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CD14F6">
      <w:pPr>
        <w:keepNext w:val="0"/>
        <w:keepLines w:val="0"/>
        <w:pageBreakBefore w:val="0"/>
        <w:widowControl/>
        <w:kinsoku/>
        <w:wordWrap/>
        <w:overflowPunct/>
        <w:topLinePunct w:val="0"/>
        <w:autoSpaceDN/>
        <w:bidi w:val="0"/>
        <w:spacing w:before="140"/>
        <w:ind w:firstLine="1044" w:firstLineChars="200"/>
        <w:outlineLvl w:val="9"/>
        <w:rPr>
          <w:rFonts w:hint="default" w:ascii="宋体" w:hAnsi="宋体" w:eastAsia="宋体"/>
          <w:b/>
          <w:bCs/>
          <w:spacing w:val="0"/>
          <w:sz w:val="52"/>
          <w:szCs w:val="52"/>
          <w:lang w:val="en-US" w:eastAsia="zh-CN"/>
        </w:rPr>
      </w:pPr>
    </w:p>
    <w:p w14:paraId="6B4A9AC2">
      <w:pPr>
        <w:keepNext w:val="0"/>
        <w:keepLines w:val="0"/>
        <w:pageBreakBefore w:val="0"/>
        <w:widowControl/>
        <w:kinsoku/>
        <w:wordWrap/>
        <w:overflowPunct/>
        <w:topLinePunct w:val="0"/>
        <w:autoSpaceDN/>
        <w:bidi w:val="0"/>
        <w:spacing w:before="140"/>
        <w:ind w:firstLine="1044" w:firstLineChars="200"/>
        <w:outlineLvl w:val="9"/>
        <w:rPr>
          <w:rFonts w:hint="default" w:ascii="宋体" w:hAnsi="宋体" w:eastAsia="宋体"/>
          <w:b/>
          <w:bCs/>
          <w:spacing w:val="0"/>
          <w:sz w:val="52"/>
          <w:szCs w:val="52"/>
          <w:lang w:val="en-US" w:eastAsia="zh-CN"/>
        </w:rPr>
      </w:pPr>
    </w:p>
    <w:p w14:paraId="6147AFFF">
      <w:pPr>
        <w:keepNext w:val="0"/>
        <w:keepLines w:val="0"/>
        <w:pageBreakBefore w:val="0"/>
        <w:widowControl/>
        <w:kinsoku/>
        <w:wordWrap/>
        <w:overflowPunct/>
        <w:topLinePunct w:val="0"/>
        <w:autoSpaceDN/>
        <w:bidi w:val="0"/>
        <w:spacing w:before="140"/>
        <w:ind w:firstLine="1041" w:firstLineChars="200"/>
        <w:outlineLvl w:val="9"/>
        <w:rPr>
          <w:rFonts w:hint="eastAsia" w:ascii="宋体" w:hAnsi="宋体"/>
          <w:b/>
          <w:bCs/>
          <w:spacing w:val="0"/>
          <w:sz w:val="52"/>
          <w:szCs w:val="52"/>
        </w:rPr>
      </w:pPr>
    </w:p>
    <w:p w14:paraId="1A3CDE5F">
      <w:pPr>
        <w:keepNext w:val="0"/>
        <w:keepLines w:val="0"/>
        <w:pageBreakBefore w:val="0"/>
        <w:widowControl/>
        <w:kinsoku/>
        <w:wordWrap/>
        <w:overflowPunct/>
        <w:topLinePunct w:val="0"/>
        <w:autoSpaceDN/>
        <w:bidi w:val="0"/>
        <w:spacing w:before="140"/>
        <w:ind w:firstLine="1041" w:firstLineChars="200"/>
        <w:jc w:val="center"/>
        <w:outlineLvl w:val="9"/>
        <w:rPr>
          <w:rFonts w:hint="eastAsia" w:ascii="宋体" w:hAnsi="宋体"/>
          <w:b/>
          <w:bCs/>
          <w:spacing w:val="0"/>
          <w:sz w:val="52"/>
          <w:szCs w:val="52"/>
        </w:rPr>
      </w:pPr>
    </w:p>
    <w:p w14:paraId="56524B72">
      <w:pPr>
        <w:keepNext w:val="0"/>
        <w:keepLines w:val="0"/>
        <w:pageBreakBefore w:val="0"/>
        <w:widowControl/>
        <w:kinsoku/>
        <w:wordWrap/>
        <w:overflowPunct/>
        <w:topLinePunct w:val="0"/>
        <w:autoSpaceDN/>
        <w:bidi w:val="0"/>
        <w:spacing w:before="140"/>
        <w:jc w:val="center"/>
        <w:outlineLvl w:val="9"/>
        <w:rPr>
          <w:rFonts w:hint="eastAsia" w:ascii="宋体" w:hAnsi="宋体" w:eastAsia="宋体"/>
          <w:spacing w:val="0"/>
          <w:sz w:val="52"/>
          <w:szCs w:val="52"/>
          <w:lang w:eastAsia="zh-CN"/>
        </w:rPr>
      </w:pPr>
      <w:r>
        <w:rPr>
          <w:rFonts w:hint="eastAsia" w:ascii="宋体" w:hAnsi="宋体"/>
          <w:b/>
          <w:bCs/>
          <w:spacing w:val="0"/>
          <w:sz w:val="52"/>
          <w:szCs w:val="52"/>
        </w:rPr>
        <w:t>佛山市南海区好</w:t>
      </w:r>
      <w:r>
        <w:rPr>
          <w:rFonts w:hint="eastAsia" w:ascii="宋体" w:hAnsi="宋体" w:eastAsia="宋体"/>
          <w:b/>
          <w:bCs/>
          <w:spacing w:val="0"/>
          <w:sz w:val="52"/>
          <w:szCs w:val="52"/>
          <w:lang w:val="en-US" w:eastAsia="zh-CN"/>
        </w:rPr>
        <w:t>房子</w:t>
      </w:r>
      <w:r>
        <w:rPr>
          <w:rFonts w:hint="eastAsia" w:ascii="宋体" w:hAnsi="宋体"/>
          <w:b/>
          <w:bCs/>
          <w:spacing w:val="0"/>
          <w:sz w:val="52"/>
          <w:szCs w:val="52"/>
        </w:rPr>
        <w:t>设计</w:t>
      </w:r>
      <w:r>
        <w:rPr>
          <w:rFonts w:hint="eastAsia" w:ascii="宋体" w:hAnsi="宋体" w:eastAsia="宋体"/>
          <w:b/>
          <w:bCs/>
          <w:spacing w:val="0"/>
          <w:sz w:val="52"/>
          <w:szCs w:val="52"/>
          <w:lang w:val="en-US" w:eastAsia="zh-CN"/>
        </w:rPr>
        <w:t>指引</w:t>
      </w:r>
    </w:p>
    <w:p w14:paraId="60B372ED">
      <w:pPr>
        <w:keepNext w:val="0"/>
        <w:keepLines w:val="0"/>
        <w:pageBreakBefore w:val="0"/>
        <w:widowControl/>
        <w:kinsoku/>
        <w:wordWrap/>
        <w:overflowPunct/>
        <w:topLinePunct w:val="0"/>
        <w:autoSpaceDN/>
        <w:bidi w:val="0"/>
        <w:jc w:val="center"/>
        <w:rPr>
          <w:rFonts w:hint="default" w:ascii="宋体" w:hAnsi="宋体"/>
          <w:spacing w:val="0"/>
          <w:sz w:val="36"/>
          <w:szCs w:val="36"/>
          <w:lang w:val="en-US" w:eastAsia="zh-CN"/>
        </w:rPr>
      </w:pPr>
      <w:r>
        <w:rPr>
          <w:rFonts w:hint="eastAsia" w:ascii="宋体" w:hAnsi="宋体"/>
          <w:spacing w:val="0"/>
          <w:sz w:val="36"/>
          <w:szCs w:val="36"/>
          <w:lang w:val="en-US" w:eastAsia="zh-CN"/>
        </w:rPr>
        <w:t>（</w:t>
      </w:r>
      <w:r>
        <w:rPr>
          <w:rFonts w:hint="eastAsia" w:ascii="宋体" w:hAnsi="宋体" w:eastAsia="宋体"/>
          <w:spacing w:val="0"/>
          <w:sz w:val="36"/>
          <w:szCs w:val="36"/>
          <w:lang w:val="en-US" w:eastAsia="zh-CN"/>
        </w:rPr>
        <w:t>征求意见</w:t>
      </w:r>
      <w:r>
        <w:rPr>
          <w:rFonts w:hint="eastAsia" w:ascii="宋体" w:hAnsi="宋体"/>
          <w:spacing w:val="0"/>
          <w:sz w:val="36"/>
          <w:szCs w:val="36"/>
          <w:lang w:val="en-US" w:eastAsia="zh-CN"/>
        </w:rPr>
        <w:t>稿）</w:t>
      </w:r>
    </w:p>
    <w:p w14:paraId="02775196">
      <w:pPr>
        <w:keepNext w:val="0"/>
        <w:keepLines w:val="0"/>
        <w:pageBreakBefore w:val="0"/>
        <w:widowControl/>
        <w:kinsoku/>
        <w:wordWrap/>
        <w:overflowPunct/>
        <w:topLinePunct w:val="0"/>
        <w:autoSpaceDN/>
        <w:bidi w:val="0"/>
        <w:jc w:val="center"/>
        <w:rPr>
          <w:rFonts w:hint="eastAsia"/>
          <w:spacing w:val="0"/>
        </w:rPr>
      </w:pPr>
    </w:p>
    <w:p w14:paraId="03E5DED0">
      <w:pPr>
        <w:keepNext w:val="0"/>
        <w:keepLines w:val="0"/>
        <w:pageBreakBefore w:val="0"/>
        <w:widowControl/>
        <w:kinsoku/>
        <w:wordWrap/>
        <w:overflowPunct/>
        <w:topLinePunct w:val="0"/>
        <w:autoSpaceDN/>
        <w:bidi w:val="0"/>
        <w:jc w:val="center"/>
        <w:rPr>
          <w:rFonts w:hint="eastAsia"/>
          <w:spacing w:val="0"/>
        </w:rPr>
      </w:pPr>
    </w:p>
    <w:p w14:paraId="7BC080DD">
      <w:pPr>
        <w:keepNext w:val="0"/>
        <w:keepLines w:val="0"/>
        <w:pageBreakBefore w:val="0"/>
        <w:widowControl/>
        <w:kinsoku/>
        <w:wordWrap/>
        <w:overflowPunct/>
        <w:topLinePunct w:val="0"/>
        <w:autoSpaceDN/>
        <w:bidi w:val="0"/>
        <w:jc w:val="center"/>
        <w:rPr>
          <w:rFonts w:hint="eastAsia"/>
          <w:spacing w:val="0"/>
        </w:rPr>
      </w:pPr>
    </w:p>
    <w:p w14:paraId="146DFBDF">
      <w:pPr>
        <w:keepNext w:val="0"/>
        <w:keepLines w:val="0"/>
        <w:pageBreakBefore w:val="0"/>
        <w:widowControl/>
        <w:kinsoku/>
        <w:wordWrap/>
        <w:overflowPunct/>
        <w:topLinePunct w:val="0"/>
        <w:autoSpaceDN/>
        <w:bidi w:val="0"/>
        <w:jc w:val="center"/>
        <w:rPr>
          <w:rFonts w:hint="eastAsia"/>
          <w:spacing w:val="0"/>
        </w:rPr>
      </w:pPr>
    </w:p>
    <w:p w14:paraId="4F69D7D6">
      <w:pPr>
        <w:keepNext w:val="0"/>
        <w:keepLines w:val="0"/>
        <w:pageBreakBefore w:val="0"/>
        <w:widowControl/>
        <w:kinsoku/>
        <w:wordWrap/>
        <w:overflowPunct/>
        <w:topLinePunct w:val="0"/>
        <w:autoSpaceDN/>
        <w:bidi w:val="0"/>
        <w:jc w:val="center"/>
        <w:rPr>
          <w:rFonts w:hint="eastAsia"/>
          <w:spacing w:val="0"/>
        </w:rPr>
      </w:pPr>
    </w:p>
    <w:p w14:paraId="6F4877BC">
      <w:pPr>
        <w:keepNext w:val="0"/>
        <w:keepLines w:val="0"/>
        <w:pageBreakBefore w:val="0"/>
        <w:widowControl/>
        <w:kinsoku/>
        <w:wordWrap/>
        <w:overflowPunct/>
        <w:topLinePunct w:val="0"/>
        <w:autoSpaceDN/>
        <w:bidi w:val="0"/>
        <w:jc w:val="center"/>
        <w:rPr>
          <w:rFonts w:hint="eastAsia"/>
          <w:spacing w:val="0"/>
        </w:rPr>
      </w:pPr>
    </w:p>
    <w:p w14:paraId="0BCFD84B">
      <w:pPr>
        <w:keepNext w:val="0"/>
        <w:keepLines w:val="0"/>
        <w:pageBreakBefore w:val="0"/>
        <w:widowControl/>
        <w:kinsoku/>
        <w:wordWrap/>
        <w:overflowPunct/>
        <w:topLinePunct w:val="0"/>
        <w:autoSpaceDN/>
        <w:bidi w:val="0"/>
        <w:jc w:val="center"/>
        <w:rPr>
          <w:rFonts w:hint="eastAsia"/>
          <w:spacing w:val="0"/>
        </w:rPr>
      </w:pPr>
    </w:p>
    <w:p w14:paraId="07B93945">
      <w:pPr>
        <w:keepNext w:val="0"/>
        <w:keepLines w:val="0"/>
        <w:pageBreakBefore w:val="0"/>
        <w:widowControl/>
        <w:kinsoku/>
        <w:wordWrap/>
        <w:overflowPunct/>
        <w:topLinePunct w:val="0"/>
        <w:autoSpaceDN/>
        <w:bidi w:val="0"/>
        <w:jc w:val="center"/>
        <w:rPr>
          <w:rFonts w:hint="eastAsia"/>
          <w:spacing w:val="0"/>
        </w:rPr>
      </w:pPr>
    </w:p>
    <w:p w14:paraId="0E19E892">
      <w:pPr>
        <w:keepNext w:val="0"/>
        <w:keepLines w:val="0"/>
        <w:pageBreakBefore w:val="0"/>
        <w:widowControl/>
        <w:kinsoku/>
        <w:wordWrap/>
        <w:overflowPunct/>
        <w:topLinePunct w:val="0"/>
        <w:autoSpaceDN/>
        <w:bidi w:val="0"/>
        <w:jc w:val="center"/>
        <w:rPr>
          <w:rFonts w:hint="eastAsia"/>
          <w:spacing w:val="0"/>
        </w:rPr>
      </w:pPr>
    </w:p>
    <w:p w14:paraId="75F8F3DF">
      <w:pPr>
        <w:keepNext w:val="0"/>
        <w:keepLines w:val="0"/>
        <w:pageBreakBefore w:val="0"/>
        <w:widowControl/>
        <w:kinsoku/>
        <w:wordWrap/>
        <w:overflowPunct/>
        <w:topLinePunct w:val="0"/>
        <w:autoSpaceDN/>
        <w:bidi w:val="0"/>
        <w:jc w:val="center"/>
        <w:rPr>
          <w:rFonts w:hint="eastAsia"/>
          <w:spacing w:val="0"/>
        </w:rPr>
      </w:pPr>
    </w:p>
    <w:p w14:paraId="0DB2A49B">
      <w:pPr>
        <w:keepNext w:val="0"/>
        <w:keepLines w:val="0"/>
        <w:pageBreakBefore w:val="0"/>
        <w:widowControl/>
        <w:kinsoku/>
        <w:wordWrap/>
        <w:overflowPunct/>
        <w:topLinePunct w:val="0"/>
        <w:autoSpaceDN/>
        <w:bidi w:val="0"/>
        <w:jc w:val="center"/>
        <w:rPr>
          <w:rFonts w:hint="eastAsia"/>
          <w:spacing w:val="0"/>
        </w:rPr>
      </w:pPr>
    </w:p>
    <w:p w14:paraId="7F1B88D0">
      <w:pPr>
        <w:keepNext w:val="0"/>
        <w:keepLines w:val="0"/>
        <w:pageBreakBefore w:val="0"/>
        <w:widowControl/>
        <w:kinsoku/>
        <w:wordWrap/>
        <w:overflowPunct/>
        <w:topLinePunct w:val="0"/>
        <w:autoSpaceDN/>
        <w:bidi w:val="0"/>
        <w:jc w:val="center"/>
        <w:rPr>
          <w:rFonts w:hint="eastAsia"/>
          <w:spacing w:val="0"/>
        </w:rPr>
      </w:pPr>
    </w:p>
    <w:p w14:paraId="0F2AD67C">
      <w:pPr>
        <w:keepNext w:val="0"/>
        <w:keepLines w:val="0"/>
        <w:pageBreakBefore w:val="0"/>
        <w:widowControl/>
        <w:kinsoku/>
        <w:wordWrap/>
        <w:overflowPunct/>
        <w:topLinePunct w:val="0"/>
        <w:autoSpaceDN/>
        <w:bidi w:val="0"/>
        <w:jc w:val="center"/>
        <w:rPr>
          <w:rFonts w:hint="eastAsia"/>
          <w:spacing w:val="0"/>
        </w:rPr>
      </w:pPr>
    </w:p>
    <w:p w14:paraId="27E25205">
      <w:pPr>
        <w:keepNext w:val="0"/>
        <w:keepLines w:val="0"/>
        <w:pageBreakBefore w:val="0"/>
        <w:widowControl/>
        <w:kinsoku/>
        <w:wordWrap/>
        <w:overflowPunct/>
        <w:topLinePunct w:val="0"/>
        <w:autoSpaceDN/>
        <w:bidi w:val="0"/>
        <w:jc w:val="center"/>
        <w:rPr>
          <w:rFonts w:hint="eastAsia"/>
          <w:spacing w:val="0"/>
        </w:rPr>
      </w:pPr>
    </w:p>
    <w:p w14:paraId="5E64ECB7">
      <w:pPr>
        <w:keepNext w:val="0"/>
        <w:keepLines w:val="0"/>
        <w:pageBreakBefore w:val="0"/>
        <w:widowControl/>
        <w:kinsoku/>
        <w:wordWrap/>
        <w:overflowPunct/>
        <w:topLinePunct w:val="0"/>
        <w:autoSpaceDN/>
        <w:bidi w:val="0"/>
        <w:jc w:val="center"/>
        <w:rPr>
          <w:rFonts w:hint="eastAsia"/>
          <w:spacing w:val="0"/>
        </w:rPr>
      </w:pPr>
    </w:p>
    <w:p w14:paraId="308CBE79">
      <w:pPr>
        <w:keepNext w:val="0"/>
        <w:keepLines w:val="0"/>
        <w:pageBreakBefore w:val="0"/>
        <w:widowControl/>
        <w:kinsoku/>
        <w:wordWrap/>
        <w:overflowPunct/>
        <w:topLinePunct w:val="0"/>
        <w:autoSpaceDN/>
        <w:bidi w:val="0"/>
        <w:jc w:val="center"/>
        <w:rPr>
          <w:rFonts w:hint="eastAsia"/>
          <w:spacing w:val="0"/>
        </w:rPr>
      </w:pPr>
    </w:p>
    <w:p w14:paraId="0B86AEFA">
      <w:pPr>
        <w:keepNext w:val="0"/>
        <w:keepLines w:val="0"/>
        <w:pageBreakBefore w:val="0"/>
        <w:widowControl/>
        <w:kinsoku/>
        <w:wordWrap/>
        <w:overflowPunct/>
        <w:topLinePunct w:val="0"/>
        <w:autoSpaceDN/>
        <w:bidi w:val="0"/>
        <w:jc w:val="center"/>
        <w:rPr>
          <w:rFonts w:hint="eastAsia"/>
          <w:spacing w:val="0"/>
        </w:rPr>
      </w:pPr>
    </w:p>
    <w:p w14:paraId="494D992B">
      <w:pPr>
        <w:keepNext w:val="0"/>
        <w:keepLines w:val="0"/>
        <w:pageBreakBefore w:val="0"/>
        <w:widowControl/>
        <w:kinsoku/>
        <w:wordWrap/>
        <w:overflowPunct/>
        <w:topLinePunct w:val="0"/>
        <w:autoSpaceDN/>
        <w:bidi w:val="0"/>
        <w:jc w:val="center"/>
        <w:rPr>
          <w:rFonts w:hint="eastAsia"/>
          <w:spacing w:val="0"/>
        </w:rPr>
      </w:pPr>
    </w:p>
    <w:p w14:paraId="56C1755A">
      <w:pPr>
        <w:keepNext w:val="0"/>
        <w:keepLines w:val="0"/>
        <w:pageBreakBefore w:val="0"/>
        <w:widowControl/>
        <w:kinsoku/>
        <w:wordWrap/>
        <w:overflowPunct/>
        <w:topLinePunct w:val="0"/>
        <w:autoSpaceDN/>
        <w:bidi w:val="0"/>
        <w:jc w:val="center"/>
        <w:rPr>
          <w:rFonts w:hint="eastAsia"/>
          <w:spacing w:val="0"/>
        </w:rPr>
      </w:pPr>
    </w:p>
    <w:p w14:paraId="5199C8AC">
      <w:pPr>
        <w:keepNext w:val="0"/>
        <w:keepLines w:val="0"/>
        <w:pageBreakBefore w:val="0"/>
        <w:widowControl/>
        <w:kinsoku/>
        <w:wordWrap/>
        <w:overflowPunct/>
        <w:topLinePunct w:val="0"/>
        <w:autoSpaceDN/>
        <w:bidi w:val="0"/>
        <w:jc w:val="center"/>
        <w:rPr>
          <w:rFonts w:hint="eastAsia"/>
          <w:spacing w:val="0"/>
        </w:rPr>
      </w:pPr>
    </w:p>
    <w:p w14:paraId="2DD31AC3">
      <w:pPr>
        <w:keepNext w:val="0"/>
        <w:keepLines w:val="0"/>
        <w:pageBreakBefore w:val="0"/>
        <w:widowControl/>
        <w:kinsoku/>
        <w:wordWrap/>
        <w:overflowPunct/>
        <w:topLinePunct w:val="0"/>
        <w:autoSpaceDN/>
        <w:bidi w:val="0"/>
        <w:jc w:val="center"/>
        <w:rPr>
          <w:rFonts w:hint="eastAsia"/>
          <w:spacing w:val="0"/>
        </w:rPr>
      </w:pPr>
    </w:p>
    <w:p w14:paraId="67CFF0EC">
      <w:pPr>
        <w:keepNext w:val="0"/>
        <w:keepLines w:val="0"/>
        <w:pageBreakBefore w:val="0"/>
        <w:widowControl/>
        <w:kinsoku/>
        <w:wordWrap/>
        <w:overflowPunct/>
        <w:topLinePunct w:val="0"/>
        <w:autoSpaceDN/>
        <w:bidi w:val="0"/>
        <w:jc w:val="center"/>
        <w:rPr>
          <w:rFonts w:hint="eastAsia"/>
          <w:spacing w:val="0"/>
        </w:rPr>
      </w:pPr>
    </w:p>
    <w:p w14:paraId="242492CB">
      <w:pPr>
        <w:keepNext w:val="0"/>
        <w:keepLines w:val="0"/>
        <w:pageBreakBefore w:val="0"/>
        <w:widowControl/>
        <w:kinsoku/>
        <w:wordWrap/>
        <w:overflowPunct/>
        <w:topLinePunct w:val="0"/>
        <w:autoSpaceDN/>
        <w:bidi w:val="0"/>
        <w:jc w:val="center"/>
        <w:rPr>
          <w:rFonts w:hint="eastAsia"/>
          <w:spacing w:val="0"/>
        </w:rPr>
      </w:pPr>
    </w:p>
    <w:p w14:paraId="308B79F6">
      <w:pPr>
        <w:keepNext w:val="0"/>
        <w:keepLines w:val="0"/>
        <w:pageBreakBefore w:val="0"/>
        <w:widowControl/>
        <w:kinsoku/>
        <w:wordWrap/>
        <w:overflowPunct/>
        <w:topLinePunct w:val="0"/>
        <w:autoSpaceDN/>
        <w:bidi w:val="0"/>
        <w:jc w:val="center"/>
        <w:rPr>
          <w:rFonts w:hint="eastAsia"/>
          <w:spacing w:val="0"/>
        </w:rPr>
      </w:pPr>
    </w:p>
    <w:p w14:paraId="3C9A2C69">
      <w:pPr>
        <w:keepNext w:val="0"/>
        <w:keepLines w:val="0"/>
        <w:pageBreakBefore w:val="0"/>
        <w:widowControl/>
        <w:kinsoku/>
        <w:wordWrap/>
        <w:overflowPunct/>
        <w:topLinePunct w:val="0"/>
        <w:autoSpaceDN/>
        <w:bidi w:val="0"/>
        <w:jc w:val="center"/>
        <w:rPr>
          <w:rFonts w:hint="eastAsia"/>
          <w:spacing w:val="0"/>
        </w:rPr>
      </w:pPr>
    </w:p>
    <w:p w14:paraId="513BC3D7">
      <w:pPr>
        <w:keepNext w:val="0"/>
        <w:keepLines w:val="0"/>
        <w:pageBreakBefore w:val="0"/>
        <w:widowControl/>
        <w:kinsoku/>
        <w:wordWrap/>
        <w:overflowPunct/>
        <w:topLinePunct w:val="0"/>
        <w:autoSpaceDN/>
        <w:bidi w:val="0"/>
        <w:jc w:val="center"/>
        <w:rPr>
          <w:rFonts w:hint="eastAsia"/>
          <w:spacing w:val="0"/>
        </w:rPr>
      </w:pPr>
    </w:p>
    <w:p w14:paraId="70171116">
      <w:pPr>
        <w:keepNext w:val="0"/>
        <w:keepLines w:val="0"/>
        <w:pageBreakBefore w:val="0"/>
        <w:widowControl/>
        <w:kinsoku/>
        <w:wordWrap/>
        <w:overflowPunct/>
        <w:topLinePunct w:val="0"/>
        <w:autoSpaceDN/>
        <w:bidi w:val="0"/>
        <w:jc w:val="center"/>
        <w:rPr>
          <w:rFonts w:hint="eastAsia"/>
          <w:spacing w:val="0"/>
        </w:rPr>
      </w:pPr>
    </w:p>
    <w:p w14:paraId="348D39FB">
      <w:pPr>
        <w:keepNext w:val="0"/>
        <w:keepLines w:val="0"/>
        <w:pageBreakBefore w:val="0"/>
        <w:widowControl/>
        <w:kinsoku/>
        <w:wordWrap/>
        <w:overflowPunct/>
        <w:topLinePunct w:val="0"/>
        <w:autoSpaceDN/>
        <w:bidi w:val="0"/>
        <w:jc w:val="center"/>
        <w:rPr>
          <w:rFonts w:hint="eastAsia"/>
          <w:spacing w:val="0"/>
        </w:rPr>
      </w:pPr>
    </w:p>
    <w:p w14:paraId="765257AF">
      <w:pPr>
        <w:keepNext w:val="0"/>
        <w:keepLines w:val="0"/>
        <w:pageBreakBefore w:val="0"/>
        <w:widowControl/>
        <w:kinsoku/>
        <w:wordWrap/>
        <w:overflowPunct/>
        <w:topLinePunct w:val="0"/>
        <w:autoSpaceDN/>
        <w:bidi w:val="0"/>
        <w:jc w:val="center"/>
        <w:rPr>
          <w:rFonts w:hint="eastAsia"/>
          <w:spacing w:val="0"/>
        </w:rPr>
      </w:pPr>
    </w:p>
    <w:p w14:paraId="6CEC0EDE">
      <w:pPr>
        <w:keepNext w:val="0"/>
        <w:keepLines w:val="0"/>
        <w:pageBreakBefore w:val="0"/>
        <w:widowControl/>
        <w:kinsoku/>
        <w:wordWrap/>
        <w:overflowPunct/>
        <w:topLinePunct w:val="0"/>
        <w:autoSpaceDN/>
        <w:bidi w:val="0"/>
        <w:jc w:val="center"/>
        <w:rPr>
          <w:rFonts w:hint="eastAsia"/>
          <w:spacing w:val="0"/>
        </w:rPr>
      </w:pPr>
    </w:p>
    <w:p w14:paraId="49F3BBD9">
      <w:pPr>
        <w:keepNext w:val="0"/>
        <w:keepLines w:val="0"/>
        <w:pageBreakBefore w:val="0"/>
        <w:widowControl/>
        <w:kinsoku/>
        <w:wordWrap/>
        <w:overflowPunct/>
        <w:topLinePunct w:val="0"/>
        <w:autoSpaceDN/>
        <w:bidi w:val="0"/>
        <w:jc w:val="center"/>
        <w:rPr>
          <w:rFonts w:hint="eastAsia"/>
          <w:spacing w:val="0"/>
        </w:rPr>
      </w:pPr>
    </w:p>
    <w:p w14:paraId="0024D310">
      <w:pPr>
        <w:keepNext w:val="0"/>
        <w:keepLines w:val="0"/>
        <w:pageBreakBefore w:val="0"/>
        <w:widowControl/>
        <w:kinsoku/>
        <w:wordWrap/>
        <w:overflowPunct/>
        <w:topLinePunct w:val="0"/>
        <w:autoSpaceDN/>
        <w:bidi w:val="0"/>
        <w:jc w:val="center"/>
        <w:rPr>
          <w:rFonts w:hint="eastAsia"/>
          <w:spacing w:val="0"/>
        </w:rPr>
      </w:pPr>
    </w:p>
    <w:p w14:paraId="3AE3F416">
      <w:pPr>
        <w:keepNext w:val="0"/>
        <w:keepLines w:val="0"/>
        <w:pageBreakBefore w:val="0"/>
        <w:widowControl/>
        <w:kinsoku/>
        <w:wordWrap/>
        <w:overflowPunct/>
        <w:topLinePunct w:val="0"/>
        <w:autoSpaceDN/>
        <w:bidi w:val="0"/>
        <w:jc w:val="center"/>
        <w:rPr>
          <w:rFonts w:hint="eastAsia"/>
          <w:spacing w:val="0"/>
        </w:rPr>
      </w:pPr>
    </w:p>
    <w:p w14:paraId="16FF019F">
      <w:pPr>
        <w:keepNext w:val="0"/>
        <w:keepLines w:val="0"/>
        <w:pageBreakBefore w:val="0"/>
        <w:widowControl/>
        <w:kinsoku/>
        <w:wordWrap/>
        <w:overflowPunct/>
        <w:topLinePunct w:val="0"/>
        <w:autoSpaceDN/>
        <w:bidi w:val="0"/>
        <w:jc w:val="center"/>
        <w:rPr>
          <w:rFonts w:hint="eastAsia" w:ascii="宋体" w:hAnsi="宋体"/>
          <w:spacing w:val="0"/>
          <w:sz w:val="30"/>
          <w:szCs w:val="30"/>
          <w:lang w:val="en-US" w:eastAsia="zh-CN"/>
        </w:rPr>
      </w:pPr>
      <w:r>
        <w:rPr>
          <w:rFonts w:hint="eastAsia" w:ascii="宋体" w:hAnsi="宋体"/>
          <w:spacing w:val="0"/>
          <w:sz w:val="30"/>
          <w:szCs w:val="30"/>
          <w:lang w:val="en-US" w:eastAsia="zh-CN"/>
        </w:rPr>
        <w:t>佛山市南海区住房城乡建设和水务局</w:t>
      </w:r>
    </w:p>
    <w:p w14:paraId="0E47B3FB">
      <w:pPr>
        <w:keepNext w:val="0"/>
        <w:keepLines w:val="0"/>
        <w:pageBreakBefore w:val="0"/>
        <w:widowControl/>
        <w:kinsoku/>
        <w:wordWrap/>
        <w:overflowPunct/>
        <w:topLinePunct w:val="0"/>
        <w:autoSpaceDN/>
        <w:bidi w:val="0"/>
        <w:jc w:val="center"/>
        <w:rPr>
          <w:rFonts w:hint="eastAsia" w:ascii="宋体" w:hAnsi="宋体"/>
          <w:spacing w:val="0"/>
          <w:sz w:val="30"/>
          <w:szCs w:val="30"/>
          <w:lang w:val="en-US" w:eastAsia="zh-CN"/>
        </w:rPr>
      </w:pPr>
      <w:r>
        <w:rPr>
          <w:rFonts w:hint="eastAsia" w:ascii="宋体" w:hAnsi="宋体"/>
          <w:spacing w:val="0"/>
          <w:sz w:val="30"/>
          <w:szCs w:val="30"/>
          <w:lang w:val="en-US" w:eastAsia="zh-CN"/>
        </w:rPr>
        <w:t>2025年1</w:t>
      </w:r>
      <w:r>
        <w:rPr>
          <w:rFonts w:hint="default" w:ascii="宋体" w:hAnsi="宋体"/>
          <w:spacing w:val="0"/>
          <w:sz w:val="30"/>
          <w:szCs w:val="30"/>
          <w:lang w:val="en-US" w:eastAsia="zh-CN"/>
        </w:rPr>
        <w:t>1</w:t>
      </w:r>
      <w:r>
        <w:rPr>
          <w:rFonts w:hint="eastAsia" w:ascii="宋体" w:hAnsi="宋体"/>
          <w:spacing w:val="0"/>
          <w:sz w:val="30"/>
          <w:szCs w:val="30"/>
          <w:lang w:val="en-US" w:eastAsia="zh-CN"/>
        </w:rPr>
        <w:t>月</w:t>
      </w:r>
    </w:p>
    <w:p w14:paraId="30E1C324">
      <w:pPr>
        <w:keepNext w:val="0"/>
        <w:keepLines w:val="0"/>
        <w:pageBreakBefore w:val="0"/>
        <w:widowControl/>
        <w:kinsoku/>
        <w:wordWrap/>
        <w:overflowPunct/>
        <w:topLinePunct w:val="0"/>
        <w:autoSpaceDN/>
        <w:bidi w:val="0"/>
        <w:rPr>
          <w:rFonts w:hint="eastAsia"/>
          <w:spacing w:val="0"/>
        </w:rPr>
        <w:sectPr>
          <w:footerReference r:id="rId5" w:type="default"/>
          <w:pgSz w:w="11906" w:h="16839"/>
          <w:pgMar w:top="1440" w:right="1800" w:bottom="1440" w:left="1800" w:header="0" w:footer="782" w:gutter="0"/>
          <w:cols w:space="720" w:num="1"/>
          <w:rtlGutter w:val="0"/>
        </w:sectPr>
      </w:pPr>
    </w:p>
    <w:p w14:paraId="05C9713F">
      <w:pPr>
        <w:keepNext w:val="0"/>
        <w:keepLines w:val="0"/>
        <w:pageBreakBefore w:val="0"/>
        <w:widowControl/>
        <w:kinsoku/>
        <w:wordWrap/>
        <w:overflowPunct/>
        <w:topLinePunct w:val="0"/>
        <w:autoSpaceDN/>
        <w:bidi w:val="0"/>
        <w:rPr>
          <w:rFonts w:hint="eastAsia"/>
          <w:spacing w:val="0"/>
        </w:rPr>
      </w:pPr>
    </w:p>
    <w:p w14:paraId="3F009A98">
      <w:pPr>
        <w:kinsoku/>
        <w:autoSpaceDN/>
        <w:spacing w:before="56"/>
        <w:jc w:val="center"/>
        <w:outlineLvl w:val="0"/>
        <w:rPr>
          <w:rFonts w:ascii="宋体" w:hAnsi="宋体"/>
          <w:sz w:val="28"/>
          <w:szCs w:val="28"/>
          <w:lang w:eastAsia="zh-CN"/>
        </w:rPr>
      </w:pPr>
      <w:bookmarkStart w:id="0" w:name="_Toc642116197"/>
      <w:r>
        <w:rPr>
          <w:rFonts w:hint="eastAsia" w:ascii="宋体" w:hAnsi="宋体"/>
          <w:b/>
          <w:bCs/>
          <w:sz w:val="28"/>
          <w:szCs w:val="28"/>
          <w:lang w:eastAsia="zh-CN"/>
        </w:rPr>
        <w:t>前</w:t>
      </w:r>
      <w:r>
        <w:rPr>
          <w:rFonts w:hint="eastAsia" w:ascii="宋体" w:hAnsi="宋体" w:eastAsia="宋体"/>
          <w:sz w:val="28"/>
          <w:szCs w:val="28"/>
          <w:lang w:eastAsia="zh-CN"/>
        </w:rPr>
        <w:t xml:space="preserve">  </w:t>
      </w:r>
      <w:r>
        <w:rPr>
          <w:rFonts w:hint="eastAsia" w:ascii="宋体" w:hAnsi="宋体"/>
          <w:b/>
          <w:bCs/>
          <w:sz w:val="28"/>
          <w:szCs w:val="28"/>
          <w:lang w:eastAsia="zh-CN"/>
        </w:rPr>
        <w:t>言</w:t>
      </w:r>
      <w:bookmarkEnd w:id="0"/>
    </w:p>
    <w:p w14:paraId="73481F03">
      <w:pPr>
        <w:kinsoku/>
        <w:autoSpaceDN/>
        <w:spacing w:before="78" w:line="398" w:lineRule="auto"/>
        <w:ind w:firstLine="480"/>
        <w:jc w:val="both"/>
        <w:rPr>
          <w:rFonts w:hint="eastAsia" w:ascii="宋体" w:hAnsi="宋体"/>
          <w:sz w:val="24"/>
          <w:szCs w:val="24"/>
          <w:lang w:eastAsia="zh-CN"/>
        </w:rPr>
      </w:pPr>
    </w:p>
    <w:p w14:paraId="203D71E4">
      <w:pPr>
        <w:kinsoku/>
        <w:autoSpaceDN/>
        <w:spacing w:before="78" w:line="398" w:lineRule="auto"/>
        <w:ind w:firstLine="480"/>
        <w:jc w:val="both"/>
        <w:rPr>
          <w:rFonts w:hint="eastAsia" w:ascii="宋体" w:hAnsi="宋体"/>
          <w:sz w:val="24"/>
          <w:szCs w:val="24"/>
          <w:lang w:eastAsia="zh-CN"/>
        </w:rPr>
      </w:pPr>
      <w:r>
        <w:rPr>
          <w:rFonts w:hint="eastAsia" w:ascii="宋体" w:hAnsi="宋体"/>
          <w:sz w:val="24"/>
          <w:szCs w:val="24"/>
          <w:lang w:eastAsia="zh-CN"/>
        </w:rPr>
        <w:t>在城市化进程不断加速的今天，住房已不仅仅是遮风挡雨的居所，更是人们追求美好生活的重要载体。佛山市南海区，作为粤港澳大湾区的重要组成部分，始终坚持以人民为中心的发展理念，积极响应国家关于推动“好房子、好住区、好社区、好城区”建设的号召，致力于提升居民的居住品质与生活幸福感。在此背景下，《佛山市南海区好房子设计指引》的编制与实施，标志着南海区在住房建设领域迈出了坚实的一步。</w:t>
      </w:r>
    </w:p>
    <w:p w14:paraId="0F93F934">
      <w:pPr>
        <w:kinsoku/>
        <w:autoSpaceDN/>
        <w:spacing w:before="78" w:line="398" w:lineRule="auto"/>
        <w:ind w:firstLine="480"/>
        <w:jc w:val="both"/>
        <w:rPr>
          <w:rFonts w:hint="eastAsia" w:ascii="宋体" w:hAnsi="宋体"/>
          <w:sz w:val="24"/>
          <w:szCs w:val="24"/>
          <w:lang w:eastAsia="zh-CN"/>
        </w:rPr>
      </w:pPr>
      <w:r>
        <w:rPr>
          <w:rFonts w:hint="eastAsia" w:ascii="宋体" w:hAnsi="宋体"/>
          <w:sz w:val="24"/>
          <w:szCs w:val="24"/>
          <w:lang w:eastAsia="zh-CN"/>
        </w:rPr>
        <w:t>本指引的制定，是基于对南海区气候特点、资源条件、社会经济及文化特色的深入分析，结合多年来在住房设计、建设及管理方面的实践经验，同时参考了广东省乃至全国范围内的先进标准与成功案例。从《设计公约》的初步探索，到《南海区商品住宅品质提升设计指引》的深化，再到南海区好房子设计示范项目评选的实践检验，最终汇聚成本标准，旨在为南海区新建、改建和扩建成套住房的设计、建造提供科学、系统、可操作的指导。</w:t>
      </w:r>
    </w:p>
    <w:p w14:paraId="051B8502">
      <w:pPr>
        <w:kinsoku/>
        <w:autoSpaceDN/>
        <w:spacing w:before="78" w:line="398" w:lineRule="auto"/>
        <w:ind w:firstLine="480"/>
        <w:jc w:val="both"/>
        <w:rPr>
          <w:rFonts w:hint="eastAsia" w:ascii="宋体" w:hAnsi="宋体"/>
          <w:sz w:val="24"/>
          <w:szCs w:val="24"/>
          <w:lang w:eastAsia="zh-CN"/>
        </w:rPr>
      </w:pPr>
      <w:r>
        <w:rPr>
          <w:rFonts w:hint="eastAsia" w:ascii="宋体" w:hAnsi="宋体"/>
          <w:sz w:val="24"/>
          <w:szCs w:val="24"/>
          <w:lang w:eastAsia="zh-CN"/>
        </w:rPr>
        <w:t>本指引以“健康舒适、安全耐久、绿色低碳、智慧科技、美好宜居”为核心目标，全面覆盖了住房设计、建造、交付与运维的全生命周期。它不仅关注住房的基本使用功能，如合理的套内空间布局、充足的收纳空间、良好的通风采光条件等，还高度重视住房的安全性、耐久性以及绿色环保性能，如采用高性能结构材料、提升围护结构热工性能、推广绿色建材等。同时，本指引积极融入智慧科技元素，推动数字家庭与智慧楼宇技术的应用，提升居住的便捷性与智能化水平。</w:t>
      </w:r>
    </w:p>
    <w:p w14:paraId="6E4D3EF5">
      <w:pPr>
        <w:kinsoku/>
        <w:autoSpaceDN/>
        <w:spacing w:before="78" w:line="398" w:lineRule="auto"/>
        <w:ind w:firstLine="480"/>
        <w:jc w:val="both"/>
        <w:rPr>
          <w:rFonts w:hint="eastAsia" w:ascii="宋体" w:hAnsi="宋体"/>
          <w:sz w:val="24"/>
          <w:szCs w:val="24"/>
          <w:lang w:eastAsia="zh-CN"/>
        </w:rPr>
      </w:pPr>
      <w:r>
        <w:rPr>
          <w:rFonts w:hint="eastAsia" w:ascii="宋体" w:hAnsi="宋体"/>
          <w:sz w:val="24"/>
          <w:szCs w:val="24"/>
          <w:lang w:eastAsia="zh-CN"/>
        </w:rPr>
        <w:t>此外，本指引还特别强调了住房的地域文化特色与社区宜居性，鼓励在建筑设计中融入岭南建筑元素，展现南海独特的文化底蕴；在社区规划中注重公共空间的营造与无障碍设计，促进邻里和谐与全龄友好。</w:t>
      </w:r>
    </w:p>
    <w:p w14:paraId="3FEE6880">
      <w:pPr>
        <w:kinsoku/>
        <w:autoSpaceDN/>
        <w:spacing w:before="78" w:line="398" w:lineRule="auto"/>
        <w:ind w:firstLine="480"/>
        <w:jc w:val="both"/>
        <w:rPr>
          <w:rFonts w:hint="eastAsia" w:ascii="宋体" w:hAnsi="宋体"/>
          <w:sz w:val="24"/>
          <w:szCs w:val="24"/>
          <w:lang w:eastAsia="zh-CN"/>
        </w:rPr>
      </w:pPr>
      <w:r>
        <w:rPr>
          <w:rFonts w:hint="eastAsia" w:ascii="宋体" w:hAnsi="宋体"/>
          <w:sz w:val="24"/>
          <w:szCs w:val="24"/>
          <w:lang w:eastAsia="zh-CN"/>
        </w:rPr>
        <w:t>通过这些措施，本指引旨在打造既符合现代居住需求，又富有地方特色的高品质住房，让居民在享受舒适居住环境的同时，也能感受到浓厚的文化氛围与社区归属感。</w:t>
      </w:r>
    </w:p>
    <w:p w14:paraId="23C05CCB">
      <w:pPr>
        <w:kinsoku/>
        <w:autoSpaceDN/>
        <w:spacing w:before="78" w:line="398" w:lineRule="auto"/>
        <w:ind w:firstLine="480"/>
        <w:jc w:val="both"/>
        <w:rPr>
          <w:rFonts w:hint="eastAsia" w:ascii="宋体" w:hAnsi="宋体"/>
          <w:sz w:val="24"/>
          <w:szCs w:val="24"/>
          <w:lang w:eastAsia="zh-CN"/>
        </w:rPr>
      </w:pPr>
      <w:r>
        <w:rPr>
          <w:rFonts w:hint="eastAsia" w:ascii="宋体" w:hAnsi="宋体"/>
          <w:sz w:val="24"/>
          <w:szCs w:val="24"/>
          <w:lang w:eastAsia="zh-CN"/>
        </w:rPr>
        <w:t>《佛山市南海区好房子设计指引》的出台，是南海区住房建设事业发展的重要里程碑，为推动住房建设高质量发展、实现“好房子南海造，好生活南海享”的美好愿景奠定了坚实基础。我们相信，随着本标准的深入实施，南海区的住房建设事业将迎来更加美好的明天，为广大居民创造更加幸福、安康的美好生活。</w:t>
      </w:r>
    </w:p>
    <w:p w14:paraId="7B158678">
      <w:pPr>
        <w:kinsoku/>
        <w:autoSpaceDN/>
        <w:spacing w:before="78" w:line="398" w:lineRule="auto"/>
        <w:ind w:firstLine="480" w:firstLineChars="200"/>
        <w:jc w:val="both"/>
        <w:rPr>
          <w:lang w:eastAsia="zh-CN"/>
        </w:rPr>
      </w:pPr>
      <w:r>
        <w:rPr>
          <w:rFonts w:hint="eastAsia" w:ascii="宋体" w:hAnsi="宋体"/>
          <w:sz w:val="24"/>
          <w:szCs w:val="24"/>
          <w:lang w:eastAsia="zh-CN"/>
        </w:rPr>
        <w:t xml:space="preserve"> 本</w:t>
      </w:r>
      <w:r>
        <w:rPr>
          <w:rFonts w:hint="eastAsia" w:ascii="宋体" w:hAnsi="宋体" w:eastAsia="宋体"/>
          <w:sz w:val="24"/>
          <w:szCs w:val="24"/>
          <w:lang w:eastAsia="zh-CN"/>
        </w:rPr>
        <w:t>指引</w:t>
      </w:r>
      <w:r>
        <w:rPr>
          <w:rFonts w:hint="eastAsia" w:ascii="宋体" w:hAnsi="宋体"/>
          <w:sz w:val="24"/>
          <w:szCs w:val="24"/>
          <w:lang w:eastAsia="zh-CN"/>
        </w:rPr>
        <w:t>由</w:t>
      </w:r>
      <w:r>
        <w:rPr>
          <w:rFonts w:hint="eastAsia" w:ascii="宋体" w:hAnsi="宋体"/>
          <w:sz w:val="24"/>
          <w:szCs w:val="24"/>
          <w:lang w:val="en-US" w:eastAsia="zh-CN"/>
        </w:rPr>
        <w:t>XXX</w:t>
      </w:r>
      <w:r>
        <w:rPr>
          <w:rFonts w:hint="eastAsia" w:ascii="宋体" w:hAnsi="宋体"/>
          <w:sz w:val="24"/>
          <w:szCs w:val="24"/>
          <w:lang w:eastAsia="zh-CN"/>
        </w:rPr>
        <w:t>负责管理，由XXX负责具体技术内容解释。在导则执行过程中，请各单位注意收集资料，总结经验，并将有关意见和建议反馈给xxx，电话：xxx，以便今后修订时参考。</w:t>
      </w:r>
    </w:p>
    <w:p w14:paraId="437169B9">
      <w:pPr>
        <w:kinsoku/>
        <w:autoSpaceDN/>
        <w:rPr>
          <w:rFonts w:hint="eastAsia"/>
          <w:lang w:eastAsia="zh-CN"/>
        </w:rPr>
      </w:pPr>
      <w:r>
        <w:rPr>
          <w:rFonts w:hint="eastAsia"/>
          <w:lang w:eastAsia="zh-CN"/>
        </w:rPr>
        <w:t xml:space="preserve">  </w:t>
      </w:r>
    </w:p>
    <w:p w14:paraId="214259C9">
      <w:pPr>
        <w:kinsoku/>
        <w:autoSpaceDN/>
        <w:rPr>
          <w:rFonts w:hint="eastAsia"/>
          <w:lang w:eastAsia="zh-CN"/>
        </w:rPr>
      </w:pPr>
    </w:p>
    <w:p w14:paraId="75850478">
      <w:pPr>
        <w:kinsoku/>
        <w:autoSpaceDN/>
        <w:spacing w:before="78" w:line="398" w:lineRule="auto"/>
        <w:ind w:firstLine="480"/>
        <w:jc w:val="both"/>
        <w:rPr>
          <w:rFonts w:hint="eastAsia" w:ascii="宋体" w:hAnsi="宋体"/>
          <w:sz w:val="24"/>
          <w:szCs w:val="24"/>
          <w:lang w:eastAsia="zh-CN"/>
        </w:rPr>
      </w:pPr>
      <w:r>
        <w:rPr>
          <w:rFonts w:hint="eastAsia" w:ascii="宋体" w:hAnsi="宋体"/>
          <w:sz w:val="24"/>
          <w:szCs w:val="24"/>
          <w:lang w:eastAsia="zh-CN"/>
        </w:rPr>
        <w:t>指导单位：佛山市南海区住房城乡建设和水务局</w:t>
      </w:r>
    </w:p>
    <w:p w14:paraId="515A885C">
      <w:pPr>
        <w:kinsoku/>
        <w:autoSpaceDN/>
        <w:spacing w:before="78" w:line="398" w:lineRule="auto"/>
        <w:ind w:firstLine="480" w:firstLineChars="200"/>
        <w:jc w:val="both"/>
        <w:rPr>
          <w:rFonts w:hint="default" w:ascii="宋体" w:hAnsi="宋体"/>
          <w:sz w:val="24"/>
          <w:szCs w:val="24"/>
          <w:lang w:val="en-US" w:eastAsia="zh-CN"/>
        </w:rPr>
      </w:pPr>
      <w:r>
        <w:rPr>
          <w:rFonts w:hint="eastAsia" w:ascii="宋体" w:hAnsi="宋体"/>
          <w:sz w:val="24"/>
          <w:szCs w:val="24"/>
          <w:lang w:eastAsia="zh-CN"/>
        </w:rPr>
        <w:t>主编单位：</w:t>
      </w:r>
      <w:r>
        <w:rPr>
          <w:rFonts w:hint="eastAsia" w:ascii="宋体" w:hAnsi="宋体"/>
          <w:sz w:val="24"/>
          <w:szCs w:val="24"/>
          <w:lang w:val="en-US" w:eastAsia="zh-CN"/>
        </w:rPr>
        <w:t>佛山市南海区工程勘察设计咨询协会</w:t>
      </w:r>
    </w:p>
    <w:p w14:paraId="50F567A3">
      <w:pPr>
        <w:kinsoku/>
        <w:autoSpaceDN/>
        <w:spacing w:before="78" w:line="398" w:lineRule="auto"/>
        <w:ind w:firstLine="1680" w:firstLineChars="700"/>
        <w:jc w:val="both"/>
        <w:rPr>
          <w:rFonts w:hint="eastAsia" w:ascii="宋体" w:hAnsi="宋体"/>
          <w:sz w:val="24"/>
          <w:szCs w:val="24"/>
          <w:lang w:val="en-US" w:eastAsia="zh-CN"/>
        </w:rPr>
      </w:pPr>
      <w:r>
        <w:rPr>
          <w:rFonts w:hint="eastAsia" w:ascii="宋体" w:hAnsi="宋体"/>
          <w:sz w:val="24"/>
          <w:szCs w:val="24"/>
          <w:lang w:val="en-US" w:eastAsia="zh-CN"/>
        </w:rPr>
        <w:t>中图建筑工程咨询（广东）有限公司</w:t>
      </w:r>
    </w:p>
    <w:p w14:paraId="5C4A87E2">
      <w:pPr>
        <w:kinsoku/>
        <w:autoSpaceDN/>
        <w:spacing w:before="78" w:line="398" w:lineRule="auto"/>
        <w:ind w:firstLine="1680" w:firstLineChars="700"/>
        <w:jc w:val="both"/>
        <w:rPr>
          <w:rFonts w:hint="default" w:ascii="宋体" w:hAnsi="宋体"/>
          <w:sz w:val="24"/>
          <w:szCs w:val="24"/>
          <w:lang w:val="en-US" w:eastAsia="zh-CN"/>
        </w:rPr>
      </w:pPr>
      <w:r>
        <w:rPr>
          <w:rFonts w:hint="eastAsia" w:ascii="宋体" w:hAnsi="宋体"/>
          <w:sz w:val="24"/>
          <w:szCs w:val="24"/>
          <w:lang w:val="en-US" w:eastAsia="zh-CN"/>
        </w:rPr>
        <w:t>中国建筑西南设计研究院有限公司</w:t>
      </w:r>
    </w:p>
    <w:p w14:paraId="49F7EA60">
      <w:pPr>
        <w:kinsoku/>
        <w:autoSpaceDN/>
        <w:spacing w:before="78" w:line="398" w:lineRule="auto"/>
        <w:ind w:firstLine="480" w:firstLineChars="200"/>
        <w:jc w:val="both"/>
        <w:rPr>
          <w:rFonts w:hint="default" w:ascii="宋体" w:hAnsi="宋体"/>
          <w:sz w:val="24"/>
          <w:szCs w:val="24"/>
          <w:lang w:val="en-US" w:eastAsia="zh-CN"/>
        </w:rPr>
      </w:pPr>
      <w:r>
        <w:rPr>
          <w:rFonts w:hint="eastAsia" w:ascii="宋体" w:hAnsi="宋体"/>
          <w:sz w:val="24"/>
          <w:szCs w:val="24"/>
          <w:lang w:eastAsia="zh-CN"/>
        </w:rPr>
        <w:t>参编单位：</w:t>
      </w:r>
    </w:p>
    <w:p w14:paraId="59A2A648">
      <w:pPr>
        <w:kinsoku/>
        <w:autoSpaceDN/>
        <w:spacing w:before="78" w:line="398" w:lineRule="auto"/>
        <w:ind w:firstLine="480"/>
        <w:jc w:val="both"/>
        <w:rPr>
          <w:rFonts w:hint="eastAsia" w:ascii="宋体" w:hAnsi="宋体"/>
          <w:sz w:val="24"/>
          <w:szCs w:val="24"/>
          <w:lang w:val="en-US" w:eastAsia="zh-CN"/>
        </w:rPr>
      </w:pPr>
      <w:r>
        <w:rPr>
          <w:rFonts w:hint="eastAsia" w:ascii="宋体" w:hAnsi="宋体"/>
          <w:sz w:val="24"/>
          <w:szCs w:val="24"/>
          <w:lang w:val="en-US" w:eastAsia="zh-CN"/>
        </w:rPr>
        <w:t xml:space="preserve"> </w:t>
      </w:r>
    </w:p>
    <w:p w14:paraId="4F034545">
      <w:pPr>
        <w:kinsoku/>
        <w:autoSpaceDN/>
        <w:spacing w:before="78" w:line="398" w:lineRule="auto"/>
        <w:ind w:firstLine="480"/>
        <w:jc w:val="both"/>
        <w:rPr>
          <w:rFonts w:hint="eastAsia" w:ascii="宋体" w:hAnsi="宋体"/>
          <w:sz w:val="24"/>
          <w:szCs w:val="24"/>
          <w:lang w:val="en-US" w:eastAsia="zh-CN"/>
        </w:rPr>
      </w:pPr>
    </w:p>
    <w:p w14:paraId="587355C0">
      <w:pPr>
        <w:kinsoku/>
        <w:autoSpaceDN/>
        <w:spacing w:before="78" w:line="398" w:lineRule="auto"/>
        <w:ind w:firstLine="480"/>
        <w:jc w:val="both"/>
        <w:rPr>
          <w:rFonts w:hint="default" w:ascii="宋体" w:hAnsi="宋体"/>
          <w:sz w:val="24"/>
          <w:szCs w:val="24"/>
          <w:lang w:val="en-US" w:eastAsia="zh-CN"/>
        </w:rPr>
      </w:pPr>
    </w:p>
    <w:p w14:paraId="55E64C00">
      <w:pPr>
        <w:kinsoku/>
        <w:autoSpaceDN/>
        <w:spacing w:before="78" w:line="398" w:lineRule="auto"/>
        <w:ind w:firstLine="480"/>
        <w:jc w:val="both"/>
        <w:rPr>
          <w:rFonts w:hint="eastAsia" w:ascii="宋体" w:hAnsi="宋体"/>
          <w:sz w:val="24"/>
          <w:szCs w:val="24"/>
          <w:lang w:eastAsia="zh-CN"/>
        </w:rPr>
      </w:pPr>
      <w:r>
        <w:rPr>
          <w:rFonts w:hint="eastAsia" w:ascii="宋体" w:hAnsi="宋体"/>
          <w:sz w:val="24"/>
          <w:szCs w:val="24"/>
          <w:lang w:eastAsia="zh-CN"/>
        </w:rPr>
        <w:t xml:space="preserve">指 </w:t>
      </w:r>
      <w:r>
        <w:rPr>
          <w:rFonts w:hint="eastAsia" w:ascii="宋体" w:hAnsi="宋体"/>
          <w:sz w:val="24"/>
          <w:szCs w:val="24"/>
          <w:lang w:val="en-US" w:eastAsia="zh-CN"/>
        </w:rPr>
        <w:t xml:space="preserve">   </w:t>
      </w:r>
      <w:r>
        <w:rPr>
          <w:rFonts w:hint="eastAsia" w:ascii="宋体" w:hAnsi="宋体"/>
          <w:sz w:val="24"/>
          <w:szCs w:val="24"/>
          <w:lang w:eastAsia="zh-CN"/>
        </w:rPr>
        <w:t xml:space="preserve">导： </w:t>
      </w:r>
      <w:bookmarkStart w:id="98" w:name="_GoBack"/>
      <w:bookmarkEnd w:id="98"/>
    </w:p>
    <w:p w14:paraId="0C5F0533">
      <w:pPr>
        <w:kinsoku/>
        <w:autoSpaceDN/>
        <w:spacing w:before="78" w:line="398" w:lineRule="auto"/>
        <w:ind w:firstLine="480"/>
        <w:jc w:val="both"/>
        <w:rPr>
          <w:rFonts w:hint="default" w:ascii="宋体" w:hAnsi="宋体"/>
          <w:sz w:val="24"/>
          <w:szCs w:val="24"/>
          <w:lang w:val="en-US" w:eastAsia="zh-CN"/>
        </w:rPr>
      </w:pPr>
      <w:r>
        <w:rPr>
          <w:rFonts w:hint="eastAsia" w:ascii="宋体" w:hAnsi="宋体"/>
          <w:sz w:val="24"/>
          <w:szCs w:val="24"/>
          <w:lang w:eastAsia="zh-CN"/>
        </w:rPr>
        <w:t>主</w:t>
      </w:r>
      <w:r>
        <w:rPr>
          <w:rFonts w:hint="eastAsia" w:ascii="宋体" w:hAnsi="宋体"/>
          <w:sz w:val="24"/>
          <w:szCs w:val="24"/>
          <w:lang w:val="en-US" w:eastAsia="zh-CN"/>
        </w:rPr>
        <w:t xml:space="preserve">    </w:t>
      </w:r>
      <w:r>
        <w:rPr>
          <w:rFonts w:hint="eastAsia" w:ascii="宋体" w:hAnsi="宋体"/>
          <w:sz w:val="24"/>
          <w:szCs w:val="24"/>
          <w:lang w:eastAsia="zh-CN"/>
        </w:rPr>
        <w:t>编：</w:t>
      </w:r>
      <w:r>
        <w:rPr>
          <w:rFonts w:hint="eastAsia" w:ascii="宋体" w:hAnsi="宋体"/>
          <w:sz w:val="24"/>
          <w:szCs w:val="24"/>
          <w:lang w:val="en-US" w:eastAsia="zh-CN"/>
        </w:rPr>
        <w:t>赵  波  ...   ...</w:t>
      </w:r>
    </w:p>
    <w:p w14:paraId="5DA817E6">
      <w:pPr>
        <w:kinsoku/>
        <w:autoSpaceDN/>
        <w:spacing w:before="78" w:line="398" w:lineRule="auto"/>
        <w:ind w:firstLine="480"/>
        <w:jc w:val="both"/>
        <w:rPr>
          <w:rFonts w:hint="eastAsia" w:ascii="宋体" w:hAnsi="宋体"/>
          <w:sz w:val="24"/>
          <w:szCs w:val="24"/>
          <w:lang w:val="en-US" w:eastAsia="zh-CN"/>
        </w:rPr>
      </w:pPr>
      <w:r>
        <w:rPr>
          <w:rFonts w:hint="eastAsia" w:ascii="宋体" w:hAnsi="宋体"/>
          <w:sz w:val="24"/>
          <w:szCs w:val="24"/>
          <w:lang w:eastAsia="zh-CN"/>
        </w:rPr>
        <w:t>参编人员：</w:t>
      </w:r>
      <w:r>
        <w:rPr>
          <w:rFonts w:hint="eastAsia" w:ascii="宋体" w:hAnsi="宋体"/>
          <w:sz w:val="24"/>
          <w:szCs w:val="24"/>
          <w:lang w:val="en-US" w:eastAsia="zh-CN"/>
        </w:rPr>
        <w:t>陈柏年  王彦逵  梁  波  陈宇彤  孙  梅  刘守帅  谷天露</w:t>
      </w:r>
    </w:p>
    <w:p w14:paraId="724E421B">
      <w:pPr>
        <w:kinsoku/>
        <w:autoSpaceDN/>
        <w:spacing w:before="78" w:line="398" w:lineRule="auto"/>
        <w:ind w:firstLine="480"/>
        <w:jc w:val="both"/>
        <w:rPr>
          <w:rFonts w:hint="default" w:ascii="宋体" w:hAnsi="宋体"/>
          <w:sz w:val="24"/>
          <w:szCs w:val="24"/>
          <w:lang w:val="en-US" w:eastAsia="zh-CN"/>
        </w:rPr>
      </w:pPr>
      <w:r>
        <w:rPr>
          <w:rFonts w:hint="eastAsia" w:ascii="宋体" w:hAnsi="宋体"/>
          <w:sz w:val="24"/>
          <w:szCs w:val="24"/>
          <w:lang w:val="en-US" w:eastAsia="zh-CN"/>
        </w:rPr>
        <w:t xml:space="preserve">          何周通  姚明欣  ...   ...</w:t>
      </w:r>
    </w:p>
    <w:p w14:paraId="64584BA7">
      <w:pPr>
        <w:keepNext w:val="0"/>
        <w:keepLines w:val="0"/>
        <w:pageBreakBefore w:val="0"/>
        <w:widowControl/>
        <w:kinsoku/>
        <w:wordWrap/>
        <w:overflowPunct/>
        <w:topLinePunct w:val="0"/>
        <w:autoSpaceDN/>
        <w:bidi w:val="0"/>
        <w:spacing w:before="56"/>
        <w:jc w:val="center"/>
        <w:outlineLvl w:val="0"/>
        <w:rPr>
          <w:rFonts w:hint="eastAsia" w:ascii="宋体" w:hAnsi="宋体"/>
          <w:b/>
          <w:bCs/>
          <w:spacing w:val="0"/>
          <w:sz w:val="28"/>
          <w:szCs w:val="28"/>
          <w:lang w:val="en-US" w:eastAsia="zh-CN"/>
        </w:rPr>
      </w:pPr>
      <w:r>
        <w:rPr>
          <w:rFonts w:hint="eastAsia"/>
          <w:spacing w:val="0"/>
        </w:rPr>
        <w:br w:type="page"/>
      </w:r>
      <w:bookmarkStart w:id="1" w:name="_Toc14765"/>
      <w:bookmarkStart w:id="2" w:name="_Toc176"/>
      <w:r>
        <w:rPr>
          <w:rFonts w:hint="eastAsia" w:ascii="宋体" w:hAnsi="宋体"/>
          <w:b/>
          <w:bCs/>
          <w:spacing w:val="0"/>
          <w:sz w:val="28"/>
          <w:szCs w:val="28"/>
          <w:lang w:val="en-US" w:eastAsia="zh-CN"/>
        </w:rPr>
        <w:t>目 录</w:t>
      </w:r>
      <w:bookmarkEnd w:id="1"/>
      <w:bookmarkEnd w:id="2"/>
    </w:p>
    <w:p w14:paraId="0D03B5C9">
      <w:pPr>
        <w:pStyle w:val="9"/>
        <w:tabs>
          <w:tab w:val="right" w:leader="dot" w:pos="8306"/>
        </w:tabs>
      </w:pPr>
      <w:r>
        <w:fldChar w:fldCharType="begin"/>
      </w:r>
      <w:r>
        <w:instrText xml:space="preserve">TOC \o "1-3" \h \u </w:instrText>
      </w:r>
      <w:r>
        <w:fldChar w:fldCharType="separate"/>
      </w:r>
    </w:p>
    <w:p w14:paraId="465B944B">
      <w:pPr>
        <w:pStyle w:val="9"/>
        <w:tabs>
          <w:tab w:val="right" w:leader="dot" w:pos="8306"/>
        </w:tabs>
      </w:pPr>
      <w:r>
        <w:fldChar w:fldCharType="begin"/>
      </w:r>
      <w:r>
        <w:instrText xml:space="preserve"> HYPERLINK \l _Toc26721 </w:instrText>
      </w:r>
      <w:r>
        <w:fldChar w:fldCharType="separate"/>
      </w:r>
      <w:r>
        <w:rPr>
          <w:rFonts w:hint="eastAsia" w:ascii="Times New Roman" w:hAnsi="Times New Roman" w:eastAsia="宋体" w:cs="Times New Roman"/>
          <w:bCs/>
          <w:spacing w:val="0"/>
          <w:szCs w:val="28"/>
          <w:highlight w:val="none"/>
          <w:lang w:val="en-US" w:eastAsia="zh-CN"/>
        </w:rPr>
        <w:t>1  总  则</w:t>
      </w:r>
      <w:r>
        <w:tab/>
      </w:r>
      <w:r>
        <w:fldChar w:fldCharType="begin"/>
      </w:r>
      <w:r>
        <w:instrText xml:space="preserve"> PAGEREF _Toc26721 \h </w:instrText>
      </w:r>
      <w:r>
        <w:fldChar w:fldCharType="separate"/>
      </w:r>
      <w:r>
        <w:t>1</w:t>
      </w:r>
      <w:r>
        <w:fldChar w:fldCharType="end"/>
      </w:r>
      <w:r>
        <w:fldChar w:fldCharType="end"/>
      </w:r>
    </w:p>
    <w:p w14:paraId="09AE4EA4">
      <w:pPr>
        <w:pStyle w:val="9"/>
        <w:tabs>
          <w:tab w:val="right" w:leader="dot" w:pos="8306"/>
        </w:tabs>
      </w:pPr>
      <w:r>
        <w:fldChar w:fldCharType="begin"/>
      </w:r>
      <w:r>
        <w:instrText xml:space="preserve"> HYPERLINK \l _Toc5721 </w:instrText>
      </w:r>
      <w:r>
        <w:fldChar w:fldCharType="separate"/>
      </w:r>
      <w:r>
        <w:rPr>
          <w:rFonts w:hint="eastAsia" w:ascii="Times New Roman" w:hAnsi="Times New Roman" w:eastAsia="宋体" w:cs="Times New Roman"/>
          <w:bCs/>
          <w:spacing w:val="0"/>
          <w:szCs w:val="28"/>
          <w:highlight w:val="none"/>
          <w:lang w:val="en-US" w:eastAsia="zh-CN"/>
        </w:rPr>
        <w:t>2  术  语</w:t>
      </w:r>
      <w:r>
        <w:tab/>
      </w:r>
      <w:r>
        <w:fldChar w:fldCharType="begin"/>
      </w:r>
      <w:r>
        <w:instrText xml:space="preserve"> PAGEREF _Toc5721 \h </w:instrText>
      </w:r>
      <w:r>
        <w:fldChar w:fldCharType="separate"/>
      </w:r>
      <w:r>
        <w:t>2</w:t>
      </w:r>
      <w:r>
        <w:fldChar w:fldCharType="end"/>
      </w:r>
      <w:r>
        <w:fldChar w:fldCharType="end"/>
      </w:r>
    </w:p>
    <w:p w14:paraId="278C93B6">
      <w:pPr>
        <w:pStyle w:val="9"/>
        <w:tabs>
          <w:tab w:val="right" w:leader="dot" w:pos="8306"/>
        </w:tabs>
      </w:pPr>
      <w:r>
        <w:fldChar w:fldCharType="begin"/>
      </w:r>
      <w:r>
        <w:instrText xml:space="preserve"> HYPERLINK \l _Toc17833 </w:instrText>
      </w:r>
      <w:r>
        <w:fldChar w:fldCharType="separate"/>
      </w:r>
      <w:r>
        <w:rPr>
          <w:rFonts w:hint="eastAsia" w:ascii="Times New Roman" w:hAnsi="Times New Roman" w:eastAsia="宋体" w:cs="Times New Roman"/>
          <w:bCs/>
          <w:spacing w:val="0"/>
          <w:szCs w:val="28"/>
          <w:highlight w:val="none"/>
          <w:lang w:val="en-US" w:eastAsia="zh-CN"/>
        </w:rPr>
        <w:t>3  基本规定</w:t>
      </w:r>
      <w:r>
        <w:tab/>
      </w:r>
      <w:r>
        <w:fldChar w:fldCharType="begin"/>
      </w:r>
      <w:r>
        <w:instrText xml:space="preserve"> PAGEREF _Toc17833 \h </w:instrText>
      </w:r>
      <w:r>
        <w:fldChar w:fldCharType="separate"/>
      </w:r>
      <w:r>
        <w:t>4</w:t>
      </w:r>
      <w:r>
        <w:fldChar w:fldCharType="end"/>
      </w:r>
      <w:r>
        <w:fldChar w:fldCharType="end"/>
      </w:r>
    </w:p>
    <w:p w14:paraId="689F89C1">
      <w:pPr>
        <w:pStyle w:val="9"/>
        <w:tabs>
          <w:tab w:val="right" w:leader="dot" w:pos="8306"/>
        </w:tabs>
      </w:pPr>
      <w:r>
        <w:fldChar w:fldCharType="begin"/>
      </w:r>
      <w:r>
        <w:instrText xml:space="preserve"> HYPERLINK \l _Toc5573 </w:instrText>
      </w:r>
      <w:r>
        <w:fldChar w:fldCharType="separate"/>
      </w:r>
      <w:r>
        <w:rPr>
          <w:rFonts w:hint="eastAsia" w:ascii="Times New Roman" w:hAnsi="Times New Roman" w:eastAsia="宋体" w:cs="Times New Roman"/>
          <w:bCs/>
          <w:spacing w:val="0"/>
          <w:szCs w:val="28"/>
          <w:highlight w:val="none"/>
          <w:lang w:val="en-US" w:eastAsia="zh-CN"/>
        </w:rPr>
        <w:t>4  健康舒适</w:t>
      </w:r>
      <w:r>
        <w:tab/>
      </w:r>
      <w:r>
        <w:fldChar w:fldCharType="begin"/>
      </w:r>
      <w:r>
        <w:instrText xml:space="preserve"> PAGEREF _Toc5573 \h </w:instrText>
      </w:r>
      <w:r>
        <w:fldChar w:fldCharType="separate"/>
      </w:r>
      <w:r>
        <w:t>5</w:t>
      </w:r>
      <w:r>
        <w:fldChar w:fldCharType="end"/>
      </w:r>
      <w:r>
        <w:fldChar w:fldCharType="end"/>
      </w:r>
    </w:p>
    <w:p w14:paraId="417BB491">
      <w:pPr>
        <w:pStyle w:val="10"/>
        <w:tabs>
          <w:tab w:val="right" w:leader="dot" w:pos="8306"/>
        </w:tabs>
      </w:pPr>
      <w:r>
        <w:fldChar w:fldCharType="begin"/>
      </w:r>
      <w:r>
        <w:instrText xml:space="preserve"> HYPERLINK \l _Toc11835 </w:instrText>
      </w:r>
      <w:r>
        <w:fldChar w:fldCharType="separate"/>
      </w:r>
      <w:r>
        <w:rPr>
          <w:rFonts w:hint="eastAsia" w:ascii="Times New Roman" w:hAnsi="Times New Roman" w:eastAsia="宋体" w:cs="Times New Roman"/>
          <w:bCs/>
          <w:spacing w:val="0"/>
          <w:position w:val="0"/>
          <w:szCs w:val="24"/>
          <w:highlight w:val="none"/>
          <w:lang w:val="en-US" w:eastAsia="zh-CN"/>
        </w:rPr>
        <w:t xml:space="preserve">4.1 </w:t>
      </w:r>
      <w:r>
        <w:rPr>
          <w:rFonts w:hint="eastAsia" w:ascii="宋体" w:hAnsi="宋体" w:eastAsia="宋体" w:cs="宋体"/>
          <w:bCs/>
          <w:spacing w:val="0"/>
          <w:szCs w:val="24"/>
          <w:highlight w:val="none"/>
          <w:lang w:eastAsia="zh-CN"/>
        </w:rPr>
        <w:t xml:space="preserve"> </w:t>
      </w:r>
      <w:r>
        <w:rPr>
          <w:rFonts w:hint="eastAsia" w:ascii="宋体" w:hAnsi="宋体" w:eastAsia="宋体" w:cs="宋体"/>
          <w:bCs/>
          <w:spacing w:val="0"/>
          <w:szCs w:val="24"/>
          <w:highlight w:val="none"/>
        </w:rPr>
        <w:t>套内空间</w:t>
      </w:r>
      <w:r>
        <w:tab/>
      </w:r>
      <w:r>
        <w:fldChar w:fldCharType="begin"/>
      </w:r>
      <w:r>
        <w:instrText xml:space="preserve"> PAGEREF _Toc11835 \h </w:instrText>
      </w:r>
      <w:r>
        <w:fldChar w:fldCharType="separate"/>
      </w:r>
      <w:r>
        <w:t>5</w:t>
      </w:r>
      <w:r>
        <w:fldChar w:fldCharType="end"/>
      </w:r>
      <w:r>
        <w:fldChar w:fldCharType="end"/>
      </w:r>
    </w:p>
    <w:p w14:paraId="509E44DE">
      <w:pPr>
        <w:pStyle w:val="6"/>
        <w:tabs>
          <w:tab w:val="right" w:leader="dot" w:pos="8306"/>
        </w:tabs>
      </w:pPr>
      <w:r>
        <w:fldChar w:fldCharType="begin"/>
      </w:r>
      <w:r>
        <w:instrText xml:space="preserve"> HYPERLINK \l _Toc8614 </w:instrText>
      </w:r>
      <w:r>
        <w:fldChar w:fldCharType="separate"/>
      </w:r>
      <w:r>
        <w:rPr>
          <w:rFonts w:hint="eastAsia" w:ascii="Times New Roman" w:hAnsi="Times New Roman" w:eastAsia="宋体" w:cs="Times New Roman"/>
          <w:bCs/>
          <w:spacing w:val="0"/>
          <w:position w:val="0"/>
          <w:szCs w:val="24"/>
          <w:highlight w:val="none"/>
          <w:lang w:val="en-US" w:eastAsia="zh-CN"/>
        </w:rPr>
        <w:t xml:space="preserve">I  </w:t>
      </w:r>
      <w:r>
        <w:rPr>
          <w:rFonts w:hint="eastAsia" w:ascii="宋体" w:hAnsi="宋体" w:eastAsia="宋体" w:cs="宋体"/>
          <w:bCs/>
          <w:spacing w:val="0"/>
          <w:position w:val="0"/>
          <w:szCs w:val="24"/>
          <w:highlight w:val="none"/>
          <w:lang w:val="en-US" w:eastAsia="zh-CN"/>
        </w:rPr>
        <w:t>基 础 类</w:t>
      </w:r>
      <w:r>
        <w:tab/>
      </w:r>
      <w:r>
        <w:fldChar w:fldCharType="begin"/>
      </w:r>
      <w:r>
        <w:instrText xml:space="preserve"> PAGEREF _Toc8614 \h </w:instrText>
      </w:r>
      <w:r>
        <w:fldChar w:fldCharType="separate"/>
      </w:r>
      <w:r>
        <w:t>5</w:t>
      </w:r>
      <w:r>
        <w:fldChar w:fldCharType="end"/>
      </w:r>
      <w:r>
        <w:fldChar w:fldCharType="end"/>
      </w:r>
    </w:p>
    <w:p w14:paraId="238A0789">
      <w:pPr>
        <w:pStyle w:val="6"/>
        <w:tabs>
          <w:tab w:val="right" w:leader="dot" w:pos="8306"/>
        </w:tabs>
      </w:pPr>
      <w:r>
        <w:fldChar w:fldCharType="begin"/>
      </w:r>
      <w:r>
        <w:instrText xml:space="preserve"> HYPERLINK \l _Toc19314 </w:instrText>
      </w:r>
      <w:r>
        <w:fldChar w:fldCharType="separate"/>
      </w:r>
      <w:r>
        <w:rPr>
          <w:rFonts w:hint="eastAsia" w:ascii="Times New Roman" w:hAnsi="Times New Roman" w:eastAsia="宋体" w:cs="Times New Roman"/>
          <w:bCs/>
          <w:spacing w:val="0"/>
          <w:position w:val="0"/>
          <w:szCs w:val="24"/>
          <w:highlight w:val="none"/>
          <w:lang w:val="en-US" w:eastAsia="zh-CN"/>
        </w:rPr>
        <w:t>II  优 选 类</w:t>
      </w:r>
      <w:r>
        <w:tab/>
      </w:r>
      <w:r>
        <w:fldChar w:fldCharType="begin"/>
      </w:r>
      <w:r>
        <w:instrText xml:space="preserve"> PAGEREF _Toc19314 \h </w:instrText>
      </w:r>
      <w:r>
        <w:fldChar w:fldCharType="separate"/>
      </w:r>
      <w:r>
        <w:t>6</w:t>
      </w:r>
      <w:r>
        <w:fldChar w:fldCharType="end"/>
      </w:r>
      <w:r>
        <w:fldChar w:fldCharType="end"/>
      </w:r>
    </w:p>
    <w:p w14:paraId="0447C621">
      <w:pPr>
        <w:pStyle w:val="10"/>
        <w:tabs>
          <w:tab w:val="right" w:leader="dot" w:pos="8306"/>
        </w:tabs>
      </w:pPr>
      <w:r>
        <w:fldChar w:fldCharType="begin"/>
      </w:r>
      <w:r>
        <w:instrText xml:space="preserve"> HYPERLINK \l _Toc21145 </w:instrText>
      </w:r>
      <w:r>
        <w:fldChar w:fldCharType="separate"/>
      </w:r>
      <w:r>
        <w:rPr>
          <w:rFonts w:hint="eastAsia" w:ascii="Times New Roman" w:hAnsi="Times New Roman" w:eastAsia="宋体" w:cs="Times New Roman"/>
          <w:bCs/>
          <w:spacing w:val="0"/>
          <w:position w:val="0"/>
          <w:szCs w:val="24"/>
          <w:highlight w:val="none"/>
          <w:lang w:val="en-US" w:eastAsia="zh-CN"/>
        </w:rPr>
        <w:t>4. 2  公共空间</w:t>
      </w:r>
      <w:r>
        <w:tab/>
      </w:r>
      <w:r>
        <w:fldChar w:fldCharType="begin"/>
      </w:r>
      <w:r>
        <w:instrText xml:space="preserve"> PAGEREF _Toc21145 \h </w:instrText>
      </w:r>
      <w:r>
        <w:fldChar w:fldCharType="separate"/>
      </w:r>
      <w:r>
        <w:t>8</w:t>
      </w:r>
      <w:r>
        <w:fldChar w:fldCharType="end"/>
      </w:r>
      <w:r>
        <w:fldChar w:fldCharType="end"/>
      </w:r>
    </w:p>
    <w:p w14:paraId="2A2B2630">
      <w:pPr>
        <w:pStyle w:val="6"/>
        <w:tabs>
          <w:tab w:val="right" w:leader="dot" w:pos="8306"/>
        </w:tabs>
      </w:pPr>
      <w:r>
        <w:fldChar w:fldCharType="begin"/>
      </w:r>
      <w:r>
        <w:instrText xml:space="preserve"> HYPERLINK \l _Toc15731 </w:instrText>
      </w:r>
      <w:r>
        <w:fldChar w:fldCharType="separate"/>
      </w:r>
      <w:r>
        <w:rPr>
          <w:rFonts w:hint="eastAsia" w:ascii="Times New Roman" w:hAnsi="Times New Roman" w:eastAsia="宋体" w:cs="Times New Roman"/>
          <w:bCs/>
          <w:spacing w:val="0"/>
          <w:position w:val="0"/>
          <w:szCs w:val="24"/>
          <w:highlight w:val="none"/>
          <w:lang w:val="en-US" w:eastAsia="zh-CN"/>
        </w:rPr>
        <w:t>I  基 础 类</w:t>
      </w:r>
      <w:r>
        <w:tab/>
      </w:r>
      <w:r>
        <w:fldChar w:fldCharType="begin"/>
      </w:r>
      <w:r>
        <w:instrText xml:space="preserve"> PAGEREF _Toc15731 \h </w:instrText>
      </w:r>
      <w:r>
        <w:fldChar w:fldCharType="separate"/>
      </w:r>
      <w:r>
        <w:t>8</w:t>
      </w:r>
      <w:r>
        <w:fldChar w:fldCharType="end"/>
      </w:r>
      <w:r>
        <w:fldChar w:fldCharType="end"/>
      </w:r>
    </w:p>
    <w:p w14:paraId="7F77F20A">
      <w:pPr>
        <w:pStyle w:val="6"/>
        <w:tabs>
          <w:tab w:val="right" w:leader="dot" w:pos="8306"/>
        </w:tabs>
      </w:pPr>
      <w:r>
        <w:fldChar w:fldCharType="begin"/>
      </w:r>
      <w:r>
        <w:instrText xml:space="preserve"> HYPERLINK \l _Toc4646 </w:instrText>
      </w:r>
      <w:r>
        <w:fldChar w:fldCharType="separate"/>
      </w:r>
      <w:r>
        <w:rPr>
          <w:rFonts w:hint="eastAsia" w:ascii="Times New Roman" w:hAnsi="Times New Roman" w:eastAsia="宋体" w:cs="Times New Roman"/>
          <w:bCs/>
          <w:spacing w:val="0"/>
          <w:position w:val="0"/>
          <w:szCs w:val="24"/>
          <w:highlight w:val="none"/>
          <w:lang w:val="en-US" w:eastAsia="zh-CN"/>
        </w:rPr>
        <w:t>II  优 选 类</w:t>
      </w:r>
      <w:r>
        <w:tab/>
      </w:r>
      <w:r>
        <w:fldChar w:fldCharType="begin"/>
      </w:r>
      <w:r>
        <w:instrText xml:space="preserve"> PAGEREF _Toc4646 \h </w:instrText>
      </w:r>
      <w:r>
        <w:fldChar w:fldCharType="separate"/>
      </w:r>
      <w:r>
        <w:t>10</w:t>
      </w:r>
      <w:r>
        <w:fldChar w:fldCharType="end"/>
      </w:r>
      <w:r>
        <w:fldChar w:fldCharType="end"/>
      </w:r>
    </w:p>
    <w:p w14:paraId="00C5D607">
      <w:pPr>
        <w:pStyle w:val="10"/>
        <w:tabs>
          <w:tab w:val="right" w:leader="dot" w:pos="8306"/>
        </w:tabs>
      </w:pPr>
      <w:r>
        <w:fldChar w:fldCharType="begin"/>
      </w:r>
      <w:r>
        <w:instrText xml:space="preserve"> HYPERLINK \l _Toc20922 </w:instrText>
      </w:r>
      <w:r>
        <w:fldChar w:fldCharType="separate"/>
      </w:r>
      <w:r>
        <w:rPr>
          <w:rFonts w:hint="eastAsia" w:ascii="Times New Roman" w:hAnsi="Times New Roman" w:eastAsia="宋体" w:cs="Times New Roman"/>
          <w:bCs/>
          <w:spacing w:val="0"/>
          <w:position w:val="0"/>
          <w:szCs w:val="24"/>
          <w:highlight w:val="none"/>
          <w:lang w:val="en-US" w:eastAsia="zh-CN"/>
        </w:rPr>
        <w:t>4. 3  室内环境</w:t>
      </w:r>
      <w:r>
        <w:tab/>
      </w:r>
      <w:r>
        <w:fldChar w:fldCharType="begin"/>
      </w:r>
      <w:r>
        <w:instrText xml:space="preserve"> PAGEREF _Toc20922 \h </w:instrText>
      </w:r>
      <w:r>
        <w:fldChar w:fldCharType="separate"/>
      </w:r>
      <w:r>
        <w:t>12</w:t>
      </w:r>
      <w:r>
        <w:fldChar w:fldCharType="end"/>
      </w:r>
      <w:r>
        <w:fldChar w:fldCharType="end"/>
      </w:r>
    </w:p>
    <w:p w14:paraId="62A225BD">
      <w:pPr>
        <w:pStyle w:val="6"/>
        <w:tabs>
          <w:tab w:val="right" w:leader="dot" w:pos="8306"/>
        </w:tabs>
      </w:pPr>
      <w:r>
        <w:fldChar w:fldCharType="begin"/>
      </w:r>
      <w:r>
        <w:instrText xml:space="preserve"> HYPERLINK \l _Toc8611 </w:instrText>
      </w:r>
      <w:r>
        <w:fldChar w:fldCharType="separate"/>
      </w:r>
      <w:r>
        <w:rPr>
          <w:rFonts w:hint="eastAsia" w:ascii="Times New Roman" w:hAnsi="Times New Roman" w:eastAsia="宋体" w:cs="Times New Roman"/>
          <w:bCs/>
          <w:spacing w:val="0"/>
          <w:position w:val="0"/>
          <w:szCs w:val="24"/>
          <w:highlight w:val="none"/>
          <w:lang w:val="en-US" w:eastAsia="zh-CN"/>
        </w:rPr>
        <w:t>I  基 础 类</w:t>
      </w:r>
      <w:r>
        <w:tab/>
      </w:r>
      <w:r>
        <w:fldChar w:fldCharType="begin"/>
      </w:r>
      <w:r>
        <w:instrText xml:space="preserve"> PAGEREF _Toc8611 \h </w:instrText>
      </w:r>
      <w:r>
        <w:fldChar w:fldCharType="separate"/>
      </w:r>
      <w:r>
        <w:t>12</w:t>
      </w:r>
      <w:r>
        <w:fldChar w:fldCharType="end"/>
      </w:r>
      <w:r>
        <w:fldChar w:fldCharType="end"/>
      </w:r>
    </w:p>
    <w:p w14:paraId="1853B5FB">
      <w:pPr>
        <w:pStyle w:val="6"/>
        <w:tabs>
          <w:tab w:val="right" w:leader="dot" w:pos="8306"/>
        </w:tabs>
      </w:pPr>
      <w:r>
        <w:fldChar w:fldCharType="begin"/>
      </w:r>
      <w:r>
        <w:instrText xml:space="preserve"> HYPERLINK \l _Toc28391 </w:instrText>
      </w:r>
      <w:r>
        <w:fldChar w:fldCharType="separate"/>
      </w:r>
      <w:r>
        <w:rPr>
          <w:rFonts w:hint="eastAsia" w:ascii="Times New Roman" w:hAnsi="Times New Roman" w:eastAsia="宋体" w:cs="Times New Roman"/>
          <w:bCs/>
          <w:spacing w:val="0"/>
          <w:position w:val="0"/>
          <w:szCs w:val="24"/>
          <w:highlight w:val="none"/>
          <w:lang w:val="en-US" w:eastAsia="zh-CN"/>
        </w:rPr>
        <w:t>II  优 选 类</w:t>
      </w:r>
      <w:r>
        <w:tab/>
      </w:r>
      <w:r>
        <w:fldChar w:fldCharType="begin"/>
      </w:r>
      <w:r>
        <w:instrText xml:space="preserve"> PAGEREF _Toc28391 \h </w:instrText>
      </w:r>
      <w:r>
        <w:fldChar w:fldCharType="separate"/>
      </w:r>
      <w:r>
        <w:t>15</w:t>
      </w:r>
      <w:r>
        <w:fldChar w:fldCharType="end"/>
      </w:r>
      <w:r>
        <w:fldChar w:fldCharType="end"/>
      </w:r>
    </w:p>
    <w:p w14:paraId="50B81533">
      <w:pPr>
        <w:pStyle w:val="10"/>
        <w:tabs>
          <w:tab w:val="right" w:leader="dot" w:pos="8306"/>
        </w:tabs>
      </w:pPr>
      <w:r>
        <w:fldChar w:fldCharType="begin"/>
      </w:r>
      <w:r>
        <w:instrText xml:space="preserve"> HYPERLINK \l _Toc21837 </w:instrText>
      </w:r>
      <w:r>
        <w:fldChar w:fldCharType="separate"/>
      </w:r>
      <w:r>
        <w:rPr>
          <w:rFonts w:hint="eastAsia" w:ascii="Times New Roman" w:hAnsi="Times New Roman" w:eastAsia="宋体" w:cs="Times New Roman"/>
          <w:bCs/>
          <w:spacing w:val="0"/>
          <w:position w:val="0"/>
          <w:szCs w:val="24"/>
          <w:highlight w:val="none"/>
          <w:lang w:val="en-US" w:eastAsia="zh-CN"/>
        </w:rPr>
        <w:t>4. 4  室外环境</w:t>
      </w:r>
      <w:r>
        <w:tab/>
      </w:r>
      <w:r>
        <w:fldChar w:fldCharType="begin"/>
      </w:r>
      <w:r>
        <w:instrText xml:space="preserve"> PAGEREF _Toc21837 \h </w:instrText>
      </w:r>
      <w:r>
        <w:fldChar w:fldCharType="separate"/>
      </w:r>
      <w:r>
        <w:t>16</w:t>
      </w:r>
      <w:r>
        <w:fldChar w:fldCharType="end"/>
      </w:r>
      <w:r>
        <w:fldChar w:fldCharType="end"/>
      </w:r>
    </w:p>
    <w:p w14:paraId="1DBD524B">
      <w:pPr>
        <w:pStyle w:val="6"/>
        <w:tabs>
          <w:tab w:val="right" w:leader="dot" w:pos="8306"/>
        </w:tabs>
      </w:pPr>
      <w:r>
        <w:fldChar w:fldCharType="begin"/>
      </w:r>
      <w:r>
        <w:instrText xml:space="preserve"> HYPERLINK \l _Toc26615 </w:instrText>
      </w:r>
      <w:r>
        <w:fldChar w:fldCharType="separate"/>
      </w:r>
      <w:r>
        <w:rPr>
          <w:rFonts w:hint="eastAsia" w:ascii="Times New Roman" w:hAnsi="Times New Roman" w:eastAsia="宋体" w:cs="Times New Roman"/>
          <w:bCs/>
          <w:spacing w:val="0"/>
          <w:position w:val="0"/>
          <w:szCs w:val="24"/>
          <w:highlight w:val="none"/>
          <w:lang w:val="en-US" w:eastAsia="zh-CN"/>
        </w:rPr>
        <w:t>I  基 础 类</w:t>
      </w:r>
      <w:r>
        <w:tab/>
      </w:r>
      <w:r>
        <w:fldChar w:fldCharType="begin"/>
      </w:r>
      <w:r>
        <w:instrText xml:space="preserve"> PAGEREF _Toc26615 \h </w:instrText>
      </w:r>
      <w:r>
        <w:fldChar w:fldCharType="separate"/>
      </w:r>
      <w:r>
        <w:t>16</w:t>
      </w:r>
      <w:r>
        <w:fldChar w:fldCharType="end"/>
      </w:r>
      <w:r>
        <w:fldChar w:fldCharType="end"/>
      </w:r>
    </w:p>
    <w:p w14:paraId="23F52C72">
      <w:pPr>
        <w:pStyle w:val="6"/>
        <w:tabs>
          <w:tab w:val="right" w:leader="dot" w:pos="8306"/>
        </w:tabs>
      </w:pPr>
      <w:r>
        <w:fldChar w:fldCharType="begin"/>
      </w:r>
      <w:r>
        <w:instrText xml:space="preserve"> HYPERLINK \l _Toc3350 </w:instrText>
      </w:r>
      <w:r>
        <w:fldChar w:fldCharType="separate"/>
      </w:r>
      <w:r>
        <w:rPr>
          <w:rFonts w:hint="eastAsia" w:ascii="Times New Roman" w:hAnsi="Times New Roman" w:eastAsia="宋体" w:cs="Times New Roman"/>
          <w:bCs/>
          <w:spacing w:val="0"/>
          <w:position w:val="0"/>
          <w:szCs w:val="24"/>
          <w:highlight w:val="none"/>
          <w:lang w:val="en-US" w:eastAsia="zh-CN"/>
        </w:rPr>
        <w:t>II  优 选 类</w:t>
      </w:r>
      <w:r>
        <w:tab/>
      </w:r>
      <w:r>
        <w:fldChar w:fldCharType="begin"/>
      </w:r>
      <w:r>
        <w:instrText xml:space="preserve"> PAGEREF _Toc3350 \h </w:instrText>
      </w:r>
      <w:r>
        <w:fldChar w:fldCharType="separate"/>
      </w:r>
      <w:r>
        <w:t>16</w:t>
      </w:r>
      <w:r>
        <w:fldChar w:fldCharType="end"/>
      </w:r>
      <w:r>
        <w:fldChar w:fldCharType="end"/>
      </w:r>
    </w:p>
    <w:p w14:paraId="6DED8349">
      <w:pPr>
        <w:pStyle w:val="10"/>
        <w:tabs>
          <w:tab w:val="right" w:leader="dot" w:pos="8306"/>
        </w:tabs>
      </w:pPr>
      <w:r>
        <w:fldChar w:fldCharType="begin"/>
      </w:r>
      <w:r>
        <w:instrText xml:space="preserve"> HYPERLINK \l _Toc14932 </w:instrText>
      </w:r>
      <w:r>
        <w:fldChar w:fldCharType="separate"/>
      </w:r>
      <w:r>
        <w:rPr>
          <w:rFonts w:hint="eastAsia" w:ascii="Times New Roman" w:hAnsi="Times New Roman" w:eastAsia="宋体" w:cs="Times New Roman"/>
          <w:bCs/>
          <w:spacing w:val="0"/>
          <w:position w:val="0"/>
          <w:szCs w:val="24"/>
          <w:highlight w:val="none"/>
          <w:lang w:val="en-US" w:eastAsia="zh-CN"/>
        </w:rPr>
        <w:t>4. 5  用水健康</w:t>
      </w:r>
      <w:r>
        <w:tab/>
      </w:r>
      <w:r>
        <w:fldChar w:fldCharType="begin"/>
      </w:r>
      <w:r>
        <w:instrText xml:space="preserve"> PAGEREF _Toc14932 \h </w:instrText>
      </w:r>
      <w:r>
        <w:fldChar w:fldCharType="separate"/>
      </w:r>
      <w:r>
        <w:t>17</w:t>
      </w:r>
      <w:r>
        <w:fldChar w:fldCharType="end"/>
      </w:r>
      <w:r>
        <w:fldChar w:fldCharType="end"/>
      </w:r>
    </w:p>
    <w:p w14:paraId="07A57A99">
      <w:pPr>
        <w:pStyle w:val="6"/>
        <w:tabs>
          <w:tab w:val="right" w:leader="dot" w:pos="8306"/>
        </w:tabs>
      </w:pPr>
      <w:r>
        <w:fldChar w:fldCharType="begin"/>
      </w:r>
      <w:r>
        <w:instrText xml:space="preserve"> HYPERLINK \l _Toc247 </w:instrText>
      </w:r>
      <w:r>
        <w:fldChar w:fldCharType="separate"/>
      </w:r>
      <w:r>
        <w:rPr>
          <w:rFonts w:hint="eastAsia" w:ascii="Times New Roman" w:hAnsi="Times New Roman" w:eastAsia="宋体" w:cs="Times New Roman"/>
          <w:bCs/>
          <w:spacing w:val="0"/>
          <w:position w:val="0"/>
          <w:szCs w:val="24"/>
          <w:highlight w:val="none"/>
          <w:lang w:val="en-US" w:eastAsia="zh-CN"/>
        </w:rPr>
        <w:t>I  基 础 类</w:t>
      </w:r>
      <w:r>
        <w:tab/>
      </w:r>
      <w:r>
        <w:fldChar w:fldCharType="begin"/>
      </w:r>
      <w:r>
        <w:instrText xml:space="preserve"> PAGEREF _Toc247 \h </w:instrText>
      </w:r>
      <w:r>
        <w:fldChar w:fldCharType="separate"/>
      </w:r>
      <w:r>
        <w:t>17</w:t>
      </w:r>
      <w:r>
        <w:fldChar w:fldCharType="end"/>
      </w:r>
      <w:r>
        <w:fldChar w:fldCharType="end"/>
      </w:r>
    </w:p>
    <w:p w14:paraId="43891022">
      <w:pPr>
        <w:pStyle w:val="6"/>
        <w:tabs>
          <w:tab w:val="right" w:leader="dot" w:pos="8306"/>
        </w:tabs>
      </w:pPr>
      <w:r>
        <w:fldChar w:fldCharType="begin"/>
      </w:r>
      <w:r>
        <w:instrText xml:space="preserve"> HYPERLINK \l _Toc5476 </w:instrText>
      </w:r>
      <w:r>
        <w:fldChar w:fldCharType="separate"/>
      </w:r>
      <w:r>
        <w:rPr>
          <w:rFonts w:hint="eastAsia" w:ascii="Times New Roman" w:hAnsi="Times New Roman" w:eastAsia="宋体" w:cs="Times New Roman"/>
          <w:bCs/>
          <w:spacing w:val="0"/>
          <w:position w:val="0"/>
          <w:szCs w:val="24"/>
          <w:highlight w:val="none"/>
          <w:lang w:val="en-US" w:eastAsia="zh-CN"/>
        </w:rPr>
        <w:t>II  优 选 类</w:t>
      </w:r>
      <w:r>
        <w:tab/>
      </w:r>
      <w:r>
        <w:fldChar w:fldCharType="begin"/>
      </w:r>
      <w:r>
        <w:instrText xml:space="preserve"> PAGEREF _Toc5476 \h </w:instrText>
      </w:r>
      <w:r>
        <w:fldChar w:fldCharType="separate"/>
      </w:r>
      <w:r>
        <w:t>17</w:t>
      </w:r>
      <w:r>
        <w:fldChar w:fldCharType="end"/>
      </w:r>
      <w:r>
        <w:fldChar w:fldCharType="end"/>
      </w:r>
    </w:p>
    <w:p w14:paraId="7AEA69D3">
      <w:pPr>
        <w:pStyle w:val="9"/>
        <w:tabs>
          <w:tab w:val="right" w:leader="dot" w:pos="8306"/>
        </w:tabs>
      </w:pPr>
      <w:r>
        <w:fldChar w:fldCharType="begin"/>
      </w:r>
      <w:r>
        <w:instrText xml:space="preserve"> HYPERLINK \l _Toc25804 </w:instrText>
      </w:r>
      <w:r>
        <w:fldChar w:fldCharType="separate"/>
      </w:r>
      <w:r>
        <w:rPr>
          <w:rFonts w:hint="eastAsia" w:ascii="Times New Roman" w:hAnsi="Times New Roman" w:eastAsia="宋体" w:cs="Times New Roman"/>
          <w:bCs/>
          <w:spacing w:val="0"/>
          <w:szCs w:val="28"/>
          <w:highlight w:val="none"/>
          <w:lang w:val="en-US" w:eastAsia="zh-CN"/>
        </w:rPr>
        <w:t>5  安全耐久</w:t>
      </w:r>
      <w:r>
        <w:tab/>
      </w:r>
      <w:r>
        <w:fldChar w:fldCharType="begin"/>
      </w:r>
      <w:r>
        <w:instrText xml:space="preserve"> PAGEREF _Toc25804 \h </w:instrText>
      </w:r>
      <w:r>
        <w:fldChar w:fldCharType="separate"/>
      </w:r>
      <w:r>
        <w:t>18</w:t>
      </w:r>
      <w:r>
        <w:fldChar w:fldCharType="end"/>
      </w:r>
      <w:r>
        <w:fldChar w:fldCharType="end"/>
      </w:r>
    </w:p>
    <w:p w14:paraId="5F59237B">
      <w:pPr>
        <w:pStyle w:val="10"/>
        <w:tabs>
          <w:tab w:val="right" w:leader="dot" w:pos="8306"/>
        </w:tabs>
      </w:pPr>
      <w:r>
        <w:fldChar w:fldCharType="begin"/>
      </w:r>
      <w:r>
        <w:instrText xml:space="preserve"> HYPERLINK \l _Toc16248 </w:instrText>
      </w:r>
      <w:r>
        <w:fldChar w:fldCharType="separate"/>
      </w:r>
      <w:r>
        <w:rPr>
          <w:rFonts w:hint="eastAsia" w:ascii="Times New Roman" w:hAnsi="Times New Roman" w:eastAsia="宋体" w:cs="Times New Roman"/>
          <w:bCs/>
          <w:spacing w:val="0"/>
          <w:position w:val="0"/>
          <w:szCs w:val="24"/>
          <w:highlight w:val="none"/>
          <w:lang w:val="en-US" w:eastAsia="zh-CN"/>
        </w:rPr>
        <w:t>5. 1  建筑安全</w:t>
      </w:r>
      <w:r>
        <w:tab/>
      </w:r>
      <w:r>
        <w:fldChar w:fldCharType="begin"/>
      </w:r>
      <w:r>
        <w:instrText xml:space="preserve"> PAGEREF _Toc16248 \h </w:instrText>
      </w:r>
      <w:r>
        <w:fldChar w:fldCharType="separate"/>
      </w:r>
      <w:r>
        <w:t>18</w:t>
      </w:r>
      <w:r>
        <w:fldChar w:fldCharType="end"/>
      </w:r>
      <w:r>
        <w:fldChar w:fldCharType="end"/>
      </w:r>
    </w:p>
    <w:p w14:paraId="6A2F697C">
      <w:pPr>
        <w:pStyle w:val="6"/>
        <w:tabs>
          <w:tab w:val="right" w:leader="dot" w:pos="8306"/>
        </w:tabs>
      </w:pPr>
      <w:r>
        <w:fldChar w:fldCharType="begin"/>
      </w:r>
      <w:r>
        <w:instrText xml:space="preserve"> HYPERLINK \l _Toc18428 </w:instrText>
      </w:r>
      <w:r>
        <w:fldChar w:fldCharType="separate"/>
      </w:r>
      <w:r>
        <w:rPr>
          <w:rFonts w:hint="eastAsia" w:ascii="Times New Roman" w:hAnsi="Times New Roman" w:eastAsia="宋体" w:cs="Times New Roman"/>
          <w:bCs/>
          <w:spacing w:val="0"/>
          <w:position w:val="0"/>
          <w:szCs w:val="24"/>
          <w:highlight w:val="none"/>
          <w:lang w:val="en-US" w:eastAsia="zh-CN"/>
        </w:rPr>
        <w:t>I  基 础 类</w:t>
      </w:r>
      <w:r>
        <w:tab/>
      </w:r>
      <w:r>
        <w:fldChar w:fldCharType="begin"/>
      </w:r>
      <w:r>
        <w:instrText xml:space="preserve"> PAGEREF _Toc18428 \h </w:instrText>
      </w:r>
      <w:r>
        <w:fldChar w:fldCharType="separate"/>
      </w:r>
      <w:r>
        <w:t>18</w:t>
      </w:r>
      <w:r>
        <w:fldChar w:fldCharType="end"/>
      </w:r>
      <w:r>
        <w:fldChar w:fldCharType="end"/>
      </w:r>
    </w:p>
    <w:p w14:paraId="7D93C7F8">
      <w:pPr>
        <w:pStyle w:val="6"/>
        <w:tabs>
          <w:tab w:val="right" w:leader="dot" w:pos="8306"/>
        </w:tabs>
      </w:pPr>
      <w:r>
        <w:fldChar w:fldCharType="begin"/>
      </w:r>
      <w:r>
        <w:instrText xml:space="preserve"> HYPERLINK \l _Toc19273 </w:instrText>
      </w:r>
      <w:r>
        <w:fldChar w:fldCharType="separate"/>
      </w:r>
      <w:r>
        <w:rPr>
          <w:rFonts w:hint="eastAsia" w:ascii="Times New Roman" w:hAnsi="Times New Roman" w:eastAsia="宋体" w:cs="Times New Roman"/>
          <w:bCs/>
          <w:spacing w:val="0"/>
          <w:position w:val="0"/>
          <w:szCs w:val="24"/>
          <w:highlight w:val="none"/>
          <w:lang w:val="en-US" w:eastAsia="zh-CN"/>
        </w:rPr>
        <w:t>II  优 选 类</w:t>
      </w:r>
      <w:r>
        <w:tab/>
      </w:r>
      <w:r>
        <w:fldChar w:fldCharType="begin"/>
      </w:r>
      <w:r>
        <w:instrText xml:space="preserve"> PAGEREF _Toc19273 \h </w:instrText>
      </w:r>
      <w:r>
        <w:fldChar w:fldCharType="separate"/>
      </w:r>
      <w:r>
        <w:t>19</w:t>
      </w:r>
      <w:r>
        <w:fldChar w:fldCharType="end"/>
      </w:r>
      <w:r>
        <w:fldChar w:fldCharType="end"/>
      </w:r>
    </w:p>
    <w:p w14:paraId="0734F4DA">
      <w:pPr>
        <w:pStyle w:val="10"/>
        <w:tabs>
          <w:tab w:val="right" w:leader="dot" w:pos="8306"/>
        </w:tabs>
      </w:pPr>
      <w:r>
        <w:fldChar w:fldCharType="begin"/>
      </w:r>
      <w:r>
        <w:instrText xml:space="preserve"> HYPERLINK \l _Toc30592 </w:instrText>
      </w:r>
      <w:r>
        <w:fldChar w:fldCharType="separate"/>
      </w:r>
      <w:r>
        <w:rPr>
          <w:rFonts w:hint="eastAsia" w:ascii="Times New Roman" w:hAnsi="Times New Roman" w:eastAsia="宋体" w:cs="Times New Roman"/>
          <w:bCs/>
          <w:spacing w:val="0"/>
          <w:position w:val="0"/>
          <w:szCs w:val="24"/>
          <w:highlight w:val="none"/>
          <w:lang w:val="en-US" w:eastAsia="zh-CN"/>
        </w:rPr>
        <w:t>5. 2  使用安全</w:t>
      </w:r>
      <w:r>
        <w:tab/>
      </w:r>
      <w:r>
        <w:fldChar w:fldCharType="begin"/>
      </w:r>
      <w:r>
        <w:instrText xml:space="preserve"> PAGEREF _Toc30592 \h </w:instrText>
      </w:r>
      <w:r>
        <w:fldChar w:fldCharType="separate"/>
      </w:r>
      <w:r>
        <w:t>20</w:t>
      </w:r>
      <w:r>
        <w:fldChar w:fldCharType="end"/>
      </w:r>
      <w:r>
        <w:fldChar w:fldCharType="end"/>
      </w:r>
    </w:p>
    <w:p w14:paraId="6A620AD3">
      <w:pPr>
        <w:pStyle w:val="6"/>
        <w:tabs>
          <w:tab w:val="right" w:leader="dot" w:pos="8306"/>
        </w:tabs>
      </w:pPr>
      <w:r>
        <w:fldChar w:fldCharType="begin"/>
      </w:r>
      <w:r>
        <w:instrText xml:space="preserve"> HYPERLINK \l _Toc27251 </w:instrText>
      </w:r>
      <w:r>
        <w:fldChar w:fldCharType="separate"/>
      </w:r>
      <w:r>
        <w:rPr>
          <w:rFonts w:hint="eastAsia" w:ascii="Times New Roman" w:hAnsi="Times New Roman" w:eastAsia="宋体" w:cs="Times New Roman"/>
          <w:bCs/>
          <w:spacing w:val="0"/>
          <w:position w:val="0"/>
          <w:szCs w:val="24"/>
          <w:highlight w:val="none"/>
          <w:lang w:val="en-US" w:eastAsia="zh-CN"/>
        </w:rPr>
        <w:t>I  基 础 类</w:t>
      </w:r>
      <w:r>
        <w:tab/>
      </w:r>
      <w:r>
        <w:fldChar w:fldCharType="begin"/>
      </w:r>
      <w:r>
        <w:instrText xml:space="preserve"> PAGEREF _Toc27251 \h </w:instrText>
      </w:r>
      <w:r>
        <w:fldChar w:fldCharType="separate"/>
      </w:r>
      <w:r>
        <w:t>20</w:t>
      </w:r>
      <w:r>
        <w:fldChar w:fldCharType="end"/>
      </w:r>
      <w:r>
        <w:fldChar w:fldCharType="end"/>
      </w:r>
    </w:p>
    <w:p w14:paraId="4C1BDE54">
      <w:pPr>
        <w:pStyle w:val="6"/>
        <w:tabs>
          <w:tab w:val="right" w:leader="dot" w:pos="8306"/>
        </w:tabs>
      </w:pPr>
      <w:r>
        <w:fldChar w:fldCharType="begin"/>
      </w:r>
      <w:r>
        <w:instrText xml:space="preserve"> HYPERLINK \l _Toc7429 </w:instrText>
      </w:r>
      <w:r>
        <w:fldChar w:fldCharType="separate"/>
      </w:r>
      <w:r>
        <w:rPr>
          <w:rFonts w:hint="eastAsia" w:ascii="Times New Roman" w:hAnsi="Times New Roman" w:eastAsia="宋体" w:cs="Times New Roman"/>
          <w:bCs/>
          <w:spacing w:val="0"/>
          <w:position w:val="0"/>
          <w:szCs w:val="24"/>
          <w:highlight w:val="none"/>
          <w:lang w:val="en-US" w:eastAsia="zh-CN"/>
        </w:rPr>
        <w:t>II  优 选 类</w:t>
      </w:r>
      <w:r>
        <w:tab/>
      </w:r>
      <w:r>
        <w:fldChar w:fldCharType="begin"/>
      </w:r>
      <w:r>
        <w:instrText xml:space="preserve"> PAGEREF _Toc7429 \h </w:instrText>
      </w:r>
      <w:r>
        <w:fldChar w:fldCharType="separate"/>
      </w:r>
      <w:r>
        <w:t>22</w:t>
      </w:r>
      <w:r>
        <w:fldChar w:fldCharType="end"/>
      </w:r>
      <w:r>
        <w:fldChar w:fldCharType="end"/>
      </w:r>
    </w:p>
    <w:p w14:paraId="2D76112A">
      <w:pPr>
        <w:pStyle w:val="10"/>
        <w:tabs>
          <w:tab w:val="right" w:leader="dot" w:pos="8306"/>
        </w:tabs>
      </w:pPr>
      <w:r>
        <w:fldChar w:fldCharType="begin"/>
      </w:r>
      <w:r>
        <w:instrText xml:space="preserve"> HYPERLINK \l _Toc19581 </w:instrText>
      </w:r>
      <w:r>
        <w:fldChar w:fldCharType="separate"/>
      </w:r>
      <w:r>
        <w:rPr>
          <w:rFonts w:hint="eastAsia" w:ascii="Times New Roman" w:hAnsi="Times New Roman" w:eastAsia="宋体" w:cs="Times New Roman"/>
          <w:bCs/>
          <w:spacing w:val="0"/>
          <w:position w:val="0"/>
          <w:szCs w:val="24"/>
          <w:highlight w:val="none"/>
          <w:lang w:val="en-US" w:eastAsia="zh-CN"/>
        </w:rPr>
        <w:t>5. 3  品质长久</w:t>
      </w:r>
      <w:r>
        <w:tab/>
      </w:r>
      <w:r>
        <w:fldChar w:fldCharType="begin"/>
      </w:r>
      <w:r>
        <w:instrText xml:space="preserve"> PAGEREF _Toc19581 \h </w:instrText>
      </w:r>
      <w:r>
        <w:fldChar w:fldCharType="separate"/>
      </w:r>
      <w:r>
        <w:t>22</w:t>
      </w:r>
      <w:r>
        <w:fldChar w:fldCharType="end"/>
      </w:r>
      <w:r>
        <w:fldChar w:fldCharType="end"/>
      </w:r>
    </w:p>
    <w:p w14:paraId="061FB237">
      <w:pPr>
        <w:pStyle w:val="6"/>
        <w:tabs>
          <w:tab w:val="right" w:leader="dot" w:pos="8306"/>
        </w:tabs>
      </w:pPr>
      <w:r>
        <w:fldChar w:fldCharType="begin"/>
      </w:r>
      <w:r>
        <w:instrText xml:space="preserve"> HYPERLINK \l _Toc27709 </w:instrText>
      </w:r>
      <w:r>
        <w:fldChar w:fldCharType="separate"/>
      </w:r>
      <w:r>
        <w:rPr>
          <w:rFonts w:hint="eastAsia" w:ascii="Times New Roman" w:hAnsi="Times New Roman" w:eastAsia="宋体" w:cs="Times New Roman"/>
          <w:bCs/>
          <w:spacing w:val="0"/>
          <w:position w:val="0"/>
          <w:szCs w:val="24"/>
          <w:highlight w:val="none"/>
          <w:lang w:val="en-US" w:eastAsia="zh-CN"/>
        </w:rPr>
        <w:t>I  基 础 类</w:t>
      </w:r>
      <w:r>
        <w:tab/>
      </w:r>
      <w:r>
        <w:fldChar w:fldCharType="begin"/>
      </w:r>
      <w:r>
        <w:instrText xml:space="preserve"> PAGEREF _Toc27709 \h </w:instrText>
      </w:r>
      <w:r>
        <w:fldChar w:fldCharType="separate"/>
      </w:r>
      <w:r>
        <w:t>22</w:t>
      </w:r>
      <w:r>
        <w:fldChar w:fldCharType="end"/>
      </w:r>
      <w:r>
        <w:fldChar w:fldCharType="end"/>
      </w:r>
    </w:p>
    <w:p w14:paraId="1DBCFBC4">
      <w:pPr>
        <w:pStyle w:val="6"/>
        <w:tabs>
          <w:tab w:val="right" w:leader="dot" w:pos="8306"/>
        </w:tabs>
      </w:pPr>
      <w:r>
        <w:fldChar w:fldCharType="begin"/>
      </w:r>
      <w:r>
        <w:instrText xml:space="preserve"> HYPERLINK \l _Toc14195 </w:instrText>
      </w:r>
      <w:r>
        <w:fldChar w:fldCharType="separate"/>
      </w:r>
      <w:r>
        <w:rPr>
          <w:rFonts w:hint="eastAsia" w:ascii="Times New Roman" w:hAnsi="Times New Roman" w:eastAsia="宋体" w:cs="Times New Roman"/>
          <w:bCs/>
          <w:spacing w:val="0"/>
          <w:position w:val="0"/>
          <w:szCs w:val="24"/>
          <w:highlight w:val="none"/>
          <w:lang w:val="en-US" w:eastAsia="zh-CN"/>
        </w:rPr>
        <w:t>II  优 选 类</w:t>
      </w:r>
      <w:r>
        <w:tab/>
      </w:r>
      <w:r>
        <w:fldChar w:fldCharType="begin"/>
      </w:r>
      <w:r>
        <w:instrText xml:space="preserve"> PAGEREF _Toc14195 \h </w:instrText>
      </w:r>
      <w:r>
        <w:fldChar w:fldCharType="separate"/>
      </w:r>
      <w:r>
        <w:t>23</w:t>
      </w:r>
      <w:r>
        <w:fldChar w:fldCharType="end"/>
      </w:r>
      <w:r>
        <w:fldChar w:fldCharType="end"/>
      </w:r>
    </w:p>
    <w:p w14:paraId="5605F271">
      <w:pPr>
        <w:pStyle w:val="9"/>
        <w:tabs>
          <w:tab w:val="right" w:leader="dot" w:pos="8306"/>
        </w:tabs>
      </w:pPr>
      <w:r>
        <w:fldChar w:fldCharType="begin"/>
      </w:r>
      <w:r>
        <w:instrText xml:space="preserve"> HYPERLINK \l _Toc30622 </w:instrText>
      </w:r>
      <w:r>
        <w:fldChar w:fldCharType="separate"/>
      </w:r>
      <w:r>
        <w:rPr>
          <w:rFonts w:hint="eastAsia" w:ascii="Times New Roman" w:hAnsi="Times New Roman" w:eastAsia="宋体" w:cs="Times New Roman"/>
          <w:bCs/>
          <w:spacing w:val="0"/>
          <w:szCs w:val="28"/>
          <w:highlight w:val="none"/>
          <w:lang w:val="en-US" w:eastAsia="zh-CN"/>
        </w:rPr>
        <w:t>6  绿色低碳</w:t>
      </w:r>
      <w:r>
        <w:tab/>
      </w:r>
      <w:r>
        <w:fldChar w:fldCharType="begin"/>
      </w:r>
      <w:r>
        <w:instrText xml:space="preserve"> PAGEREF _Toc30622 \h </w:instrText>
      </w:r>
      <w:r>
        <w:fldChar w:fldCharType="separate"/>
      </w:r>
      <w:r>
        <w:t>25</w:t>
      </w:r>
      <w:r>
        <w:fldChar w:fldCharType="end"/>
      </w:r>
      <w:r>
        <w:fldChar w:fldCharType="end"/>
      </w:r>
    </w:p>
    <w:p w14:paraId="67235ECD">
      <w:pPr>
        <w:pStyle w:val="10"/>
        <w:tabs>
          <w:tab w:val="right" w:leader="dot" w:pos="8306"/>
        </w:tabs>
      </w:pPr>
      <w:r>
        <w:fldChar w:fldCharType="begin"/>
      </w:r>
      <w:r>
        <w:instrText xml:space="preserve"> HYPERLINK \l _Toc11817 </w:instrText>
      </w:r>
      <w:r>
        <w:fldChar w:fldCharType="separate"/>
      </w:r>
      <w:r>
        <w:rPr>
          <w:rFonts w:hint="eastAsia" w:ascii="Times New Roman" w:hAnsi="Times New Roman" w:eastAsia="宋体" w:cs="Times New Roman"/>
          <w:bCs/>
          <w:spacing w:val="0"/>
          <w:position w:val="0"/>
          <w:szCs w:val="24"/>
          <w:highlight w:val="none"/>
          <w:lang w:val="en-US" w:eastAsia="zh-CN"/>
        </w:rPr>
        <w:t>6. 1  绿色设计</w:t>
      </w:r>
      <w:r>
        <w:tab/>
      </w:r>
      <w:r>
        <w:fldChar w:fldCharType="begin"/>
      </w:r>
      <w:r>
        <w:instrText xml:space="preserve"> PAGEREF _Toc11817 \h </w:instrText>
      </w:r>
      <w:r>
        <w:fldChar w:fldCharType="separate"/>
      </w:r>
      <w:r>
        <w:t>25</w:t>
      </w:r>
      <w:r>
        <w:fldChar w:fldCharType="end"/>
      </w:r>
      <w:r>
        <w:fldChar w:fldCharType="end"/>
      </w:r>
    </w:p>
    <w:p w14:paraId="61A937CC">
      <w:pPr>
        <w:pStyle w:val="6"/>
        <w:tabs>
          <w:tab w:val="right" w:leader="dot" w:pos="8306"/>
        </w:tabs>
      </w:pPr>
      <w:r>
        <w:fldChar w:fldCharType="begin"/>
      </w:r>
      <w:r>
        <w:instrText xml:space="preserve"> HYPERLINK \l _Toc20502 </w:instrText>
      </w:r>
      <w:r>
        <w:fldChar w:fldCharType="separate"/>
      </w:r>
      <w:r>
        <w:rPr>
          <w:rFonts w:hint="eastAsia" w:ascii="Times New Roman" w:hAnsi="Times New Roman" w:eastAsia="宋体" w:cs="Times New Roman"/>
          <w:bCs/>
          <w:spacing w:val="0"/>
          <w:position w:val="0"/>
          <w:szCs w:val="24"/>
          <w:highlight w:val="none"/>
          <w:lang w:val="en-US" w:eastAsia="zh-CN"/>
        </w:rPr>
        <w:t>I  基 础 类</w:t>
      </w:r>
      <w:r>
        <w:tab/>
      </w:r>
      <w:r>
        <w:fldChar w:fldCharType="begin"/>
      </w:r>
      <w:r>
        <w:instrText xml:space="preserve"> PAGEREF _Toc20502 \h </w:instrText>
      </w:r>
      <w:r>
        <w:fldChar w:fldCharType="separate"/>
      </w:r>
      <w:r>
        <w:t>25</w:t>
      </w:r>
      <w:r>
        <w:fldChar w:fldCharType="end"/>
      </w:r>
      <w:r>
        <w:fldChar w:fldCharType="end"/>
      </w:r>
    </w:p>
    <w:p w14:paraId="5BB0F251">
      <w:pPr>
        <w:pStyle w:val="6"/>
        <w:tabs>
          <w:tab w:val="right" w:leader="dot" w:pos="8306"/>
        </w:tabs>
      </w:pPr>
      <w:r>
        <w:fldChar w:fldCharType="begin"/>
      </w:r>
      <w:r>
        <w:instrText xml:space="preserve"> HYPERLINK \l _Toc22928 </w:instrText>
      </w:r>
      <w:r>
        <w:fldChar w:fldCharType="separate"/>
      </w:r>
      <w:r>
        <w:rPr>
          <w:rFonts w:hint="eastAsia" w:ascii="Times New Roman" w:hAnsi="Times New Roman" w:eastAsia="宋体" w:cs="Times New Roman"/>
          <w:bCs/>
          <w:spacing w:val="0"/>
          <w:position w:val="0"/>
          <w:szCs w:val="24"/>
          <w:highlight w:val="none"/>
          <w:lang w:val="en-US" w:eastAsia="zh-CN"/>
        </w:rPr>
        <w:t>II  优 选 类</w:t>
      </w:r>
      <w:r>
        <w:tab/>
      </w:r>
      <w:r>
        <w:fldChar w:fldCharType="begin"/>
      </w:r>
      <w:r>
        <w:instrText xml:space="preserve"> PAGEREF _Toc22928 \h </w:instrText>
      </w:r>
      <w:r>
        <w:fldChar w:fldCharType="separate"/>
      </w:r>
      <w:r>
        <w:t>26</w:t>
      </w:r>
      <w:r>
        <w:fldChar w:fldCharType="end"/>
      </w:r>
      <w:r>
        <w:fldChar w:fldCharType="end"/>
      </w:r>
    </w:p>
    <w:p w14:paraId="0197E572">
      <w:pPr>
        <w:pStyle w:val="10"/>
        <w:tabs>
          <w:tab w:val="right" w:leader="dot" w:pos="8306"/>
        </w:tabs>
      </w:pPr>
      <w:r>
        <w:fldChar w:fldCharType="begin"/>
      </w:r>
      <w:r>
        <w:instrText xml:space="preserve"> HYPERLINK \l _Toc28556 </w:instrText>
      </w:r>
      <w:r>
        <w:fldChar w:fldCharType="separate"/>
      </w:r>
      <w:r>
        <w:rPr>
          <w:rFonts w:hint="eastAsia" w:ascii="Times New Roman" w:hAnsi="Times New Roman" w:eastAsia="宋体" w:cs="Times New Roman"/>
          <w:bCs/>
          <w:spacing w:val="0"/>
          <w:position w:val="0"/>
          <w:szCs w:val="24"/>
          <w:highlight w:val="none"/>
          <w:lang w:val="en-US" w:eastAsia="zh-CN"/>
        </w:rPr>
        <w:t>6. 2  绿色建材</w:t>
      </w:r>
      <w:r>
        <w:tab/>
      </w:r>
      <w:r>
        <w:fldChar w:fldCharType="begin"/>
      </w:r>
      <w:r>
        <w:instrText xml:space="preserve"> PAGEREF _Toc28556 \h </w:instrText>
      </w:r>
      <w:r>
        <w:fldChar w:fldCharType="separate"/>
      </w:r>
      <w:r>
        <w:t>26</w:t>
      </w:r>
      <w:r>
        <w:fldChar w:fldCharType="end"/>
      </w:r>
      <w:r>
        <w:fldChar w:fldCharType="end"/>
      </w:r>
    </w:p>
    <w:p w14:paraId="30E44AB5">
      <w:pPr>
        <w:pStyle w:val="6"/>
        <w:tabs>
          <w:tab w:val="right" w:leader="dot" w:pos="8306"/>
        </w:tabs>
      </w:pPr>
      <w:r>
        <w:fldChar w:fldCharType="begin"/>
      </w:r>
      <w:r>
        <w:instrText xml:space="preserve"> HYPERLINK \l _Toc21966 </w:instrText>
      </w:r>
      <w:r>
        <w:fldChar w:fldCharType="separate"/>
      </w:r>
      <w:r>
        <w:rPr>
          <w:rFonts w:hint="eastAsia" w:ascii="Times New Roman" w:hAnsi="Times New Roman" w:eastAsia="宋体" w:cs="Times New Roman"/>
          <w:bCs/>
          <w:spacing w:val="0"/>
          <w:position w:val="0"/>
          <w:szCs w:val="24"/>
          <w:highlight w:val="none"/>
          <w:lang w:val="en-US" w:eastAsia="zh-CN"/>
        </w:rPr>
        <w:t>I  基 础 类</w:t>
      </w:r>
      <w:r>
        <w:tab/>
      </w:r>
      <w:r>
        <w:fldChar w:fldCharType="begin"/>
      </w:r>
      <w:r>
        <w:instrText xml:space="preserve"> PAGEREF _Toc21966 \h </w:instrText>
      </w:r>
      <w:r>
        <w:fldChar w:fldCharType="separate"/>
      </w:r>
      <w:r>
        <w:t>26</w:t>
      </w:r>
      <w:r>
        <w:fldChar w:fldCharType="end"/>
      </w:r>
      <w:r>
        <w:fldChar w:fldCharType="end"/>
      </w:r>
    </w:p>
    <w:p w14:paraId="37536A1D">
      <w:pPr>
        <w:pStyle w:val="6"/>
        <w:tabs>
          <w:tab w:val="right" w:leader="dot" w:pos="8306"/>
        </w:tabs>
      </w:pPr>
      <w:r>
        <w:fldChar w:fldCharType="begin"/>
      </w:r>
      <w:r>
        <w:instrText xml:space="preserve"> HYPERLINK \l _Toc11288 </w:instrText>
      </w:r>
      <w:r>
        <w:fldChar w:fldCharType="separate"/>
      </w:r>
      <w:r>
        <w:rPr>
          <w:rFonts w:hint="eastAsia" w:ascii="Times New Roman" w:hAnsi="Times New Roman" w:eastAsia="宋体" w:cs="Times New Roman"/>
          <w:bCs/>
          <w:spacing w:val="0"/>
          <w:position w:val="0"/>
          <w:szCs w:val="24"/>
          <w:highlight w:val="none"/>
          <w:lang w:val="en-US" w:eastAsia="zh-CN"/>
        </w:rPr>
        <w:t>II  优 选 类</w:t>
      </w:r>
      <w:r>
        <w:tab/>
      </w:r>
      <w:r>
        <w:fldChar w:fldCharType="begin"/>
      </w:r>
      <w:r>
        <w:instrText xml:space="preserve"> PAGEREF _Toc11288 \h </w:instrText>
      </w:r>
      <w:r>
        <w:fldChar w:fldCharType="separate"/>
      </w:r>
      <w:r>
        <w:t>27</w:t>
      </w:r>
      <w:r>
        <w:fldChar w:fldCharType="end"/>
      </w:r>
      <w:r>
        <w:fldChar w:fldCharType="end"/>
      </w:r>
    </w:p>
    <w:p w14:paraId="0501E229">
      <w:pPr>
        <w:pStyle w:val="9"/>
        <w:tabs>
          <w:tab w:val="right" w:leader="dot" w:pos="8306"/>
        </w:tabs>
      </w:pPr>
      <w:r>
        <w:fldChar w:fldCharType="begin"/>
      </w:r>
      <w:r>
        <w:instrText xml:space="preserve"> HYPERLINK \l _Toc18677 </w:instrText>
      </w:r>
      <w:r>
        <w:fldChar w:fldCharType="separate"/>
      </w:r>
      <w:r>
        <w:rPr>
          <w:rFonts w:hint="eastAsia" w:ascii="Times New Roman" w:hAnsi="Times New Roman" w:eastAsia="宋体" w:cs="Times New Roman"/>
          <w:bCs/>
          <w:spacing w:val="0"/>
          <w:szCs w:val="28"/>
          <w:highlight w:val="none"/>
          <w:lang w:val="en-US" w:eastAsia="zh-CN"/>
        </w:rPr>
        <w:t>7  智慧科技</w:t>
      </w:r>
      <w:r>
        <w:tab/>
      </w:r>
      <w:r>
        <w:fldChar w:fldCharType="begin"/>
      </w:r>
      <w:r>
        <w:instrText xml:space="preserve"> PAGEREF _Toc18677 \h </w:instrText>
      </w:r>
      <w:r>
        <w:fldChar w:fldCharType="separate"/>
      </w:r>
      <w:r>
        <w:t>28</w:t>
      </w:r>
      <w:r>
        <w:fldChar w:fldCharType="end"/>
      </w:r>
      <w:r>
        <w:fldChar w:fldCharType="end"/>
      </w:r>
    </w:p>
    <w:p w14:paraId="63F1069D">
      <w:pPr>
        <w:pStyle w:val="10"/>
        <w:tabs>
          <w:tab w:val="right" w:leader="dot" w:pos="8306"/>
        </w:tabs>
      </w:pPr>
      <w:r>
        <w:fldChar w:fldCharType="begin"/>
      </w:r>
      <w:r>
        <w:instrText xml:space="preserve"> HYPERLINK \l _Toc8800 </w:instrText>
      </w:r>
      <w:r>
        <w:fldChar w:fldCharType="separate"/>
      </w:r>
      <w:r>
        <w:rPr>
          <w:rFonts w:hint="eastAsia" w:ascii="Times New Roman" w:hAnsi="Times New Roman" w:eastAsia="宋体" w:cs="Times New Roman"/>
          <w:bCs/>
          <w:spacing w:val="0"/>
          <w:position w:val="0"/>
          <w:szCs w:val="24"/>
          <w:highlight w:val="none"/>
          <w:lang w:val="en-US" w:eastAsia="zh-CN"/>
        </w:rPr>
        <w:t>7. 1  智慧楼宇</w:t>
      </w:r>
      <w:r>
        <w:tab/>
      </w:r>
      <w:r>
        <w:fldChar w:fldCharType="begin"/>
      </w:r>
      <w:r>
        <w:instrText xml:space="preserve"> PAGEREF _Toc8800 \h </w:instrText>
      </w:r>
      <w:r>
        <w:fldChar w:fldCharType="separate"/>
      </w:r>
      <w:r>
        <w:t>28</w:t>
      </w:r>
      <w:r>
        <w:fldChar w:fldCharType="end"/>
      </w:r>
      <w:r>
        <w:fldChar w:fldCharType="end"/>
      </w:r>
    </w:p>
    <w:p w14:paraId="54CD3C79">
      <w:pPr>
        <w:pStyle w:val="6"/>
        <w:tabs>
          <w:tab w:val="right" w:leader="dot" w:pos="8306"/>
        </w:tabs>
      </w:pPr>
      <w:r>
        <w:fldChar w:fldCharType="begin"/>
      </w:r>
      <w:r>
        <w:instrText xml:space="preserve"> HYPERLINK \l _Toc6282 </w:instrText>
      </w:r>
      <w:r>
        <w:fldChar w:fldCharType="separate"/>
      </w:r>
      <w:r>
        <w:rPr>
          <w:rFonts w:hint="eastAsia" w:ascii="Times New Roman" w:hAnsi="Times New Roman" w:eastAsia="宋体" w:cs="Times New Roman"/>
          <w:bCs/>
          <w:spacing w:val="0"/>
          <w:position w:val="0"/>
          <w:szCs w:val="24"/>
          <w:highlight w:val="none"/>
          <w:lang w:val="en-US" w:eastAsia="zh-CN"/>
        </w:rPr>
        <w:t>I  基 础 类</w:t>
      </w:r>
      <w:r>
        <w:tab/>
      </w:r>
      <w:r>
        <w:fldChar w:fldCharType="begin"/>
      </w:r>
      <w:r>
        <w:instrText xml:space="preserve"> PAGEREF _Toc6282 \h </w:instrText>
      </w:r>
      <w:r>
        <w:fldChar w:fldCharType="separate"/>
      </w:r>
      <w:r>
        <w:t>28</w:t>
      </w:r>
      <w:r>
        <w:fldChar w:fldCharType="end"/>
      </w:r>
      <w:r>
        <w:fldChar w:fldCharType="end"/>
      </w:r>
    </w:p>
    <w:p w14:paraId="5C04DA7E">
      <w:pPr>
        <w:pStyle w:val="6"/>
        <w:tabs>
          <w:tab w:val="right" w:leader="dot" w:pos="8306"/>
        </w:tabs>
      </w:pPr>
      <w:r>
        <w:fldChar w:fldCharType="begin"/>
      </w:r>
      <w:r>
        <w:instrText xml:space="preserve"> HYPERLINK \l _Toc14205 </w:instrText>
      </w:r>
      <w:r>
        <w:fldChar w:fldCharType="separate"/>
      </w:r>
      <w:r>
        <w:rPr>
          <w:rFonts w:hint="eastAsia" w:ascii="Times New Roman" w:hAnsi="Times New Roman" w:eastAsia="宋体" w:cs="Times New Roman"/>
          <w:bCs/>
          <w:spacing w:val="0"/>
          <w:position w:val="0"/>
          <w:szCs w:val="24"/>
          <w:highlight w:val="none"/>
          <w:lang w:val="en-US" w:eastAsia="zh-CN"/>
        </w:rPr>
        <w:t>II  优 选 类</w:t>
      </w:r>
      <w:r>
        <w:tab/>
      </w:r>
      <w:r>
        <w:fldChar w:fldCharType="begin"/>
      </w:r>
      <w:r>
        <w:instrText xml:space="preserve"> PAGEREF _Toc14205 \h </w:instrText>
      </w:r>
      <w:r>
        <w:fldChar w:fldCharType="separate"/>
      </w:r>
      <w:r>
        <w:t>29</w:t>
      </w:r>
      <w:r>
        <w:fldChar w:fldCharType="end"/>
      </w:r>
      <w:r>
        <w:fldChar w:fldCharType="end"/>
      </w:r>
    </w:p>
    <w:p w14:paraId="7427A21D">
      <w:pPr>
        <w:pStyle w:val="10"/>
        <w:tabs>
          <w:tab w:val="right" w:leader="dot" w:pos="8306"/>
        </w:tabs>
      </w:pPr>
      <w:r>
        <w:fldChar w:fldCharType="begin"/>
      </w:r>
      <w:r>
        <w:instrText xml:space="preserve"> HYPERLINK \l _Toc31809 </w:instrText>
      </w:r>
      <w:r>
        <w:fldChar w:fldCharType="separate"/>
      </w:r>
      <w:r>
        <w:rPr>
          <w:rFonts w:hint="eastAsia" w:ascii="Times New Roman" w:hAnsi="Times New Roman" w:eastAsia="宋体" w:cs="Times New Roman"/>
          <w:bCs/>
          <w:spacing w:val="0"/>
          <w:position w:val="0"/>
          <w:szCs w:val="24"/>
          <w:highlight w:val="none"/>
          <w:lang w:val="en-US" w:eastAsia="zh-CN"/>
        </w:rPr>
        <w:t>7. 2  数字家庭</w:t>
      </w:r>
      <w:r>
        <w:tab/>
      </w:r>
      <w:r>
        <w:fldChar w:fldCharType="begin"/>
      </w:r>
      <w:r>
        <w:instrText xml:space="preserve"> PAGEREF _Toc31809 \h </w:instrText>
      </w:r>
      <w:r>
        <w:fldChar w:fldCharType="separate"/>
      </w:r>
      <w:r>
        <w:t>31</w:t>
      </w:r>
      <w:r>
        <w:fldChar w:fldCharType="end"/>
      </w:r>
      <w:r>
        <w:fldChar w:fldCharType="end"/>
      </w:r>
    </w:p>
    <w:p w14:paraId="7C3BF32C">
      <w:pPr>
        <w:pStyle w:val="6"/>
        <w:tabs>
          <w:tab w:val="right" w:leader="dot" w:pos="8306"/>
        </w:tabs>
      </w:pPr>
      <w:r>
        <w:fldChar w:fldCharType="begin"/>
      </w:r>
      <w:r>
        <w:instrText xml:space="preserve"> HYPERLINK \l _Toc5964 </w:instrText>
      </w:r>
      <w:r>
        <w:fldChar w:fldCharType="separate"/>
      </w:r>
      <w:r>
        <w:rPr>
          <w:rFonts w:hint="eastAsia" w:ascii="Times New Roman" w:hAnsi="Times New Roman" w:eastAsia="宋体" w:cs="Times New Roman"/>
          <w:bCs/>
          <w:spacing w:val="0"/>
          <w:position w:val="0"/>
          <w:szCs w:val="24"/>
          <w:highlight w:val="none"/>
          <w:lang w:val="en-US" w:eastAsia="zh-CN"/>
        </w:rPr>
        <w:t>I  基 础 类</w:t>
      </w:r>
      <w:r>
        <w:tab/>
      </w:r>
      <w:r>
        <w:fldChar w:fldCharType="begin"/>
      </w:r>
      <w:r>
        <w:instrText xml:space="preserve"> PAGEREF _Toc5964 \h </w:instrText>
      </w:r>
      <w:r>
        <w:fldChar w:fldCharType="separate"/>
      </w:r>
      <w:r>
        <w:t>31</w:t>
      </w:r>
      <w:r>
        <w:fldChar w:fldCharType="end"/>
      </w:r>
      <w:r>
        <w:fldChar w:fldCharType="end"/>
      </w:r>
    </w:p>
    <w:p w14:paraId="67E2867B">
      <w:pPr>
        <w:pStyle w:val="6"/>
        <w:tabs>
          <w:tab w:val="right" w:leader="dot" w:pos="8306"/>
        </w:tabs>
      </w:pPr>
      <w:r>
        <w:fldChar w:fldCharType="begin"/>
      </w:r>
      <w:r>
        <w:instrText xml:space="preserve"> HYPERLINK \l _Toc24471 </w:instrText>
      </w:r>
      <w:r>
        <w:fldChar w:fldCharType="separate"/>
      </w:r>
      <w:r>
        <w:rPr>
          <w:rFonts w:hint="eastAsia" w:ascii="Times New Roman" w:hAnsi="Times New Roman" w:eastAsia="宋体" w:cs="Times New Roman"/>
          <w:bCs/>
          <w:spacing w:val="0"/>
          <w:position w:val="0"/>
          <w:szCs w:val="24"/>
          <w:highlight w:val="none"/>
          <w:lang w:val="en-US" w:eastAsia="zh-CN"/>
        </w:rPr>
        <w:t>II  优 选 类</w:t>
      </w:r>
      <w:r>
        <w:tab/>
      </w:r>
      <w:r>
        <w:fldChar w:fldCharType="begin"/>
      </w:r>
      <w:r>
        <w:instrText xml:space="preserve"> PAGEREF _Toc24471 \h </w:instrText>
      </w:r>
      <w:r>
        <w:fldChar w:fldCharType="separate"/>
      </w:r>
      <w:r>
        <w:t>32</w:t>
      </w:r>
      <w:r>
        <w:fldChar w:fldCharType="end"/>
      </w:r>
      <w:r>
        <w:fldChar w:fldCharType="end"/>
      </w:r>
    </w:p>
    <w:p w14:paraId="30C6678E">
      <w:pPr>
        <w:pStyle w:val="9"/>
        <w:tabs>
          <w:tab w:val="right" w:leader="dot" w:pos="8306"/>
        </w:tabs>
      </w:pPr>
      <w:r>
        <w:fldChar w:fldCharType="begin"/>
      </w:r>
      <w:r>
        <w:instrText xml:space="preserve"> HYPERLINK \l _Toc31266 </w:instrText>
      </w:r>
      <w:r>
        <w:fldChar w:fldCharType="separate"/>
      </w:r>
      <w:r>
        <w:rPr>
          <w:rFonts w:hint="eastAsia" w:ascii="Times New Roman" w:hAnsi="Times New Roman" w:eastAsia="宋体" w:cs="Times New Roman"/>
          <w:bCs/>
          <w:spacing w:val="0"/>
          <w:szCs w:val="28"/>
          <w:highlight w:val="none"/>
          <w:lang w:val="en-US" w:eastAsia="zh-CN"/>
        </w:rPr>
        <w:t>8  美好宜居</w:t>
      </w:r>
      <w:r>
        <w:tab/>
      </w:r>
      <w:r>
        <w:fldChar w:fldCharType="begin"/>
      </w:r>
      <w:r>
        <w:instrText xml:space="preserve"> PAGEREF _Toc31266 \h </w:instrText>
      </w:r>
      <w:r>
        <w:fldChar w:fldCharType="separate"/>
      </w:r>
      <w:r>
        <w:t>34</w:t>
      </w:r>
      <w:r>
        <w:fldChar w:fldCharType="end"/>
      </w:r>
      <w:r>
        <w:fldChar w:fldCharType="end"/>
      </w:r>
    </w:p>
    <w:p w14:paraId="6E6F5D10">
      <w:pPr>
        <w:pStyle w:val="10"/>
        <w:tabs>
          <w:tab w:val="right" w:leader="dot" w:pos="8306"/>
        </w:tabs>
      </w:pPr>
      <w:r>
        <w:fldChar w:fldCharType="begin"/>
      </w:r>
      <w:r>
        <w:instrText xml:space="preserve"> HYPERLINK \l _Toc20781 </w:instrText>
      </w:r>
      <w:r>
        <w:fldChar w:fldCharType="separate"/>
      </w:r>
      <w:r>
        <w:rPr>
          <w:rFonts w:hint="eastAsia" w:ascii="Times New Roman" w:hAnsi="Times New Roman" w:eastAsia="宋体" w:cs="Times New Roman"/>
          <w:bCs/>
          <w:spacing w:val="0"/>
          <w:position w:val="0"/>
          <w:szCs w:val="24"/>
          <w:highlight w:val="none"/>
          <w:lang w:val="en-US" w:eastAsia="zh-CN"/>
        </w:rPr>
        <w:t>8.1  建筑外观</w:t>
      </w:r>
      <w:r>
        <w:tab/>
      </w:r>
      <w:r>
        <w:fldChar w:fldCharType="begin"/>
      </w:r>
      <w:r>
        <w:instrText xml:space="preserve"> PAGEREF _Toc20781 \h </w:instrText>
      </w:r>
      <w:r>
        <w:fldChar w:fldCharType="separate"/>
      </w:r>
      <w:r>
        <w:t>34</w:t>
      </w:r>
      <w:r>
        <w:fldChar w:fldCharType="end"/>
      </w:r>
      <w:r>
        <w:fldChar w:fldCharType="end"/>
      </w:r>
    </w:p>
    <w:p w14:paraId="230367E8">
      <w:pPr>
        <w:pStyle w:val="6"/>
        <w:tabs>
          <w:tab w:val="right" w:leader="dot" w:pos="8306"/>
        </w:tabs>
      </w:pPr>
      <w:r>
        <w:fldChar w:fldCharType="begin"/>
      </w:r>
      <w:r>
        <w:instrText xml:space="preserve"> HYPERLINK \l _Toc5430 </w:instrText>
      </w:r>
      <w:r>
        <w:fldChar w:fldCharType="separate"/>
      </w:r>
      <w:r>
        <w:rPr>
          <w:rFonts w:hint="eastAsia" w:ascii="Times New Roman" w:hAnsi="Times New Roman" w:eastAsia="宋体" w:cs="Times New Roman"/>
          <w:bCs/>
          <w:spacing w:val="0"/>
          <w:position w:val="0"/>
          <w:szCs w:val="24"/>
          <w:highlight w:val="none"/>
          <w:lang w:val="en-US" w:eastAsia="zh-CN"/>
        </w:rPr>
        <w:t>I  基 础 类</w:t>
      </w:r>
      <w:r>
        <w:tab/>
      </w:r>
      <w:r>
        <w:fldChar w:fldCharType="begin"/>
      </w:r>
      <w:r>
        <w:instrText xml:space="preserve"> PAGEREF _Toc5430 \h </w:instrText>
      </w:r>
      <w:r>
        <w:fldChar w:fldCharType="separate"/>
      </w:r>
      <w:r>
        <w:t>34</w:t>
      </w:r>
      <w:r>
        <w:fldChar w:fldCharType="end"/>
      </w:r>
      <w:r>
        <w:fldChar w:fldCharType="end"/>
      </w:r>
    </w:p>
    <w:p w14:paraId="35408D09">
      <w:pPr>
        <w:pStyle w:val="6"/>
        <w:tabs>
          <w:tab w:val="right" w:leader="dot" w:pos="8306"/>
        </w:tabs>
      </w:pPr>
      <w:r>
        <w:fldChar w:fldCharType="begin"/>
      </w:r>
      <w:r>
        <w:instrText xml:space="preserve"> HYPERLINK \l _Toc30228 </w:instrText>
      </w:r>
      <w:r>
        <w:fldChar w:fldCharType="separate"/>
      </w:r>
      <w:r>
        <w:rPr>
          <w:rFonts w:hint="eastAsia" w:ascii="Times New Roman" w:hAnsi="Times New Roman" w:eastAsia="宋体" w:cs="Times New Roman"/>
          <w:bCs/>
          <w:spacing w:val="0"/>
          <w:position w:val="0"/>
          <w:szCs w:val="24"/>
          <w:highlight w:val="none"/>
          <w:lang w:val="en-US" w:eastAsia="zh-CN"/>
        </w:rPr>
        <w:t>II  优 选 类</w:t>
      </w:r>
      <w:r>
        <w:tab/>
      </w:r>
      <w:r>
        <w:fldChar w:fldCharType="begin"/>
      </w:r>
      <w:r>
        <w:instrText xml:space="preserve"> PAGEREF _Toc30228 \h </w:instrText>
      </w:r>
      <w:r>
        <w:fldChar w:fldCharType="separate"/>
      </w:r>
      <w:r>
        <w:t>34</w:t>
      </w:r>
      <w:r>
        <w:fldChar w:fldCharType="end"/>
      </w:r>
      <w:r>
        <w:fldChar w:fldCharType="end"/>
      </w:r>
    </w:p>
    <w:p w14:paraId="3FBFA60B">
      <w:pPr>
        <w:pStyle w:val="10"/>
        <w:tabs>
          <w:tab w:val="right" w:leader="dot" w:pos="8306"/>
        </w:tabs>
      </w:pPr>
      <w:r>
        <w:fldChar w:fldCharType="begin"/>
      </w:r>
      <w:r>
        <w:instrText xml:space="preserve"> HYPERLINK \l _Toc29500 </w:instrText>
      </w:r>
      <w:r>
        <w:fldChar w:fldCharType="separate"/>
      </w:r>
      <w:r>
        <w:rPr>
          <w:rFonts w:hint="eastAsia" w:ascii="Times New Roman" w:hAnsi="Times New Roman" w:eastAsia="宋体" w:cs="Times New Roman"/>
          <w:bCs/>
          <w:spacing w:val="0"/>
          <w:position w:val="0"/>
          <w:szCs w:val="24"/>
          <w:highlight w:val="none"/>
          <w:lang w:val="en-US" w:eastAsia="zh-CN"/>
        </w:rPr>
        <w:t>8. 2  环境宜居</w:t>
      </w:r>
      <w:r>
        <w:tab/>
      </w:r>
      <w:r>
        <w:fldChar w:fldCharType="begin"/>
      </w:r>
      <w:r>
        <w:instrText xml:space="preserve"> PAGEREF _Toc29500 \h </w:instrText>
      </w:r>
      <w:r>
        <w:fldChar w:fldCharType="separate"/>
      </w:r>
      <w:r>
        <w:t>35</w:t>
      </w:r>
      <w:r>
        <w:fldChar w:fldCharType="end"/>
      </w:r>
      <w:r>
        <w:fldChar w:fldCharType="end"/>
      </w:r>
    </w:p>
    <w:p w14:paraId="245456C0">
      <w:pPr>
        <w:pStyle w:val="6"/>
        <w:tabs>
          <w:tab w:val="right" w:leader="dot" w:pos="8306"/>
        </w:tabs>
      </w:pPr>
      <w:r>
        <w:fldChar w:fldCharType="begin"/>
      </w:r>
      <w:r>
        <w:instrText xml:space="preserve"> HYPERLINK \l _Toc26734 </w:instrText>
      </w:r>
      <w:r>
        <w:fldChar w:fldCharType="separate"/>
      </w:r>
      <w:r>
        <w:rPr>
          <w:rFonts w:hint="eastAsia" w:ascii="Times New Roman" w:hAnsi="Times New Roman" w:eastAsia="宋体" w:cs="Times New Roman"/>
          <w:bCs/>
          <w:spacing w:val="0"/>
          <w:position w:val="0"/>
          <w:szCs w:val="24"/>
          <w:highlight w:val="none"/>
          <w:lang w:val="en-US" w:eastAsia="zh-CN"/>
        </w:rPr>
        <w:t>I  基 础 类</w:t>
      </w:r>
      <w:r>
        <w:tab/>
      </w:r>
      <w:r>
        <w:fldChar w:fldCharType="begin"/>
      </w:r>
      <w:r>
        <w:instrText xml:space="preserve"> PAGEREF _Toc26734 \h </w:instrText>
      </w:r>
      <w:r>
        <w:fldChar w:fldCharType="separate"/>
      </w:r>
      <w:r>
        <w:t>35</w:t>
      </w:r>
      <w:r>
        <w:fldChar w:fldCharType="end"/>
      </w:r>
      <w:r>
        <w:fldChar w:fldCharType="end"/>
      </w:r>
    </w:p>
    <w:p w14:paraId="5C29C0F4">
      <w:pPr>
        <w:pStyle w:val="6"/>
        <w:tabs>
          <w:tab w:val="right" w:leader="dot" w:pos="8306"/>
        </w:tabs>
      </w:pPr>
      <w:r>
        <w:fldChar w:fldCharType="begin"/>
      </w:r>
      <w:r>
        <w:instrText xml:space="preserve"> HYPERLINK \l _Toc7947 </w:instrText>
      </w:r>
      <w:r>
        <w:fldChar w:fldCharType="separate"/>
      </w:r>
      <w:r>
        <w:rPr>
          <w:rFonts w:hint="eastAsia" w:ascii="Times New Roman" w:hAnsi="Times New Roman" w:eastAsia="宋体" w:cs="Times New Roman"/>
          <w:bCs/>
          <w:spacing w:val="0"/>
          <w:position w:val="0"/>
          <w:szCs w:val="24"/>
          <w:highlight w:val="none"/>
          <w:lang w:val="en-US" w:eastAsia="zh-CN"/>
        </w:rPr>
        <w:t>II  优 选 类</w:t>
      </w:r>
      <w:r>
        <w:tab/>
      </w:r>
      <w:r>
        <w:fldChar w:fldCharType="begin"/>
      </w:r>
      <w:r>
        <w:instrText xml:space="preserve"> PAGEREF _Toc7947 \h </w:instrText>
      </w:r>
      <w:r>
        <w:fldChar w:fldCharType="separate"/>
      </w:r>
      <w:r>
        <w:t>37</w:t>
      </w:r>
      <w:r>
        <w:fldChar w:fldCharType="end"/>
      </w:r>
      <w:r>
        <w:fldChar w:fldCharType="end"/>
      </w:r>
    </w:p>
    <w:p w14:paraId="24E9320E">
      <w:pPr>
        <w:pStyle w:val="10"/>
        <w:tabs>
          <w:tab w:val="right" w:leader="dot" w:pos="8306"/>
        </w:tabs>
      </w:pPr>
      <w:r>
        <w:fldChar w:fldCharType="begin"/>
      </w:r>
      <w:r>
        <w:instrText xml:space="preserve"> HYPERLINK \l _Toc25608 </w:instrText>
      </w:r>
      <w:r>
        <w:fldChar w:fldCharType="separate"/>
      </w:r>
      <w:r>
        <w:rPr>
          <w:rFonts w:hint="eastAsia" w:ascii="Times New Roman" w:hAnsi="Times New Roman" w:eastAsia="宋体" w:cs="Times New Roman"/>
          <w:bCs/>
          <w:szCs w:val="24"/>
          <w:highlight w:val="none"/>
          <w:lang w:eastAsia="zh-CN"/>
          <w:woUserID w:val="1"/>
        </w:rPr>
        <w:t xml:space="preserve">8. </w:t>
      </w:r>
      <w:r>
        <w:rPr>
          <w:rFonts w:hint="eastAsia" w:ascii="Times New Roman" w:hAnsi="Times New Roman" w:eastAsia="宋体" w:cs="Times New Roman"/>
          <w:bCs/>
          <w:szCs w:val="24"/>
          <w:highlight w:val="none"/>
          <w:lang w:eastAsia="zh"/>
          <w:woUserID w:val="1"/>
        </w:rPr>
        <w:t>3</w:t>
      </w:r>
      <w:r>
        <w:rPr>
          <w:rFonts w:hint="eastAsia" w:ascii="Times New Roman" w:hAnsi="Times New Roman" w:eastAsia="宋体" w:cs="Times New Roman"/>
          <w:bCs/>
          <w:szCs w:val="24"/>
          <w:highlight w:val="none"/>
          <w:lang w:eastAsia="zh-CN"/>
          <w:woUserID w:val="1"/>
        </w:rPr>
        <w:t xml:space="preserve">  </w:t>
      </w:r>
      <w:r>
        <w:rPr>
          <w:rFonts w:hint="eastAsia" w:ascii="Times New Roman" w:hAnsi="Times New Roman" w:eastAsia="宋体" w:cs="Times New Roman"/>
          <w:bCs/>
          <w:szCs w:val="24"/>
          <w:highlight w:val="none"/>
          <w:lang w:eastAsia="zh"/>
          <w:woUserID w:val="1"/>
        </w:rPr>
        <w:t>生活便利</w:t>
      </w:r>
      <w:r>
        <w:tab/>
      </w:r>
      <w:r>
        <w:fldChar w:fldCharType="begin"/>
      </w:r>
      <w:r>
        <w:instrText xml:space="preserve"> PAGEREF _Toc25608 \h </w:instrText>
      </w:r>
      <w:r>
        <w:fldChar w:fldCharType="separate"/>
      </w:r>
      <w:r>
        <w:t>37</w:t>
      </w:r>
      <w:r>
        <w:fldChar w:fldCharType="end"/>
      </w:r>
      <w:r>
        <w:fldChar w:fldCharType="end"/>
      </w:r>
    </w:p>
    <w:p w14:paraId="1380D058">
      <w:pPr>
        <w:pStyle w:val="6"/>
        <w:tabs>
          <w:tab w:val="right" w:leader="dot" w:pos="8306"/>
        </w:tabs>
      </w:pPr>
      <w:r>
        <w:fldChar w:fldCharType="begin"/>
      </w:r>
      <w:r>
        <w:instrText xml:space="preserve"> HYPERLINK \l _Toc6214 </w:instrText>
      </w:r>
      <w:r>
        <w:fldChar w:fldCharType="separate"/>
      </w:r>
      <w:r>
        <w:rPr>
          <w:rFonts w:hint="eastAsia" w:ascii="Times New Roman" w:hAnsi="Times New Roman" w:eastAsia="宋体" w:cs="Times New Roman"/>
          <w:bCs/>
          <w:szCs w:val="24"/>
          <w:highlight w:val="none"/>
          <w:lang w:eastAsia="zh-CN"/>
          <w:woUserID w:val="1"/>
        </w:rPr>
        <w:t>I  基 础 类</w:t>
      </w:r>
      <w:r>
        <w:tab/>
      </w:r>
      <w:r>
        <w:fldChar w:fldCharType="begin"/>
      </w:r>
      <w:r>
        <w:instrText xml:space="preserve"> PAGEREF _Toc6214 \h </w:instrText>
      </w:r>
      <w:r>
        <w:fldChar w:fldCharType="separate"/>
      </w:r>
      <w:r>
        <w:t>37</w:t>
      </w:r>
      <w:r>
        <w:fldChar w:fldCharType="end"/>
      </w:r>
      <w:r>
        <w:fldChar w:fldCharType="end"/>
      </w:r>
    </w:p>
    <w:p w14:paraId="14353925">
      <w:pPr>
        <w:pStyle w:val="6"/>
        <w:tabs>
          <w:tab w:val="right" w:leader="dot" w:pos="8306"/>
        </w:tabs>
      </w:pPr>
      <w:r>
        <w:fldChar w:fldCharType="begin"/>
      </w:r>
      <w:r>
        <w:instrText xml:space="preserve"> HYPERLINK \l _Toc30941 </w:instrText>
      </w:r>
      <w:r>
        <w:fldChar w:fldCharType="separate"/>
      </w:r>
      <w:r>
        <w:rPr>
          <w:rFonts w:hint="eastAsia" w:ascii="Times New Roman" w:hAnsi="Times New Roman" w:eastAsia="宋体" w:cs="Times New Roman"/>
          <w:bCs/>
          <w:szCs w:val="24"/>
          <w:highlight w:val="none"/>
          <w:lang w:eastAsia="zh-CN"/>
          <w:woUserID w:val="1"/>
        </w:rPr>
        <w:t>II  优 选 类</w:t>
      </w:r>
      <w:r>
        <w:tab/>
      </w:r>
      <w:r>
        <w:fldChar w:fldCharType="begin"/>
      </w:r>
      <w:r>
        <w:instrText xml:space="preserve"> PAGEREF _Toc30941 \h </w:instrText>
      </w:r>
      <w:r>
        <w:fldChar w:fldCharType="separate"/>
      </w:r>
      <w:r>
        <w:t>38</w:t>
      </w:r>
      <w:r>
        <w:fldChar w:fldCharType="end"/>
      </w:r>
      <w:r>
        <w:fldChar w:fldCharType="end"/>
      </w:r>
    </w:p>
    <w:p w14:paraId="0E1F1744">
      <w:pPr>
        <w:pStyle w:val="9"/>
        <w:tabs>
          <w:tab w:val="right" w:leader="dot" w:pos="8306"/>
        </w:tabs>
      </w:pPr>
      <w:r>
        <w:fldChar w:fldCharType="begin"/>
      </w:r>
      <w:r>
        <w:instrText xml:space="preserve"> HYPERLINK \l _Toc2646 </w:instrText>
      </w:r>
      <w:r>
        <w:fldChar w:fldCharType="separate"/>
      </w:r>
      <w:r>
        <w:rPr>
          <w:rFonts w:hint="eastAsia" w:ascii="Times New Roman" w:hAnsi="Times New Roman" w:eastAsia="宋体" w:cs="Times New Roman"/>
          <w:bCs/>
          <w:spacing w:val="0"/>
          <w:szCs w:val="28"/>
          <w:highlight w:val="none"/>
          <w:lang w:val="en-US" w:eastAsia="zh-CN"/>
        </w:rPr>
        <w:t>9  提升类（南海区特有好住房）</w:t>
      </w:r>
      <w:r>
        <w:tab/>
      </w:r>
      <w:r>
        <w:fldChar w:fldCharType="begin"/>
      </w:r>
      <w:r>
        <w:instrText xml:space="preserve"> PAGEREF _Toc2646 \h </w:instrText>
      </w:r>
      <w:r>
        <w:fldChar w:fldCharType="separate"/>
      </w:r>
      <w:r>
        <w:t>39</w:t>
      </w:r>
      <w:r>
        <w:fldChar w:fldCharType="end"/>
      </w:r>
      <w:r>
        <w:fldChar w:fldCharType="end"/>
      </w:r>
    </w:p>
    <w:p w14:paraId="3B960C70">
      <w:pPr>
        <w:pStyle w:val="9"/>
        <w:tabs>
          <w:tab w:val="right" w:leader="dot" w:pos="8306"/>
        </w:tabs>
      </w:pPr>
      <w:r>
        <w:fldChar w:fldCharType="begin"/>
      </w:r>
      <w:r>
        <w:instrText xml:space="preserve"> HYPERLINK \l _Toc31396 </w:instrText>
      </w:r>
      <w:r>
        <w:fldChar w:fldCharType="separate"/>
      </w:r>
      <w:r>
        <w:rPr>
          <w:rFonts w:hint="eastAsia" w:ascii="Times New Roman" w:hAnsi="Times New Roman" w:eastAsia="宋体" w:cs="Times New Roman"/>
          <w:bCs/>
          <w:spacing w:val="0"/>
          <w:position w:val="0"/>
          <w:szCs w:val="24"/>
          <w:highlight w:val="none"/>
          <w:lang w:val="en-US" w:eastAsia="zh-CN"/>
        </w:rPr>
        <w:t>9.1  气候适应设计</w:t>
      </w:r>
      <w:r>
        <w:tab/>
      </w:r>
      <w:r>
        <w:fldChar w:fldCharType="begin"/>
      </w:r>
      <w:r>
        <w:instrText xml:space="preserve"> PAGEREF _Toc31396 \h </w:instrText>
      </w:r>
      <w:r>
        <w:fldChar w:fldCharType="separate"/>
      </w:r>
      <w:r>
        <w:t>39</w:t>
      </w:r>
      <w:r>
        <w:fldChar w:fldCharType="end"/>
      </w:r>
      <w:r>
        <w:fldChar w:fldCharType="end"/>
      </w:r>
    </w:p>
    <w:p w14:paraId="5E2B73B9">
      <w:pPr>
        <w:pStyle w:val="9"/>
        <w:tabs>
          <w:tab w:val="right" w:leader="dot" w:pos="8306"/>
        </w:tabs>
      </w:pPr>
      <w:r>
        <w:fldChar w:fldCharType="begin"/>
      </w:r>
      <w:r>
        <w:instrText xml:space="preserve"> HYPERLINK \l _Toc16446 </w:instrText>
      </w:r>
      <w:r>
        <w:fldChar w:fldCharType="separate"/>
      </w:r>
      <w:r>
        <w:rPr>
          <w:rFonts w:hint="eastAsia" w:ascii="Times New Roman" w:hAnsi="Times New Roman" w:eastAsia="宋体" w:cs="Times New Roman"/>
          <w:bCs/>
          <w:spacing w:val="0"/>
          <w:szCs w:val="28"/>
          <w:highlight w:val="none"/>
          <w:lang w:val="en-US" w:eastAsia="zh-CN"/>
        </w:rPr>
        <w:t>10  评价规定</w:t>
      </w:r>
      <w:r>
        <w:tab/>
      </w:r>
      <w:r>
        <w:fldChar w:fldCharType="begin"/>
      </w:r>
      <w:r>
        <w:instrText xml:space="preserve"> PAGEREF _Toc16446 \h </w:instrText>
      </w:r>
      <w:r>
        <w:fldChar w:fldCharType="separate"/>
      </w:r>
      <w:r>
        <w:t>42</w:t>
      </w:r>
      <w:r>
        <w:fldChar w:fldCharType="end"/>
      </w:r>
      <w:r>
        <w:fldChar w:fldCharType="end"/>
      </w:r>
    </w:p>
    <w:p w14:paraId="43B41EC7">
      <w:pPr>
        <w:pStyle w:val="10"/>
        <w:tabs>
          <w:tab w:val="right" w:leader="dot" w:pos="8306"/>
        </w:tabs>
      </w:pPr>
      <w:r>
        <w:fldChar w:fldCharType="begin"/>
      </w:r>
      <w:r>
        <w:instrText xml:space="preserve"> HYPERLINK \l _Toc24021 </w:instrText>
      </w:r>
      <w:r>
        <w:fldChar w:fldCharType="separate"/>
      </w:r>
      <w:r>
        <w:rPr>
          <w:rFonts w:hint="eastAsia" w:ascii="Times New Roman" w:hAnsi="Times New Roman" w:eastAsia="宋体" w:cs="Times New Roman"/>
          <w:bCs/>
          <w:spacing w:val="0"/>
          <w:position w:val="0"/>
          <w:szCs w:val="24"/>
          <w:highlight w:val="none"/>
          <w:lang w:val="en-US" w:eastAsia="zh-CN"/>
        </w:rPr>
        <w:t>10.1  一般规定</w:t>
      </w:r>
      <w:r>
        <w:tab/>
      </w:r>
      <w:r>
        <w:fldChar w:fldCharType="begin"/>
      </w:r>
      <w:r>
        <w:instrText xml:space="preserve"> PAGEREF _Toc24021 \h </w:instrText>
      </w:r>
      <w:r>
        <w:fldChar w:fldCharType="separate"/>
      </w:r>
      <w:r>
        <w:t>42</w:t>
      </w:r>
      <w:r>
        <w:fldChar w:fldCharType="end"/>
      </w:r>
      <w:r>
        <w:fldChar w:fldCharType="end"/>
      </w:r>
    </w:p>
    <w:p w14:paraId="35289544">
      <w:pPr>
        <w:pStyle w:val="10"/>
        <w:tabs>
          <w:tab w:val="right" w:leader="dot" w:pos="8306"/>
        </w:tabs>
      </w:pPr>
      <w:r>
        <w:fldChar w:fldCharType="begin"/>
      </w:r>
      <w:r>
        <w:instrText xml:space="preserve"> HYPERLINK \l _Toc25617 </w:instrText>
      </w:r>
      <w:r>
        <w:fldChar w:fldCharType="separate"/>
      </w:r>
      <w:r>
        <w:rPr>
          <w:rFonts w:hint="eastAsia" w:ascii="Times New Roman" w:hAnsi="Times New Roman" w:eastAsia="宋体" w:cs="Times New Roman"/>
          <w:bCs/>
          <w:spacing w:val="0"/>
          <w:position w:val="0"/>
          <w:szCs w:val="24"/>
          <w:highlight w:val="none"/>
          <w:lang w:val="en-US" w:eastAsia="zh-CN"/>
        </w:rPr>
        <w:t>10.2  评价方法和划分等级</w:t>
      </w:r>
      <w:r>
        <w:tab/>
      </w:r>
      <w:r>
        <w:fldChar w:fldCharType="begin"/>
      </w:r>
      <w:r>
        <w:instrText xml:space="preserve"> PAGEREF _Toc25617 \h </w:instrText>
      </w:r>
      <w:r>
        <w:fldChar w:fldCharType="separate"/>
      </w:r>
      <w:r>
        <w:t>42</w:t>
      </w:r>
      <w:r>
        <w:fldChar w:fldCharType="end"/>
      </w:r>
      <w:r>
        <w:fldChar w:fldCharType="end"/>
      </w:r>
    </w:p>
    <w:p w14:paraId="19966E29">
      <w:r>
        <w:fldChar w:fldCharType="end"/>
      </w:r>
    </w:p>
    <w:p w14:paraId="7F6DAB09"/>
    <w:p w14:paraId="40F84958">
      <w:pPr>
        <w:keepNext w:val="0"/>
        <w:keepLines w:val="0"/>
        <w:pageBreakBefore w:val="0"/>
        <w:widowControl/>
        <w:kinsoku/>
        <w:wordWrap/>
        <w:overflowPunct/>
        <w:topLinePunct w:val="0"/>
        <w:autoSpaceDN/>
        <w:bidi w:val="0"/>
        <w:spacing w:line="440" w:lineRule="exact"/>
        <w:rPr>
          <w:rFonts w:ascii="Times New Roman" w:hAnsi="Times New Roman" w:eastAsia="Times New Roman" w:cs="Times New Roman"/>
          <w:spacing w:val="0"/>
          <w:sz w:val="24"/>
          <w:szCs w:val="24"/>
        </w:rPr>
        <w:sectPr>
          <w:footerReference r:id="rId6" w:type="default"/>
          <w:pgSz w:w="11906" w:h="16839"/>
          <w:pgMar w:top="1440" w:right="1800" w:bottom="1440" w:left="1800" w:header="0" w:footer="782" w:gutter="0"/>
          <w:pgNumType w:fmt="decimal" w:start="1"/>
          <w:cols w:space="720" w:num="1"/>
          <w:rtlGutter w:val="0"/>
        </w:sectPr>
      </w:pPr>
    </w:p>
    <w:p w14:paraId="30BD0F0E">
      <w:pPr>
        <w:keepNext w:val="0"/>
        <w:keepLines w:val="0"/>
        <w:pageBreakBefore w:val="0"/>
        <w:widowControl/>
        <w:kinsoku/>
        <w:wordWrap/>
        <w:overflowPunct/>
        <w:topLinePunct w:val="0"/>
        <w:autoSpaceDN/>
        <w:bidi w:val="0"/>
        <w:spacing w:before="162" w:line="221" w:lineRule="auto"/>
        <w:jc w:val="center"/>
        <w:outlineLvl w:val="0"/>
        <w:rPr>
          <w:rFonts w:hint="eastAsia" w:ascii="Times New Roman" w:hAnsi="Times New Roman" w:eastAsia="宋体" w:cs="Times New Roman"/>
          <w:b/>
          <w:bCs/>
          <w:color w:val="auto"/>
          <w:spacing w:val="0"/>
          <w:sz w:val="28"/>
          <w:szCs w:val="28"/>
          <w:highlight w:val="none"/>
          <w:lang w:val="en-US" w:eastAsia="zh-CN"/>
        </w:rPr>
      </w:pPr>
      <w:bookmarkStart w:id="3" w:name="bookmark2"/>
      <w:bookmarkEnd w:id="3"/>
      <w:bookmarkStart w:id="4" w:name="bookmark6"/>
      <w:bookmarkEnd w:id="4"/>
      <w:bookmarkStart w:id="5" w:name="bookmark5"/>
      <w:bookmarkEnd w:id="5"/>
      <w:bookmarkStart w:id="6" w:name="bookmark32"/>
      <w:bookmarkEnd w:id="6"/>
      <w:bookmarkStart w:id="7" w:name="_Toc26721"/>
      <w:r>
        <w:rPr>
          <w:rFonts w:hint="eastAsia" w:ascii="Times New Roman" w:hAnsi="Times New Roman" w:eastAsia="宋体" w:cs="Times New Roman"/>
          <w:b/>
          <w:bCs/>
          <w:color w:val="auto"/>
          <w:spacing w:val="0"/>
          <w:sz w:val="28"/>
          <w:szCs w:val="28"/>
          <w:highlight w:val="none"/>
          <w:lang w:val="en-US" w:eastAsia="zh-CN"/>
        </w:rPr>
        <w:t>1  总  则</w:t>
      </w:r>
      <w:bookmarkEnd w:id="7"/>
    </w:p>
    <w:p w14:paraId="4ABB42BB">
      <w:pPr>
        <w:pStyle w:val="5"/>
        <w:keepNext w:val="0"/>
        <w:keepLines w:val="0"/>
        <w:pageBreakBefore w:val="0"/>
        <w:widowControl/>
        <w:kinsoku/>
        <w:wordWrap/>
        <w:overflowPunct/>
        <w:topLinePunct w:val="0"/>
        <w:autoSpaceDN/>
        <w:bidi w:val="0"/>
        <w:spacing w:line="328" w:lineRule="auto"/>
        <w:rPr>
          <w:spacing w:val="0"/>
        </w:rPr>
      </w:pPr>
    </w:p>
    <w:p w14:paraId="17993410">
      <w:pPr>
        <w:pStyle w:val="5"/>
        <w:keepNext w:val="0"/>
        <w:keepLines w:val="0"/>
        <w:pageBreakBefore w:val="0"/>
        <w:widowControl/>
        <w:kinsoku/>
        <w:wordWrap/>
        <w:overflowPunct/>
        <w:topLinePunct w:val="0"/>
        <w:autoSpaceDN/>
        <w:bidi w:val="0"/>
        <w:spacing w:line="328" w:lineRule="auto"/>
        <w:rPr>
          <w:spacing w:val="0"/>
        </w:rPr>
      </w:pPr>
    </w:p>
    <w:p w14:paraId="7829719B">
      <w:pPr>
        <w:keepNext w:val="0"/>
        <w:keepLines w:val="0"/>
        <w:pageBreakBefore w:val="0"/>
        <w:widowControl/>
        <w:kinsoku/>
        <w:wordWrap/>
        <w:overflowPunct/>
        <w:topLinePunct w:val="0"/>
        <w:autoSpaceDN/>
        <w:bidi w:val="0"/>
        <w:spacing w:before="78" w:line="310" w:lineRule="auto"/>
        <w:ind w:left="22" w:right="11" w:firstLine="4"/>
        <w:rPr>
          <w:rFonts w:ascii="宋体" w:hAnsi="宋体" w:eastAsia="宋体" w:cs="宋体"/>
          <w:spacing w:val="0"/>
          <w:sz w:val="24"/>
          <w:szCs w:val="24"/>
        </w:rPr>
      </w:pPr>
      <w:r>
        <w:rPr>
          <w:rFonts w:ascii="Times New Roman" w:hAnsi="Times New Roman" w:eastAsia="Times New Roman" w:cs="Times New Roman"/>
          <w:b/>
          <w:bCs/>
          <w:spacing w:val="0"/>
          <w:sz w:val="24"/>
          <w:szCs w:val="24"/>
        </w:rPr>
        <w:t>1. 0. 1</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以满足人民美好生活需要为目标，</w:t>
      </w:r>
      <w:r>
        <w:rPr>
          <w:rFonts w:hint="eastAsia" w:ascii="宋体" w:hAnsi="宋体" w:eastAsia="宋体" w:cs="宋体"/>
          <w:spacing w:val="0"/>
          <w:sz w:val="24"/>
          <w:szCs w:val="24"/>
          <w:lang w:eastAsia="zh-CN"/>
        </w:rPr>
        <w:t>完善</w:t>
      </w:r>
      <w:r>
        <w:rPr>
          <w:rFonts w:ascii="宋体" w:hAnsi="宋体" w:eastAsia="宋体" w:cs="宋体"/>
          <w:spacing w:val="0"/>
          <w:sz w:val="24"/>
          <w:szCs w:val="24"/>
        </w:rPr>
        <w:t>住房功能，优化住房性能，提升居住品质，建设新时代好住房，</w:t>
      </w:r>
      <w:r>
        <w:rPr>
          <w:rFonts w:hint="eastAsia" w:ascii="宋体" w:hAnsi="宋体" w:eastAsia="宋体" w:cs="宋体"/>
          <w:spacing w:val="0"/>
          <w:sz w:val="24"/>
          <w:szCs w:val="24"/>
          <w:lang w:val="en-US" w:eastAsia="zh-CN"/>
        </w:rPr>
        <w:t>践行</w:t>
      </w:r>
      <w:r>
        <w:rPr>
          <w:rFonts w:hint="eastAsia" w:ascii="宋体" w:hAnsi="宋体" w:eastAsia="宋体" w:cs="宋体"/>
          <w:b/>
          <w:bCs/>
          <w:spacing w:val="0"/>
          <w:sz w:val="24"/>
          <w:szCs w:val="24"/>
          <w:lang w:val="en-US" w:eastAsia="zh-CN"/>
        </w:rPr>
        <w:t>“好房子南海造，好生活南海享”</w:t>
      </w:r>
      <w:r>
        <w:rPr>
          <w:rFonts w:hint="eastAsia" w:ascii="宋体" w:hAnsi="宋体" w:eastAsia="宋体" w:cs="宋体"/>
          <w:spacing w:val="0"/>
          <w:sz w:val="24"/>
          <w:szCs w:val="24"/>
          <w:lang w:val="en-US" w:eastAsia="zh-CN"/>
        </w:rPr>
        <w:t>的发展理念</w:t>
      </w:r>
      <w:r>
        <w:rPr>
          <w:rFonts w:ascii="宋体" w:hAnsi="宋体" w:eastAsia="宋体" w:cs="宋体"/>
          <w:spacing w:val="0"/>
          <w:sz w:val="24"/>
          <w:szCs w:val="24"/>
        </w:rPr>
        <w:t>。</w:t>
      </w:r>
    </w:p>
    <w:p w14:paraId="3141993F">
      <w:pPr>
        <w:keepNext w:val="0"/>
        <w:keepLines w:val="0"/>
        <w:pageBreakBefore w:val="0"/>
        <w:widowControl/>
        <w:kinsoku/>
        <w:wordWrap/>
        <w:overflowPunct/>
        <w:topLinePunct w:val="0"/>
        <w:autoSpaceDN/>
        <w:bidi w:val="0"/>
        <w:spacing w:before="78" w:line="310" w:lineRule="auto"/>
        <w:ind w:left="22" w:right="11" w:firstLine="4"/>
        <w:rPr>
          <w:rFonts w:ascii="宋体" w:hAnsi="宋体" w:eastAsia="宋体" w:cs="宋体"/>
          <w:color w:val="auto"/>
          <w:spacing w:val="0"/>
          <w:sz w:val="24"/>
          <w:szCs w:val="24"/>
          <w:highlight w:val="none"/>
        </w:rPr>
      </w:pPr>
      <w:r>
        <w:rPr>
          <w:rFonts w:ascii="Times New Roman" w:hAnsi="Times New Roman" w:eastAsia="Times New Roman" w:cs="Times New Roman"/>
          <w:b/>
          <w:bCs/>
          <w:spacing w:val="0"/>
          <w:sz w:val="24"/>
          <w:szCs w:val="24"/>
        </w:rPr>
        <w:t>1. 0. 2</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本标准适用于</w:t>
      </w:r>
      <w:r>
        <w:rPr>
          <w:rFonts w:hint="eastAsia" w:ascii="宋体" w:hAnsi="宋体" w:eastAsia="宋体" w:cs="宋体"/>
          <w:spacing w:val="0"/>
          <w:sz w:val="24"/>
          <w:szCs w:val="24"/>
          <w:lang w:val="en-US" w:eastAsia="zh-CN"/>
        </w:rPr>
        <w:t>佛山市南海区</w:t>
      </w:r>
      <w:r>
        <w:rPr>
          <w:rFonts w:ascii="宋体" w:hAnsi="宋体" w:eastAsia="宋体" w:cs="宋体"/>
          <w:spacing w:val="0"/>
          <w:sz w:val="24"/>
          <w:szCs w:val="24"/>
        </w:rPr>
        <w:t>新建、改建和扩建成套住房的设计、建</w:t>
      </w:r>
      <w:r>
        <w:rPr>
          <w:rFonts w:hint="eastAsia" w:ascii="宋体" w:hAnsi="宋体" w:eastAsia="宋体" w:cs="宋体"/>
          <w:spacing w:val="0"/>
          <w:sz w:val="24"/>
          <w:szCs w:val="24"/>
          <w:lang w:val="en-US" w:eastAsia="zh-CN"/>
        </w:rPr>
        <w:t>造</w:t>
      </w:r>
      <w:r>
        <w:rPr>
          <w:rFonts w:ascii="宋体" w:hAnsi="宋体" w:eastAsia="宋体" w:cs="宋体"/>
          <w:color w:val="auto"/>
          <w:spacing w:val="0"/>
          <w:sz w:val="24"/>
          <w:szCs w:val="24"/>
          <w:highlight w:val="none"/>
        </w:rPr>
        <w:t>。</w:t>
      </w:r>
    </w:p>
    <w:p w14:paraId="22515C0E">
      <w:pPr>
        <w:keepNext w:val="0"/>
        <w:keepLines w:val="0"/>
        <w:pageBreakBefore w:val="0"/>
        <w:widowControl/>
        <w:kinsoku/>
        <w:wordWrap/>
        <w:overflowPunct/>
        <w:topLinePunct w:val="0"/>
        <w:autoSpaceDN/>
        <w:bidi w:val="0"/>
        <w:spacing w:before="78" w:line="310" w:lineRule="auto"/>
        <w:ind w:left="22" w:right="11" w:firstLine="4"/>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1. 0. 3</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val="en-US" w:eastAsia="zh-CN"/>
        </w:rPr>
        <w:t>好房子</w:t>
      </w:r>
      <w:r>
        <w:rPr>
          <w:rFonts w:ascii="宋体" w:hAnsi="宋体" w:eastAsia="宋体" w:cs="宋体"/>
          <w:color w:val="auto"/>
          <w:spacing w:val="0"/>
          <w:sz w:val="24"/>
          <w:szCs w:val="24"/>
          <w:highlight w:val="none"/>
        </w:rPr>
        <w:t>的设计、建造、交付与运维，除应符合本标准规定外，尚应符合国家和广东省现行有关标准的规定。</w:t>
      </w:r>
    </w:p>
    <w:p w14:paraId="70849401">
      <w:pPr>
        <w:keepNext w:val="0"/>
        <w:keepLines w:val="0"/>
        <w:pageBreakBefore w:val="0"/>
        <w:widowControl/>
        <w:kinsoku/>
        <w:wordWrap/>
        <w:overflowPunct/>
        <w:topLinePunct w:val="0"/>
        <w:autoSpaceDN/>
        <w:bidi w:val="0"/>
        <w:spacing w:line="309" w:lineRule="auto"/>
        <w:rPr>
          <w:rFonts w:hint="default" w:ascii="宋体" w:hAnsi="宋体" w:eastAsia="宋体" w:cs="宋体"/>
          <w:color w:val="auto"/>
          <w:spacing w:val="0"/>
          <w:sz w:val="24"/>
          <w:szCs w:val="24"/>
          <w:highlight w:val="none"/>
          <w:lang w:val="en-US"/>
        </w:rPr>
        <w:sectPr>
          <w:footerReference r:id="rId7" w:type="default"/>
          <w:pgSz w:w="11906" w:h="16839"/>
          <w:pgMar w:top="1440" w:right="1800" w:bottom="1440" w:left="1800" w:header="0" w:footer="852" w:gutter="0"/>
          <w:pgNumType w:fmt="decimal" w:start="1"/>
          <w:cols w:space="720" w:num="1"/>
          <w:rtlGutter w:val="0"/>
        </w:sectPr>
      </w:pPr>
    </w:p>
    <w:p w14:paraId="69964F2B">
      <w:pPr>
        <w:keepNext w:val="0"/>
        <w:keepLines w:val="0"/>
        <w:pageBreakBefore w:val="0"/>
        <w:widowControl/>
        <w:kinsoku/>
        <w:wordWrap/>
        <w:overflowPunct/>
        <w:topLinePunct w:val="0"/>
        <w:autoSpaceDN/>
        <w:bidi w:val="0"/>
        <w:spacing w:before="162" w:line="221" w:lineRule="auto"/>
        <w:jc w:val="center"/>
        <w:outlineLvl w:val="0"/>
        <w:rPr>
          <w:rFonts w:ascii="Times New Roman" w:hAnsi="Times New Roman" w:eastAsia="Times New Roman" w:cs="Times New Roman"/>
          <w:b/>
          <w:bCs/>
          <w:color w:val="auto"/>
          <w:spacing w:val="0"/>
          <w:sz w:val="28"/>
          <w:szCs w:val="28"/>
          <w:highlight w:val="none"/>
        </w:rPr>
      </w:pPr>
      <w:bookmarkStart w:id="8" w:name="bookmark3"/>
      <w:bookmarkEnd w:id="8"/>
      <w:bookmarkStart w:id="9" w:name="_Toc5721"/>
      <w:r>
        <w:rPr>
          <w:rFonts w:hint="eastAsia" w:ascii="Times New Roman" w:hAnsi="Times New Roman" w:eastAsia="宋体" w:cs="Times New Roman"/>
          <w:b/>
          <w:bCs/>
          <w:color w:val="auto"/>
          <w:spacing w:val="0"/>
          <w:sz w:val="28"/>
          <w:szCs w:val="28"/>
          <w:highlight w:val="none"/>
          <w:lang w:val="en-US" w:eastAsia="zh-CN"/>
        </w:rPr>
        <w:t>2  术  语</w:t>
      </w:r>
      <w:bookmarkEnd w:id="9"/>
    </w:p>
    <w:p w14:paraId="3BCCE220">
      <w:pPr>
        <w:pStyle w:val="5"/>
        <w:keepNext w:val="0"/>
        <w:keepLines w:val="0"/>
        <w:pageBreakBefore w:val="0"/>
        <w:widowControl/>
        <w:kinsoku/>
        <w:wordWrap/>
        <w:overflowPunct/>
        <w:topLinePunct w:val="0"/>
        <w:autoSpaceDN/>
        <w:bidi w:val="0"/>
        <w:spacing w:line="329" w:lineRule="auto"/>
        <w:rPr>
          <w:color w:val="auto"/>
          <w:spacing w:val="0"/>
          <w:highlight w:val="none"/>
        </w:rPr>
      </w:pPr>
    </w:p>
    <w:p w14:paraId="382A808D">
      <w:pPr>
        <w:pStyle w:val="5"/>
        <w:keepNext w:val="0"/>
        <w:keepLines w:val="0"/>
        <w:pageBreakBefore w:val="0"/>
        <w:widowControl/>
        <w:kinsoku/>
        <w:wordWrap/>
        <w:overflowPunct/>
        <w:topLinePunct w:val="0"/>
        <w:autoSpaceDN/>
        <w:bidi w:val="0"/>
        <w:spacing w:line="329" w:lineRule="auto"/>
        <w:rPr>
          <w:color w:val="auto"/>
          <w:spacing w:val="0"/>
          <w:highlight w:val="none"/>
        </w:rPr>
      </w:pPr>
    </w:p>
    <w:p w14:paraId="000A5D8B">
      <w:pPr>
        <w:keepNext w:val="0"/>
        <w:keepLines w:val="0"/>
        <w:pageBreakBefore w:val="0"/>
        <w:widowControl/>
        <w:kinsoku/>
        <w:wordWrap/>
        <w:overflowPunct/>
        <w:topLinePunct w:val="0"/>
        <w:autoSpaceDN/>
        <w:bidi w:val="0"/>
        <w:spacing w:before="78" w:line="212" w:lineRule="auto"/>
        <w:ind w:left="17" w:leftChars="0"/>
        <w:outlineLvl w:val="3"/>
        <w:rPr>
          <w:rFonts w:hint="eastAsia" w:ascii="Times New Roman" w:hAnsi="Times New Roman" w:eastAsia="宋体" w:cs="Times New Roman"/>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2. 0.</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val="en-US" w:eastAsia="zh-CN"/>
        </w:rPr>
        <w:t>好房子</w:t>
      </w:r>
      <w:r>
        <w:rPr>
          <w:rFonts w:hint="eastAsia" w:ascii="宋体" w:hAnsi="宋体" w:eastAsia="宋体" w:cs="宋体"/>
          <w:color w:val="auto"/>
          <w:spacing w:val="0"/>
          <w:sz w:val="24"/>
          <w:szCs w:val="24"/>
          <w:highlight w:val="none"/>
          <w:lang w:eastAsia="zh-CN"/>
        </w:rPr>
        <w:t xml:space="preserve">  </w:t>
      </w:r>
    </w:p>
    <w:p w14:paraId="0AC1C05E">
      <w:pPr>
        <w:keepNext w:val="0"/>
        <w:keepLines w:val="0"/>
        <w:pageBreakBefore w:val="0"/>
        <w:widowControl/>
        <w:kinsoku/>
        <w:wordWrap/>
        <w:overflowPunct/>
        <w:topLinePunct w:val="0"/>
        <w:autoSpaceDN/>
        <w:bidi w:val="0"/>
        <w:spacing w:before="245" w:line="400" w:lineRule="auto"/>
        <w:ind w:left="21" w:right="80" w:firstLine="480"/>
        <w:jc w:val="left"/>
        <w:rPr>
          <w:rFonts w:ascii="宋体" w:hAnsi="宋体" w:eastAsia="宋体" w:cs="宋体"/>
          <w:color w:val="auto"/>
          <w:spacing w:val="0"/>
          <w:sz w:val="24"/>
          <w:szCs w:val="24"/>
          <w:highlight w:val="none"/>
        </w:rPr>
      </w:pPr>
      <w:r>
        <w:rPr>
          <w:rFonts w:ascii="宋体" w:hAnsi="宋体" w:eastAsia="宋体" w:cs="宋体"/>
          <w:color w:val="auto"/>
          <w:spacing w:val="0"/>
          <w:sz w:val="24"/>
          <w:szCs w:val="24"/>
          <w:highlight w:val="none"/>
        </w:rPr>
        <w:t>立足新时代住房高质量发展要求，满足人民群众美好生活需要，</w:t>
      </w:r>
      <w:r>
        <w:rPr>
          <w:rFonts w:hint="eastAsia" w:ascii="宋体" w:hAnsi="宋体" w:eastAsia="宋体" w:cs="宋体"/>
          <w:color w:val="auto"/>
          <w:spacing w:val="0"/>
          <w:sz w:val="24"/>
          <w:szCs w:val="24"/>
          <w:highlight w:val="none"/>
          <w:lang w:val="en-US" w:eastAsia="zh-CN"/>
        </w:rPr>
        <w:t>完善</w:t>
      </w:r>
      <w:r>
        <w:rPr>
          <w:rFonts w:ascii="宋体" w:hAnsi="宋体" w:eastAsia="宋体" w:cs="宋体"/>
          <w:color w:val="auto"/>
          <w:spacing w:val="0"/>
          <w:sz w:val="24"/>
          <w:szCs w:val="24"/>
          <w:highlight w:val="none"/>
        </w:rPr>
        <w:t>住房功能，优化住房性能，提升居住品质，达到健康舒适、安全耐久、绿色低碳、智慧 科技、宜居便利等目标的住房产品。</w:t>
      </w:r>
    </w:p>
    <w:p w14:paraId="279E8337">
      <w:pPr>
        <w:keepNext w:val="0"/>
        <w:keepLines w:val="0"/>
        <w:pageBreakBefore w:val="0"/>
        <w:widowControl/>
        <w:kinsoku/>
        <w:wordWrap/>
        <w:overflowPunct/>
        <w:topLinePunct w:val="0"/>
        <w:autoSpaceDN/>
        <w:bidi w:val="0"/>
        <w:spacing w:line="210" w:lineRule="auto"/>
        <w:ind w:left="17" w:leftChars="0"/>
        <w:outlineLvl w:val="3"/>
        <w:rPr>
          <w:rFonts w:hint="eastAsia" w:ascii="Times New Roman" w:hAnsi="Times New Roman" w:eastAsia="宋体" w:cs="Times New Roman"/>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2. 0. 2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w:t>
      </w:r>
      <w:r>
        <w:rPr>
          <w:rFonts w:hint="eastAsia" w:ascii="宋体" w:hAnsi="宋体" w:eastAsia="宋体" w:cs="宋体"/>
          <w:color w:val="auto"/>
          <w:spacing w:val="0"/>
          <w:sz w:val="24"/>
          <w:szCs w:val="24"/>
          <w:highlight w:val="none"/>
          <w:lang w:eastAsia="zh-CN"/>
        </w:rPr>
        <w:t xml:space="preserve">  </w:t>
      </w:r>
    </w:p>
    <w:p w14:paraId="2D69D975">
      <w:pPr>
        <w:keepNext w:val="0"/>
        <w:keepLines w:val="0"/>
        <w:pageBreakBefore w:val="0"/>
        <w:widowControl/>
        <w:kinsoku/>
        <w:wordWrap/>
        <w:overflowPunct/>
        <w:topLinePunct w:val="0"/>
        <w:autoSpaceDN/>
        <w:bidi w:val="0"/>
        <w:spacing w:before="245" w:line="400" w:lineRule="auto"/>
        <w:ind w:left="21" w:right="80" w:firstLine="480"/>
        <w:jc w:val="left"/>
        <w:rPr>
          <w:rFonts w:ascii="宋体" w:hAnsi="宋体" w:eastAsia="宋体" w:cs="宋体"/>
          <w:color w:val="auto"/>
          <w:spacing w:val="0"/>
          <w:sz w:val="24"/>
          <w:szCs w:val="24"/>
          <w:highlight w:val="none"/>
        </w:rPr>
      </w:pPr>
      <w:r>
        <w:rPr>
          <w:rFonts w:ascii="宋体" w:hAnsi="宋体" w:eastAsia="宋体" w:cs="宋体"/>
          <w:color w:val="auto"/>
          <w:spacing w:val="0"/>
          <w:sz w:val="24"/>
          <w:szCs w:val="24"/>
          <w:highlight w:val="none"/>
        </w:rPr>
        <w:t>以住宅空间为载体，融合物联网、云计算、大数据、移动通信、人工智能等信息化技术，构建互联互通的家居生态，形成涵盖信息采集、远程控制与智能化服务的完整数字化家庭系统。</w:t>
      </w:r>
    </w:p>
    <w:p w14:paraId="380764DC">
      <w:pPr>
        <w:keepNext w:val="0"/>
        <w:keepLines w:val="0"/>
        <w:pageBreakBefore w:val="0"/>
        <w:widowControl/>
        <w:kinsoku/>
        <w:wordWrap/>
        <w:overflowPunct/>
        <w:topLinePunct w:val="0"/>
        <w:autoSpaceDN/>
        <w:bidi w:val="0"/>
        <w:spacing w:line="212" w:lineRule="auto"/>
        <w:ind w:left="17" w:leftChars="0"/>
        <w:outlineLvl w:val="3"/>
        <w:rPr>
          <w:rFonts w:hint="eastAsia" w:ascii="Times New Roman" w:hAnsi="Times New Roman" w:eastAsia="宋体" w:cs="Times New Roman"/>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2. 0. 3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智慧楼宇</w:t>
      </w:r>
      <w:r>
        <w:rPr>
          <w:rFonts w:hint="eastAsia" w:ascii="宋体" w:hAnsi="宋体" w:eastAsia="宋体" w:cs="宋体"/>
          <w:color w:val="auto"/>
          <w:spacing w:val="0"/>
          <w:sz w:val="24"/>
          <w:szCs w:val="24"/>
          <w:highlight w:val="none"/>
          <w:lang w:eastAsia="zh-CN"/>
        </w:rPr>
        <w:t xml:space="preserve">  </w:t>
      </w:r>
    </w:p>
    <w:p w14:paraId="0FCCDF49">
      <w:pPr>
        <w:keepNext w:val="0"/>
        <w:keepLines w:val="0"/>
        <w:pageBreakBefore w:val="0"/>
        <w:widowControl/>
        <w:kinsoku/>
        <w:wordWrap/>
        <w:overflowPunct/>
        <w:topLinePunct w:val="0"/>
        <w:autoSpaceDN/>
        <w:bidi w:val="0"/>
        <w:spacing w:before="245" w:line="400" w:lineRule="auto"/>
        <w:ind w:left="21" w:right="80" w:firstLine="480"/>
        <w:jc w:val="left"/>
        <w:rPr>
          <w:rFonts w:ascii="宋体" w:hAnsi="宋体" w:eastAsia="宋体" w:cs="宋体"/>
          <w:color w:val="auto"/>
          <w:spacing w:val="0"/>
          <w:sz w:val="24"/>
          <w:szCs w:val="24"/>
          <w:highlight w:val="none"/>
        </w:rPr>
      </w:pPr>
      <w:r>
        <w:rPr>
          <w:rFonts w:ascii="宋体" w:hAnsi="宋体" w:eastAsia="宋体" w:cs="宋体"/>
          <w:color w:val="auto"/>
          <w:spacing w:val="0"/>
          <w:sz w:val="24"/>
          <w:szCs w:val="24"/>
          <w:highlight w:val="none"/>
        </w:rPr>
        <w:t>利用物联网、人工智能、云计算、大数据及自动控制等技术，综合处理楼宇内各类智能化信息，集架构、系统、应用、管理及优化为一体，支持建筑全生命周期的高效运营与协同维护。</w:t>
      </w:r>
    </w:p>
    <w:p w14:paraId="3ADF349A">
      <w:pPr>
        <w:keepNext w:val="0"/>
        <w:keepLines w:val="0"/>
        <w:pageBreakBefore w:val="0"/>
        <w:widowControl/>
        <w:kinsoku/>
        <w:wordWrap/>
        <w:overflowPunct/>
        <w:topLinePunct w:val="0"/>
        <w:autoSpaceDN/>
        <w:bidi w:val="0"/>
        <w:spacing w:line="212" w:lineRule="auto"/>
        <w:ind w:left="17" w:leftChars="0"/>
        <w:outlineLvl w:val="3"/>
        <w:rPr>
          <w:rFonts w:hint="eastAsia" w:ascii="Times New Roman" w:hAnsi="Times New Roman" w:eastAsia="宋体" w:cs="Times New Roman"/>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2. 0. 4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建筑非结构构件</w:t>
      </w:r>
      <w:r>
        <w:rPr>
          <w:rFonts w:hint="eastAsia" w:ascii="宋体" w:hAnsi="宋体" w:eastAsia="宋体" w:cs="宋体"/>
          <w:color w:val="auto"/>
          <w:spacing w:val="0"/>
          <w:sz w:val="24"/>
          <w:szCs w:val="24"/>
          <w:highlight w:val="none"/>
          <w:lang w:eastAsia="zh-CN"/>
        </w:rPr>
        <w:t xml:space="preserve">  </w:t>
      </w:r>
    </w:p>
    <w:p w14:paraId="3FEE71CA">
      <w:pPr>
        <w:keepNext w:val="0"/>
        <w:keepLines w:val="0"/>
        <w:pageBreakBefore w:val="0"/>
        <w:widowControl/>
        <w:kinsoku/>
        <w:wordWrap/>
        <w:overflowPunct/>
        <w:topLinePunct w:val="0"/>
        <w:autoSpaceDN/>
        <w:bidi w:val="0"/>
        <w:spacing w:before="245" w:line="400" w:lineRule="auto"/>
        <w:ind w:left="21" w:right="80" w:firstLine="480"/>
        <w:jc w:val="left"/>
        <w:rPr>
          <w:rFonts w:ascii="宋体" w:hAnsi="宋体" w:eastAsia="宋体" w:cs="宋体"/>
          <w:color w:val="auto"/>
          <w:spacing w:val="0"/>
          <w:sz w:val="24"/>
          <w:szCs w:val="24"/>
          <w:highlight w:val="none"/>
        </w:rPr>
      </w:pPr>
      <w:r>
        <w:rPr>
          <w:rFonts w:ascii="宋体" w:hAnsi="宋体" w:eastAsia="宋体" w:cs="宋体"/>
          <w:color w:val="auto"/>
          <w:spacing w:val="0"/>
          <w:sz w:val="24"/>
          <w:szCs w:val="24"/>
          <w:highlight w:val="none"/>
        </w:rPr>
        <w:t>指安装固定于住房楼（屋）盖结构或承重框架的非承重设施与构件，包括分隔墙、门窗、装饰构件、雨篷、遮阳设施、设备搁板及大型储物架等。</w:t>
      </w:r>
    </w:p>
    <w:p w14:paraId="0BE3AAEE">
      <w:pPr>
        <w:keepNext w:val="0"/>
        <w:keepLines w:val="0"/>
        <w:pageBreakBefore w:val="0"/>
        <w:widowControl/>
        <w:kinsoku/>
        <w:wordWrap/>
        <w:overflowPunct/>
        <w:topLinePunct w:val="0"/>
        <w:autoSpaceDN/>
        <w:bidi w:val="0"/>
        <w:spacing w:line="212" w:lineRule="auto"/>
        <w:ind w:left="17" w:leftChars="0"/>
        <w:outlineLvl w:val="3"/>
        <w:rPr>
          <w:rFonts w:hint="eastAsia" w:ascii="Times New Roman" w:hAnsi="Times New Roman" w:eastAsia="宋体" w:cs="Times New Roman"/>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2. 0. 5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建筑附属机电设备</w:t>
      </w:r>
      <w:r>
        <w:rPr>
          <w:rFonts w:hint="eastAsia" w:ascii="宋体" w:hAnsi="宋体" w:eastAsia="宋体" w:cs="宋体"/>
          <w:color w:val="auto"/>
          <w:spacing w:val="0"/>
          <w:sz w:val="24"/>
          <w:szCs w:val="24"/>
          <w:highlight w:val="none"/>
          <w:lang w:eastAsia="zh-CN"/>
        </w:rPr>
        <w:t xml:space="preserve">  </w:t>
      </w:r>
    </w:p>
    <w:p w14:paraId="7B89594E">
      <w:pPr>
        <w:keepNext w:val="0"/>
        <w:keepLines w:val="0"/>
        <w:pageBreakBefore w:val="0"/>
        <w:widowControl/>
        <w:kinsoku/>
        <w:wordWrap/>
        <w:overflowPunct/>
        <w:topLinePunct w:val="0"/>
        <w:autoSpaceDN/>
        <w:bidi w:val="0"/>
        <w:spacing w:before="245" w:line="400" w:lineRule="auto"/>
        <w:ind w:left="21" w:right="80" w:firstLine="480"/>
        <w:jc w:val="left"/>
        <w:rPr>
          <w:rFonts w:ascii="宋体" w:hAnsi="宋体" w:eastAsia="宋体" w:cs="宋体"/>
          <w:color w:val="auto"/>
          <w:spacing w:val="0"/>
          <w:sz w:val="24"/>
          <w:szCs w:val="24"/>
          <w:highlight w:val="none"/>
        </w:rPr>
      </w:pPr>
      <w:r>
        <w:rPr>
          <w:rFonts w:ascii="宋体" w:hAnsi="宋体" w:eastAsia="宋体" w:cs="宋体"/>
          <w:color w:val="auto"/>
          <w:spacing w:val="0"/>
          <w:sz w:val="24"/>
          <w:szCs w:val="24"/>
          <w:highlight w:val="none"/>
        </w:rPr>
        <w:t>指安装固定于住房承重结构或非结构构件上的机电设备设施，包括电梯、照明、备用电源、通信装置、管道管线、暖通空调、火灾监测与消防设施、公用天线、活动遮阳系统及太阳能装置等。</w:t>
      </w:r>
    </w:p>
    <w:p w14:paraId="6227A4DD">
      <w:pPr>
        <w:keepNext w:val="0"/>
        <w:keepLines w:val="0"/>
        <w:pageBreakBefore w:val="0"/>
        <w:widowControl/>
        <w:kinsoku/>
        <w:wordWrap/>
        <w:overflowPunct/>
        <w:topLinePunct w:val="0"/>
        <w:autoSpaceDN/>
        <w:bidi w:val="0"/>
        <w:spacing w:line="210" w:lineRule="auto"/>
        <w:ind w:left="17" w:leftChars="0"/>
        <w:outlineLvl w:val="3"/>
        <w:rPr>
          <w:rFonts w:hint="eastAsia" w:ascii="Times New Roman" w:hAnsi="Times New Roman" w:eastAsia="宋体" w:cs="Times New Roman"/>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2. 0. 6</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绿色设计</w:t>
      </w:r>
      <w:r>
        <w:rPr>
          <w:rFonts w:hint="eastAsia" w:ascii="宋体" w:hAnsi="宋体" w:eastAsia="宋体" w:cs="宋体"/>
          <w:color w:val="auto"/>
          <w:spacing w:val="0"/>
          <w:sz w:val="24"/>
          <w:szCs w:val="24"/>
          <w:highlight w:val="none"/>
          <w:lang w:eastAsia="zh-CN"/>
        </w:rPr>
        <w:t xml:space="preserve">  </w:t>
      </w:r>
    </w:p>
    <w:p w14:paraId="29724DBC">
      <w:pPr>
        <w:keepNext w:val="0"/>
        <w:keepLines w:val="0"/>
        <w:pageBreakBefore w:val="0"/>
        <w:widowControl/>
        <w:kinsoku/>
        <w:wordWrap/>
        <w:overflowPunct/>
        <w:topLinePunct w:val="0"/>
        <w:autoSpaceDN/>
        <w:bidi w:val="0"/>
        <w:spacing w:before="245" w:line="400" w:lineRule="auto"/>
        <w:ind w:left="21" w:right="80" w:firstLine="480"/>
        <w:jc w:val="left"/>
        <w:rPr>
          <w:rFonts w:ascii="宋体" w:hAnsi="宋体" w:eastAsia="宋体" w:cs="宋体"/>
          <w:color w:val="auto"/>
          <w:spacing w:val="0"/>
          <w:sz w:val="24"/>
          <w:szCs w:val="24"/>
          <w:highlight w:val="none"/>
        </w:rPr>
      </w:pPr>
      <w:r>
        <w:rPr>
          <w:rFonts w:ascii="宋体" w:hAnsi="宋体" w:eastAsia="宋体" w:cs="宋体"/>
          <w:color w:val="auto"/>
          <w:spacing w:val="0"/>
          <w:sz w:val="24"/>
          <w:szCs w:val="24"/>
          <w:highlight w:val="none"/>
        </w:rPr>
        <w:t>在建筑设计全过程中融入可持续发展理念，通过系统化方法优化建筑全生命周期内的安全耐久、健康舒适、功能便捷、资源节约与生态环境友好等综合性能。</w:t>
      </w:r>
    </w:p>
    <w:p w14:paraId="6F269559">
      <w:pPr>
        <w:keepNext w:val="0"/>
        <w:keepLines w:val="0"/>
        <w:pageBreakBefore w:val="0"/>
        <w:widowControl/>
        <w:kinsoku/>
        <w:wordWrap/>
        <w:overflowPunct/>
        <w:topLinePunct w:val="0"/>
        <w:autoSpaceDN/>
        <w:bidi w:val="0"/>
        <w:spacing w:line="210" w:lineRule="auto"/>
        <w:ind w:left="17" w:leftChars="0"/>
        <w:outlineLvl w:val="3"/>
        <w:rPr>
          <w:rFonts w:hint="default" w:ascii="Times New Roman" w:hAnsi="Times New Roman" w:eastAsia="宋体" w:cs="Times New Roman"/>
          <w:color w:val="auto"/>
          <w:spacing w:val="0"/>
          <w:sz w:val="24"/>
          <w:szCs w:val="24"/>
          <w:highlight w:val="none"/>
          <w:lang w:val="en-US" w:eastAsia="zh-CN"/>
        </w:rPr>
      </w:pPr>
      <w:r>
        <w:rPr>
          <w:rFonts w:ascii="Times New Roman" w:hAnsi="Times New Roman" w:eastAsia="Times New Roman" w:cs="Times New Roman"/>
          <w:b/>
          <w:bCs/>
          <w:color w:val="auto"/>
          <w:spacing w:val="0"/>
          <w:sz w:val="24"/>
          <w:szCs w:val="24"/>
          <w:highlight w:val="none"/>
        </w:rPr>
        <w:t>2. 0. 7</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物联感知</w:t>
      </w:r>
      <w:r>
        <w:rPr>
          <w:rFonts w:hint="eastAsia" w:ascii="宋体" w:hAnsi="宋体" w:eastAsia="宋体" w:cs="宋体"/>
          <w:color w:val="auto"/>
          <w:spacing w:val="0"/>
          <w:sz w:val="24"/>
          <w:szCs w:val="24"/>
          <w:highlight w:val="none"/>
          <w:lang w:eastAsia="zh-CN"/>
        </w:rPr>
        <w:t xml:space="preserve">  </w:t>
      </w:r>
    </w:p>
    <w:p w14:paraId="6859FA2B">
      <w:pPr>
        <w:keepNext w:val="0"/>
        <w:keepLines w:val="0"/>
        <w:pageBreakBefore w:val="0"/>
        <w:widowControl/>
        <w:kinsoku/>
        <w:wordWrap/>
        <w:overflowPunct/>
        <w:topLinePunct w:val="0"/>
        <w:autoSpaceDN/>
        <w:bidi w:val="0"/>
        <w:spacing w:before="245" w:line="400" w:lineRule="auto"/>
        <w:ind w:left="21" w:right="80" w:firstLine="480"/>
        <w:jc w:val="left"/>
        <w:rPr>
          <w:rFonts w:ascii="宋体" w:hAnsi="宋体" w:eastAsia="宋体" w:cs="宋体"/>
          <w:color w:val="auto"/>
          <w:spacing w:val="0"/>
          <w:sz w:val="24"/>
          <w:szCs w:val="24"/>
          <w:highlight w:val="none"/>
        </w:rPr>
      </w:pPr>
      <w:r>
        <w:rPr>
          <w:rFonts w:ascii="宋体" w:hAnsi="宋体" w:eastAsia="宋体" w:cs="宋体"/>
          <w:color w:val="auto"/>
          <w:spacing w:val="0"/>
          <w:sz w:val="24"/>
          <w:szCs w:val="24"/>
          <w:highlight w:val="none"/>
        </w:rPr>
        <w:t>基于物联网技术，借助各类传感器与智能终端实时采集环境或对象的物理、化学、生物等状态数据，并通过网络传输至云端或本地系统进行分析处理，以实现智能化监测、控制与管理。</w:t>
      </w:r>
    </w:p>
    <w:p w14:paraId="7B7114FD">
      <w:pPr>
        <w:keepNext w:val="0"/>
        <w:keepLines w:val="0"/>
        <w:pageBreakBefore w:val="0"/>
        <w:widowControl/>
        <w:kinsoku/>
        <w:wordWrap/>
        <w:overflowPunct/>
        <w:topLinePunct w:val="0"/>
        <w:autoSpaceDN/>
        <w:bidi w:val="0"/>
        <w:spacing w:before="233" w:line="212" w:lineRule="auto"/>
        <w:ind w:left="17" w:leftChars="0"/>
        <w:outlineLvl w:val="3"/>
        <w:rPr>
          <w:rFonts w:hint="eastAsia" w:ascii="Times New Roman" w:hAnsi="Times New Roman" w:eastAsia="宋体" w:cs="Times New Roman"/>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2. 0. 8</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住房产品手册</w:t>
      </w:r>
      <w:r>
        <w:rPr>
          <w:rFonts w:hint="eastAsia" w:ascii="宋体" w:hAnsi="宋体" w:eastAsia="宋体" w:cs="宋体"/>
          <w:color w:val="auto"/>
          <w:spacing w:val="0"/>
          <w:sz w:val="24"/>
          <w:szCs w:val="24"/>
          <w:highlight w:val="none"/>
          <w:lang w:eastAsia="zh-CN"/>
        </w:rPr>
        <w:t xml:space="preserve">  </w:t>
      </w:r>
    </w:p>
    <w:p w14:paraId="064FD809">
      <w:pPr>
        <w:keepNext w:val="0"/>
        <w:keepLines w:val="0"/>
        <w:pageBreakBefore w:val="0"/>
        <w:widowControl/>
        <w:kinsoku/>
        <w:wordWrap/>
        <w:overflowPunct/>
        <w:topLinePunct w:val="0"/>
        <w:autoSpaceDN/>
        <w:bidi w:val="0"/>
        <w:spacing w:before="245" w:line="400" w:lineRule="auto"/>
        <w:ind w:left="21" w:right="80" w:firstLine="480"/>
        <w:jc w:val="left"/>
        <w:rPr>
          <w:rFonts w:ascii="宋体" w:hAnsi="宋体" w:eastAsia="宋体" w:cs="宋体"/>
          <w:color w:val="auto"/>
          <w:spacing w:val="0"/>
          <w:sz w:val="24"/>
          <w:szCs w:val="24"/>
          <w:highlight w:val="none"/>
        </w:rPr>
      </w:pPr>
      <w:r>
        <w:rPr>
          <w:rFonts w:ascii="宋体" w:hAnsi="宋体" w:eastAsia="宋体" w:cs="宋体"/>
          <w:color w:val="auto"/>
          <w:spacing w:val="0"/>
          <w:sz w:val="24"/>
          <w:szCs w:val="24"/>
          <w:highlight w:val="none"/>
        </w:rPr>
        <w:t>由设计图纸与文字说明构成，涵盖住房户型的建筑、结构、给排水、电气、暖通空调与装修等内容，并附带突发事件安全疏散指引与房屋维护保养指南。</w:t>
      </w:r>
    </w:p>
    <w:p w14:paraId="0381DF95">
      <w:pPr>
        <w:keepNext w:val="0"/>
        <w:keepLines w:val="0"/>
        <w:pageBreakBefore w:val="0"/>
        <w:widowControl/>
        <w:kinsoku/>
        <w:wordWrap/>
        <w:overflowPunct/>
        <w:topLinePunct w:val="0"/>
        <w:autoSpaceDN/>
        <w:bidi w:val="0"/>
        <w:spacing w:before="245" w:line="402" w:lineRule="auto"/>
        <w:ind w:left="30" w:firstLine="499"/>
        <w:rPr>
          <w:rFonts w:ascii="宋体" w:hAnsi="宋体" w:eastAsia="宋体" w:cs="宋体"/>
          <w:color w:val="auto"/>
          <w:spacing w:val="0"/>
          <w:sz w:val="24"/>
          <w:szCs w:val="24"/>
          <w:highlight w:val="none"/>
        </w:rPr>
      </w:pPr>
    </w:p>
    <w:p w14:paraId="190C573E">
      <w:pPr>
        <w:keepNext w:val="0"/>
        <w:keepLines w:val="0"/>
        <w:pageBreakBefore w:val="0"/>
        <w:widowControl/>
        <w:kinsoku/>
        <w:wordWrap/>
        <w:overflowPunct/>
        <w:topLinePunct w:val="0"/>
        <w:autoSpaceDN/>
        <w:bidi w:val="0"/>
        <w:spacing w:line="402" w:lineRule="auto"/>
        <w:rPr>
          <w:rFonts w:ascii="宋体" w:hAnsi="宋体" w:eastAsia="宋体" w:cs="宋体"/>
          <w:color w:val="auto"/>
          <w:spacing w:val="0"/>
          <w:sz w:val="24"/>
          <w:szCs w:val="24"/>
          <w:highlight w:val="none"/>
        </w:rPr>
        <w:sectPr>
          <w:footerReference r:id="rId8" w:type="default"/>
          <w:pgSz w:w="11906" w:h="16839"/>
          <w:pgMar w:top="1440" w:right="1800" w:bottom="1440" w:left="1800" w:header="0" w:footer="852" w:gutter="0"/>
          <w:pgNumType w:fmt="decimal"/>
          <w:cols w:space="720" w:num="1"/>
          <w:rtlGutter w:val="0"/>
        </w:sectPr>
      </w:pPr>
    </w:p>
    <w:p w14:paraId="1529B944">
      <w:pPr>
        <w:keepNext w:val="0"/>
        <w:keepLines w:val="0"/>
        <w:pageBreakBefore w:val="0"/>
        <w:widowControl/>
        <w:kinsoku/>
        <w:wordWrap/>
        <w:overflowPunct/>
        <w:topLinePunct w:val="0"/>
        <w:autoSpaceDN/>
        <w:bidi w:val="0"/>
        <w:spacing w:before="162" w:line="221" w:lineRule="auto"/>
        <w:jc w:val="center"/>
        <w:outlineLvl w:val="0"/>
        <w:rPr>
          <w:rFonts w:hint="default" w:ascii="宋体" w:hAnsi="宋体" w:eastAsia="宋体" w:cs="宋体"/>
          <w:color w:val="auto"/>
          <w:spacing w:val="0"/>
          <w:sz w:val="28"/>
          <w:szCs w:val="28"/>
          <w:highlight w:val="none"/>
          <w:lang w:val="en-US" w:eastAsia="zh-CN"/>
        </w:rPr>
      </w:pPr>
      <w:bookmarkStart w:id="10" w:name="bookmark1"/>
      <w:bookmarkEnd w:id="10"/>
      <w:bookmarkStart w:id="11" w:name="bookmark4"/>
      <w:bookmarkEnd w:id="11"/>
      <w:bookmarkStart w:id="12" w:name="_Toc17833"/>
      <w:r>
        <w:rPr>
          <w:rFonts w:hint="eastAsia" w:ascii="Times New Roman" w:hAnsi="Times New Roman" w:eastAsia="宋体" w:cs="Times New Roman"/>
          <w:b/>
          <w:bCs/>
          <w:color w:val="auto"/>
          <w:spacing w:val="0"/>
          <w:sz w:val="28"/>
          <w:szCs w:val="28"/>
          <w:highlight w:val="none"/>
          <w:lang w:val="en-US" w:eastAsia="zh-CN"/>
        </w:rPr>
        <w:t>3  基本规定</w:t>
      </w:r>
      <w:bookmarkEnd w:id="12"/>
    </w:p>
    <w:p w14:paraId="69DD05AE">
      <w:pPr>
        <w:pStyle w:val="5"/>
        <w:keepNext w:val="0"/>
        <w:keepLines w:val="0"/>
        <w:pageBreakBefore w:val="0"/>
        <w:widowControl/>
        <w:kinsoku/>
        <w:wordWrap/>
        <w:overflowPunct/>
        <w:topLinePunct w:val="0"/>
        <w:autoSpaceDN/>
        <w:bidi w:val="0"/>
        <w:spacing w:line="329" w:lineRule="auto"/>
        <w:rPr>
          <w:color w:val="auto"/>
          <w:spacing w:val="0"/>
          <w:highlight w:val="none"/>
        </w:rPr>
      </w:pPr>
    </w:p>
    <w:p w14:paraId="07BF7F9E">
      <w:pPr>
        <w:pStyle w:val="5"/>
        <w:keepNext w:val="0"/>
        <w:keepLines w:val="0"/>
        <w:pageBreakBefore w:val="0"/>
        <w:widowControl/>
        <w:kinsoku/>
        <w:wordWrap/>
        <w:overflowPunct/>
        <w:topLinePunct w:val="0"/>
        <w:autoSpaceDN/>
        <w:bidi w:val="0"/>
        <w:spacing w:line="329" w:lineRule="auto"/>
        <w:rPr>
          <w:color w:val="auto"/>
          <w:spacing w:val="0"/>
          <w:highlight w:val="none"/>
        </w:rPr>
      </w:pPr>
    </w:p>
    <w:p w14:paraId="5CCEE6D7">
      <w:pPr>
        <w:keepNext w:val="0"/>
        <w:keepLines w:val="0"/>
        <w:pageBreakBefore w:val="0"/>
        <w:widowControl/>
        <w:kinsoku/>
        <w:wordWrap/>
        <w:overflowPunct/>
        <w:topLinePunct w:val="0"/>
        <w:autoSpaceDN/>
        <w:bidi w:val="0"/>
        <w:spacing w:before="233" w:line="310" w:lineRule="auto"/>
        <w:ind w:left="21" w:right="0" w:hanging="6"/>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3. 0. 1 </w:t>
      </w:r>
      <w:r>
        <w:rPr>
          <w:rFonts w:ascii="宋体" w:hAnsi="宋体" w:eastAsia="宋体" w:cs="宋体"/>
          <w:color w:val="auto"/>
          <w:spacing w:val="0"/>
          <w:sz w:val="24"/>
          <w:szCs w:val="24"/>
          <w:highlight w:val="none"/>
        </w:rPr>
        <w:t>住房应遵循安全、舒适、绿色、智慧建设目标，立足</w:t>
      </w:r>
      <w:r>
        <w:rPr>
          <w:rFonts w:hint="default" w:ascii="宋体" w:hAnsi="宋体" w:eastAsia="宋体" w:cs="宋体"/>
          <w:color w:val="auto"/>
          <w:spacing w:val="0"/>
          <w:sz w:val="24"/>
          <w:szCs w:val="24"/>
          <w:highlight w:val="none"/>
          <w:lang w:val="en-US" w:eastAsia="zh-CN"/>
        </w:rPr>
        <w:t>南海区</w:t>
      </w:r>
      <w:r>
        <w:rPr>
          <w:rFonts w:ascii="宋体" w:hAnsi="宋体" w:eastAsia="宋体" w:cs="宋体"/>
          <w:color w:val="auto"/>
          <w:spacing w:val="0"/>
          <w:sz w:val="24"/>
          <w:szCs w:val="24"/>
          <w:highlight w:val="none"/>
        </w:rPr>
        <w:t>的气候、资 源、社会、经济与文化等特点进行设计、建造、交付与运维。</w:t>
      </w:r>
    </w:p>
    <w:p w14:paraId="178B256D">
      <w:pPr>
        <w:keepNext w:val="0"/>
        <w:keepLines w:val="0"/>
        <w:pageBreakBefore w:val="0"/>
        <w:widowControl/>
        <w:kinsoku/>
        <w:wordWrap/>
        <w:overflowPunct/>
        <w:topLinePunct w:val="0"/>
        <w:autoSpaceDN/>
        <w:bidi w:val="0"/>
        <w:spacing w:before="233" w:line="310" w:lineRule="auto"/>
        <w:ind w:left="21" w:right="0" w:hanging="6"/>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3. 0. 2 </w:t>
      </w:r>
      <w:r>
        <w:rPr>
          <w:rFonts w:ascii="宋体" w:hAnsi="宋体" w:eastAsia="宋体" w:cs="宋体"/>
          <w:color w:val="auto"/>
          <w:spacing w:val="0"/>
          <w:sz w:val="24"/>
          <w:szCs w:val="24"/>
          <w:highlight w:val="none"/>
        </w:rPr>
        <w:t>住房设计应统筹考虑气候条件、地理区位、建成环境及历史人文等要素，提升建筑的气候韧性与降碳效能，体现</w:t>
      </w:r>
      <w:r>
        <w:rPr>
          <w:rFonts w:hint="default" w:ascii="宋体" w:hAnsi="宋体" w:eastAsia="宋体" w:cs="宋体"/>
          <w:color w:val="auto"/>
          <w:spacing w:val="0"/>
          <w:sz w:val="24"/>
          <w:szCs w:val="24"/>
          <w:highlight w:val="none"/>
          <w:lang w:val="en-US" w:eastAsia="zh-CN"/>
        </w:rPr>
        <w:t>南海</w:t>
      </w:r>
      <w:r>
        <w:rPr>
          <w:rFonts w:ascii="宋体" w:hAnsi="宋体" w:eastAsia="宋体" w:cs="宋体"/>
          <w:color w:val="auto"/>
          <w:spacing w:val="0"/>
          <w:sz w:val="24"/>
          <w:szCs w:val="24"/>
          <w:highlight w:val="none"/>
        </w:rPr>
        <w:t>地区的城镇风貌与文化特征。</w:t>
      </w:r>
    </w:p>
    <w:p w14:paraId="1956F52F">
      <w:pPr>
        <w:keepNext w:val="0"/>
        <w:keepLines w:val="0"/>
        <w:pageBreakBefore w:val="0"/>
        <w:widowControl/>
        <w:kinsoku/>
        <w:wordWrap/>
        <w:overflowPunct/>
        <w:topLinePunct w:val="0"/>
        <w:autoSpaceDN/>
        <w:bidi w:val="0"/>
        <w:spacing w:before="233" w:line="310" w:lineRule="auto"/>
        <w:ind w:left="21" w:right="0" w:hanging="6"/>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3. 0. 3 </w:t>
      </w:r>
      <w:r>
        <w:rPr>
          <w:rFonts w:ascii="宋体" w:hAnsi="宋体" w:eastAsia="宋体" w:cs="宋体"/>
          <w:color w:val="auto"/>
          <w:spacing w:val="0"/>
          <w:sz w:val="24"/>
          <w:szCs w:val="24"/>
          <w:highlight w:val="none"/>
        </w:rPr>
        <w:t>住房建造应符合新型工业化要求，推动采用集成化建筑体系、通用化部品部件、系列化套型设计与装配式装修技术。</w:t>
      </w:r>
    </w:p>
    <w:p w14:paraId="58F46FB6">
      <w:pPr>
        <w:keepNext w:val="0"/>
        <w:keepLines w:val="0"/>
        <w:pageBreakBefore w:val="0"/>
        <w:widowControl/>
        <w:kinsoku/>
        <w:wordWrap/>
        <w:overflowPunct/>
        <w:topLinePunct w:val="0"/>
        <w:autoSpaceDN/>
        <w:bidi w:val="0"/>
        <w:spacing w:before="233" w:line="310" w:lineRule="auto"/>
        <w:ind w:left="21" w:right="0" w:hanging="6"/>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3. 0. 4 </w:t>
      </w:r>
      <w:r>
        <w:rPr>
          <w:rFonts w:ascii="宋体" w:hAnsi="宋体" w:eastAsia="宋体" w:cs="宋体"/>
          <w:color w:val="auto"/>
          <w:spacing w:val="0"/>
          <w:sz w:val="24"/>
          <w:szCs w:val="24"/>
          <w:highlight w:val="none"/>
        </w:rPr>
        <w:t>住房建设应推广新技术、新工艺、新材料、新产品，并明确其性能参数、构造措施和验收标准。</w:t>
      </w:r>
    </w:p>
    <w:p w14:paraId="58793E94">
      <w:pPr>
        <w:keepNext w:val="0"/>
        <w:keepLines w:val="0"/>
        <w:pageBreakBefore w:val="0"/>
        <w:widowControl/>
        <w:kinsoku/>
        <w:wordWrap/>
        <w:overflowPunct/>
        <w:topLinePunct w:val="0"/>
        <w:autoSpaceDN/>
        <w:bidi w:val="0"/>
        <w:spacing w:before="233" w:line="310" w:lineRule="auto"/>
        <w:ind w:left="21" w:hanging="6"/>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3. 0. 5 </w:t>
      </w:r>
      <w:r>
        <w:rPr>
          <w:rFonts w:ascii="宋体" w:hAnsi="宋体" w:eastAsia="宋体" w:cs="宋体"/>
          <w:color w:val="auto"/>
          <w:spacing w:val="0"/>
          <w:sz w:val="24"/>
          <w:szCs w:val="24"/>
          <w:highlight w:val="none"/>
        </w:rPr>
        <w:t>住房建设应提升数字化与智能化水平，全过程使用建筑信息模型（BIM） 技术并实现数字化交付，推动数字家庭与智慧楼宇技术应用。</w:t>
      </w:r>
    </w:p>
    <w:p w14:paraId="6CD7C3FA">
      <w:pPr>
        <w:keepNext w:val="0"/>
        <w:keepLines w:val="0"/>
        <w:pageBreakBefore w:val="0"/>
        <w:widowControl/>
        <w:kinsoku/>
        <w:wordWrap/>
        <w:overflowPunct/>
        <w:topLinePunct w:val="0"/>
        <w:autoSpaceDN/>
        <w:bidi w:val="0"/>
        <w:spacing w:before="78" w:line="310" w:lineRule="auto"/>
        <w:ind w:left="22" w:right="11" w:firstLine="4"/>
        <w:rPr>
          <w:rFonts w:hint="default"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 xml:space="preserve">3. 0. 6 </w:t>
      </w:r>
      <w:r>
        <w:rPr>
          <w:rFonts w:ascii="宋体" w:hAnsi="宋体" w:eastAsia="宋体" w:cs="宋体"/>
          <w:color w:val="auto"/>
          <w:spacing w:val="0"/>
          <w:sz w:val="24"/>
          <w:szCs w:val="24"/>
          <w:highlight w:val="none"/>
        </w:rPr>
        <w:t>住房应建立人性化、标准化、精细化的运行维护机制，提供优质高效的物业管理服务，促进邻里关系和谐美好，保障全生命周期住房品质的稳定可靠</w:t>
      </w:r>
      <w:r>
        <w:rPr>
          <w:rFonts w:hint="default" w:ascii="宋体" w:hAnsi="宋体" w:eastAsia="宋体" w:cs="宋体"/>
          <w:color w:val="auto"/>
          <w:spacing w:val="0"/>
          <w:sz w:val="24"/>
          <w:szCs w:val="24"/>
          <w:highlight w:val="none"/>
          <w:lang w:eastAsia="zh-CN"/>
        </w:rPr>
        <w:t>。</w:t>
      </w:r>
    </w:p>
    <w:p w14:paraId="7377F69C">
      <w:pPr>
        <w:keepNext w:val="0"/>
        <w:keepLines w:val="0"/>
        <w:pageBreakBefore w:val="0"/>
        <w:widowControl/>
        <w:kinsoku/>
        <w:wordWrap/>
        <w:overflowPunct/>
        <w:topLinePunct w:val="0"/>
        <w:autoSpaceDN/>
        <w:bidi w:val="0"/>
        <w:spacing w:before="78" w:line="310" w:lineRule="auto"/>
        <w:ind w:left="22" w:right="11" w:firstLine="4"/>
        <w:rPr>
          <w:rFonts w:hint="default" w:ascii="宋体" w:hAnsi="宋体" w:eastAsia="宋体" w:cs="宋体"/>
          <w:color w:val="auto"/>
          <w:spacing w:val="0"/>
          <w:sz w:val="24"/>
          <w:szCs w:val="24"/>
          <w:highlight w:val="none"/>
          <w:lang w:eastAsia="zh-CN"/>
        </w:rPr>
      </w:pPr>
    </w:p>
    <w:p w14:paraId="122C199B">
      <w:pPr>
        <w:keepNext w:val="0"/>
        <w:keepLines w:val="0"/>
        <w:pageBreakBefore w:val="0"/>
        <w:widowControl/>
        <w:kinsoku/>
        <w:wordWrap/>
        <w:overflowPunct/>
        <w:topLinePunct w:val="0"/>
        <w:autoSpaceDN/>
        <w:bidi w:val="0"/>
        <w:spacing w:before="78" w:line="310" w:lineRule="auto"/>
        <w:ind w:left="22" w:right="11" w:firstLine="4"/>
        <w:rPr>
          <w:rFonts w:hint="default" w:ascii="宋体" w:hAnsi="宋体" w:eastAsia="宋体" w:cs="宋体"/>
          <w:color w:val="auto"/>
          <w:spacing w:val="0"/>
          <w:sz w:val="24"/>
          <w:szCs w:val="24"/>
          <w:highlight w:val="none"/>
          <w:lang w:eastAsia="zh-CN"/>
        </w:rPr>
        <w:sectPr>
          <w:footerReference r:id="rId9" w:type="default"/>
          <w:pgSz w:w="11906" w:h="16839"/>
          <w:pgMar w:top="1440" w:right="1800" w:bottom="1440" w:left="1800" w:header="0" w:footer="852" w:gutter="0"/>
          <w:pgNumType w:fmt="decimal"/>
          <w:cols w:space="720" w:num="1"/>
          <w:rtlGutter w:val="0"/>
        </w:sectPr>
      </w:pPr>
    </w:p>
    <w:p w14:paraId="71967B2F">
      <w:pPr>
        <w:keepNext w:val="0"/>
        <w:keepLines w:val="0"/>
        <w:pageBreakBefore w:val="0"/>
        <w:widowControl/>
        <w:kinsoku/>
        <w:wordWrap/>
        <w:overflowPunct/>
        <w:topLinePunct w:val="0"/>
        <w:autoSpaceDE w:val="0"/>
        <w:autoSpaceDN/>
        <w:bidi w:val="0"/>
        <w:adjustRightInd w:val="0"/>
        <w:snapToGrid w:val="0"/>
        <w:spacing w:before="160" w:line="288" w:lineRule="auto"/>
        <w:ind w:left="0" w:firstLine="562" w:firstLineChars="200"/>
        <w:jc w:val="center"/>
        <w:textAlignment w:val="baseline"/>
        <w:outlineLvl w:val="0"/>
        <w:rPr>
          <w:rFonts w:hint="default" w:ascii="Times New Roman" w:hAnsi="Times New Roman" w:eastAsia="宋体" w:cs="Times New Roman"/>
          <w:b/>
          <w:bCs/>
          <w:color w:val="auto"/>
          <w:spacing w:val="0"/>
          <w:sz w:val="28"/>
          <w:szCs w:val="28"/>
          <w:highlight w:val="none"/>
          <w:lang w:val="en-US" w:eastAsia="zh-CN"/>
        </w:rPr>
      </w:pPr>
      <w:bookmarkStart w:id="13" w:name="_Toc5573"/>
      <w:r>
        <w:rPr>
          <w:rFonts w:hint="eastAsia" w:ascii="Times New Roman" w:hAnsi="Times New Roman" w:eastAsia="宋体" w:cs="Times New Roman"/>
          <w:b/>
          <w:bCs/>
          <w:color w:val="auto"/>
          <w:spacing w:val="0"/>
          <w:sz w:val="28"/>
          <w:szCs w:val="28"/>
          <w:highlight w:val="none"/>
          <w:lang w:val="en-US" w:eastAsia="zh-CN"/>
        </w:rPr>
        <w:t>4  健康舒适</w:t>
      </w:r>
      <w:bookmarkEnd w:id="13"/>
    </w:p>
    <w:p w14:paraId="58D59EF4">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outlineLvl w:val="9"/>
        <w:rPr>
          <w:rFonts w:ascii="Times New Roman" w:hAnsi="Times New Roman" w:eastAsia="Times New Roman" w:cs="Times New Roman"/>
          <w:b/>
          <w:bCs/>
          <w:color w:val="auto"/>
          <w:spacing w:val="0"/>
          <w:sz w:val="24"/>
          <w:szCs w:val="24"/>
          <w:highlight w:val="none"/>
        </w:rPr>
      </w:pPr>
    </w:p>
    <w:p w14:paraId="6B873A66">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2" w:firstLineChars="200"/>
        <w:jc w:val="center"/>
        <w:textAlignment w:val="baseline"/>
        <w:outlineLvl w:val="1"/>
        <w:rPr>
          <w:rFonts w:hint="eastAsia" w:ascii="宋体" w:hAnsi="宋体" w:eastAsia="宋体" w:cs="宋体"/>
          <w:b/>
          <w:bCs/>
          <w:color w:val="auto"/>
          <w:spacing w:val="0"/>
          <w:sz w:val="24"/>
          <w:szCs w:val="24"/>
          <w:highlight w:val="none"/>
        </w:rPr>
      </w:pPr>
      <w:bookmarkStart w:id="14" w:name="_Toc11835"/>
      <w:r>
        <w:rPr>
          <w:rFonts w:hint="eastAsia" w:ascii="Times New Roman" w:hAnsi="Times New Roman" w:eastAsia="宋体" w:cs="Times New Roman"/>
          <w:b/>
          <w:bCs/>
          <w:color w:val="auto"/>
          <w:spacing w:val="0"/>
          <w:position w:val="0"/>
          <w:sz w:val="24"/>
          <w:szCs w:val="24"/>
          <w:highlight w:val="none"/>
          <w:lang w:val="en-US" w:eastAsia="zh-CN"/>
        </w:rPr>
        <w:t xml:space="preserve">4.1 </w:t>
      </w:r>
      <w:r>
        <w:rPr>
          <w:rFonts w:hint="eastAsia" w:ascii="宋体" w:hAnsi="宋体" w:eastAsia="宋体" w:cs="宋体"/>
          <w:b/>
          <w:bCs/>
          <w:color w:val="auto"/>
          <w:spacing w:val="0"/>
          <w:sz w:val="24"/>
          <w:szCs w:val="24"/>
          <w:highlight w:val="none"/>
          <w:lang w:eastAsia="zh-CN"/>
        </w:rPr>
        <w:t xml:space="preserve"> </w:t>
      </w:r>
      <w:r>
        <w:rPr>
          <w:rFonts w:hint="eastAsia" w:ascii="宋体" w:hAnsi="宋体" w:eastAsia="宋体" w:cs="宋体"/>
          <w:b/>
          <w:bCs/>
          <w:color w:val="auto"/>
          <w:spacing w:val="0"/>
          <w:sz w:val="24"/>
          <w:szCs w:val="24"/>
          <w:highlight w:val="none"/>
        </w:rPr>
        <w:t>套内空间</w:t>
      </w:r>
      <w:bookmarkEnd w:id="14"/>
    </w:p>
    <w:p w14:paraId="7B69DE69">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ind w:left="0" w:firstLine="482" w:firstLineChars="200"/>
        <w:textAlignment w:val="baseline"/>
        <w:outlineLvl w:val="9"/>
        <w:rPr>
          <w:rFonts w:hint="eastAsia" w:ascii="宋体" w:hAnsi="宋体" w:eastAsia="宋体" w:cs="宋体"/>
          <w:b/>
          <w:bCs/>
          <w:color w:val="auto"/>
          <w:spacing w:val="0"/>
          <w:position w:val="0"/>
          <w:sz w:val="24"/>
          <w:szCs w:val="24"/>
          <w:highlight w:val="none"/>
          <w:lang w:val="en-US" w:eastAsia="zh-CN"/>
        </w:rPr>
      </w:pPr>
    </w:p>
    <w:p w14:paraId="43E856A9">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ind w:left="0" w:firstLine="482" w:firstLineChars="200"/>
        <w:jc w:val="center"/>
        <w:textAlignment w:val="baseline"/>
        <w:outlineLvl w:val="2"/>
        <w:rPr>
          <w:rFonts w:hint="eastAsia" w:ascii="宋体" w:hAnsi="宋体" w:eastAsia="宋体" w:cs="宋体"/>
          <w:b/>
          <w:bCs/>
          <w:color w:val="auto"/>
          <w:spacing w:val="0"/>
          <w:position w:val="0"/>
          <w:sz w:val="24"/>
          <w:szCs w:val="24"/>
          <w:highlight w:val="none"/>
          <w:lang w:val="en-US" w:eastAsia="zh-CN"/>
        </w:rPr>
      </w:pPr>
      <w:bookmarkStart w:id="15" w:name="_Toc8614"/>
      <w:r>
        <w:rPr>
          <w:rFonts w:hint="eastAsia" w:ascii="Times New Roman" w:hAnsi="Times New Roman" w:eastAsia="宋体" w:cs="Times New Roman"/>
          <w:b/>
          <w:bCs/>
          <w:color w:val="auto"/>
          <w:spacing w:val="0"/>
          <w:position w:val="0"/>
          <w:sz w:val="24"/>
          <w:szCs w:val="24"/>
          <w:highlight w:val="none"/>
          <w:lang w:val="en-US" w:eastAsia="zh-CN"/>
        </w:rPr>
        <w:t xml:space="preserve">I  </w:t>
      </w:r>
      <w:r>
        <w:rPr>
          <w:rFonts w:hint="eastAsia" w:ascii="宋体" w:hAnsi="宋体" w:eastAsia="宋体" w:cs="宋体"/>
          <w:b/>
          <w:bCs/>
          <w:color w:val="auto"/>
          <w:spacing w:val="0"/>
          <w:position w:val="0"/>
          <w:sz w:val="24"/>
          <w:szCs w:val="24"/>
          <w:highlight w:val="none"/>
          <w:lang w:val="en-US" w:eastAsia="zh-CN"/>
        </w:rPr>
        <w:t>基 础 类</w:t>
      </w:r>
      <w:bookmarkEnd w:id="15"/>
    </w:p>
    <w:p w14:paraId="53B60320">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ind w:left="0" w:firstLine="442" w:firstLineChars="200"/>
        <w:textAlignment w:val="baseline"/>
        <w:outlineLvl w:val="9"/>
        <w:rPr>
          <w:rFonts w:hint="eastAsia" w:ascii="宋体" w:hAnsi="宋体" w:eastAsia="宋体" w:cs="宋体"/>
          <w:b/>
          <w:bCs/>
          <w:color w:val="auto"/>
          <w:spacing w:val="0"/>
          <w:position w:val="0"/>
          <w:sz w:val="22"/>
          <w:szCs w:val="22"/>
          <w:highlight w:val="none"/>
          <w:lang w:val="en-US" w:eastAsia="zh-CN"/>
        </w:rPr>
      </w:pPr>
    </w:p>
    <w:p w14:paraId="4042D026">
      <w:pPr>
        <w:keepNext w:val="0"/>
        <w:keepLines w:val="0"/>
        <w:pageBreakBefore w:val="0"/>
        <w:widowControl/>
        <w:kinsoku/>
        <w:wordWrap/>
        <w:overflowPunct/>
        <w:topLinePunct w:val="0"/>
        <w:autoSpaceDE w:val="0"/>
        <w:autoSpaceDN/>
        <w:bidi w:val="0"/>
        <w:adjustRightInd w:val="0"/>
        <w:snapToGrid w:val="0"/>
        <w:spacing w:before="160" w:line="288" w:lineRule="auto"/>
        <w:ind w:left="0" w:leftChars="0" w:firstLine="480" w:firstLineChars="20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4. 1.</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住房套型基本功能空间应合理组织，并符合下列规定：</w:t>
      </w:r>
    </w:p>
    <w:p w14:paraId="1A5E068A">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新建住宅套内应包括起居室、卧室、厨房、卫生间、玄关和阳台等基本功能空间；</w:t>
      </w:r>
    </w:p>
    <w:p w14:paraId="6B48B4A2">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套内空间应动静分区，功能流线应衔接紧密；</w:t>
      </w:r>
    </w:p>
    <w:p w14:paraId="027F23B7">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hint="default" w:ascii="Times New Roman" w:hAnsi="Times New Roman" w:eastAsia="Times New Roman" w:cs="Times New Roman"/>
          <w:b/>
          <w:bCs/>
          <w:color w:val="auto"/>
          <w:spacing w:val="0"/>
          <w:sz w:val="24"/>
          <w:szCs w:val="24"/>
          <w:highlight w:val="none"/>
          <w:lang w:val="en-US"/>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住房套内应至少设 </w:t>
      </w:r>
      <w:r>
        <w:rPr>
          <w:rFonts w:ascii="Times New Roman" w:hAnsi="Times New Roman" w:eastAsia="Times New Roman" w:cs="Times New Roman"/>
          <w:color w:val="auto"/>
          <w:spacing w:val="0"/>
          <w:sz w:val="24"/>
          <w:szCs w:val="24"/>
          <w:highlight w:val="none"/>
        </w:rPr>
        <w:t xml:space="preserve">1 </w:t>
      </w:r>
      <w:r>
        <w:rPr>
          <w:rFonts w:ascii="宋体" w:hAnsi="宋体" w:eastAsia="宋体" w:cs="宋体"/>
          <w:color w:val="auto"/>
          <w:spacing w:val="0"/>
          <w:sz w:val="24"/>
          <w:szCs w:val="24"/>
          <w:highlight w:val="none"/>
        </w:rPr>
        <w:t>个具备如厕、盥洗、洗浴功能的卫生间；</w:t>
      </w:r>
    </w:p>
    <w:p w14:paraId="7B026C4B">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4</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rPr>
        <w:t>住房套内应进行系统性的收纳设计，满足不同空间的收纳需求，各类储藏空间的总面积（包括储藏</w:t>
      </w:r>
      <w:r>
        <w:rPr>
          <w:rFonts w:hint="eastAsia" w:ascii="宋体" w:hAnsi="宋体" w:eastAsia="宋体" w:cs="宋体"/>
          <w:color w:val="auto"/>
          <w:spacing w:val="0"/>
          <w:sz w:val="24"/>
          <w:szCs w:val="24"/>
          <w:highlight w:val="none"/>
          <w:lang w:val="en-US" w:eastAsia="zh-CN"/>
        </w:rPr>
        <w:t>间</w:t>
      </w:r>
      <w:r>
        <w:rPr>
          <w:rFonts w:hint="eastAsia" w:ascii="宋体" w:hAnsi="宋体" w:eastAsia="宋体" w:cs="宋体"/>
          <w:color w:val="auto"/>
          <w:spacing w:val="0"/>
          <w:sz w:val="24"/>
          <w:szCs w:val="24"/>
          <w:highlight w:val="none"/>
        </w:rPr>
        <w:t>、壁柜等固定储存空间，不含吊柜）不小于套型使用面积的</w:t>
      </w:r>
      <w:r>
        <w:rPr>
          <w:rFonts w:hint="eastAsia" w:ascii="Times New Roman" w:hAnsi="Times New Roman" w:eastAsia="Times New Roman" w:cs="Times New Roman"/>
          <w:color w:val="auto"/>
          <w:spacing w:val="0"/>
          <w:sz w:val="24"/>
          <w:szCs w:val="24"/>
          <w:highlight w:val="none"/>
        </w:rPr>
        <w:t xml:space="preserve"> 5%</w:t>
      </w:r>
      <w:r>
        <w:rPr>
          <w:rFonts w:hint="eastAsia" w:ascii="Times New Roman" w:hAnsi="Times New Roman" w:eastAsia="Times New Roman" w:cs="Times New Roman"/>
          <w:color w:val="auto"/>
          <w:spacing w:val="0"/>
          <w:sz w:val="24"/>
          <w:szCs w:val="24"/>
          <w:highlight w:val="none"/>
          <w:lang w:val="en-US" w:eastAsia="zh-CN"/>
        </w:rPr>
        <w:t xml:space="preserve"> </w:t>
      </w:r>
      <w:r>
        <w:rPr>
          <w:rFonts w:hint="eastAsia" w:ascii="宋体" w:hAnsi="宋体" w:eastAsia="宋体" w:cs="宋体"/>
          <w:color w:val="auto"/>
          <w:spacing w:val="0"/>
          <w:sz w:val="24"/>
          <w:szCs w:val="24"/>
          <w:highlight w:val="none"/>
          <w:lang w:eastAsia="zh-CN"/>
        </w:rPr>
        <w:t>。</w:t>
      </w:r>
    </w:p>
    <w:p w14:paraId="58A34446">
      <w:pPr>
        <w:keepNext w:val="0"/>
        <w:keepLines w:val="0"/>
        <w:pageBreakBefore w:val="0"/>
        <w:widowControl/>
        <w:kinsoku/>
        <w:wordWrap/>
        <w:overflowPunct/>
        <w:topLinePunct w:val="0"/>
        <w:autoSpaceDE w:val="0"/>
        <w:autoSpaceDN/>
        <w:bidi w:val="0"/>
        <w:adjustRightInd w:val="0"/>
        <w:snapToGrid w:val="0"/>
        <w:spacing w:before="160" w:line="288" w:lineRule="auto"/>
        <w:ind w:left="0" w:leftChars="0" w:firstLine="480" w:firstLineChars="20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1. 2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新建住宅套型入口及套内交通空间的尺度应合理，并符合下列规定：</w:t>
      </w:r>
    </w:p>
    <w:p w14:paraId="1C78B4AC">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户门开启不应影响公共区域疏散、人员出入电梯及呼叫按钮使用，不应碰撞消火栓箱。公共空间内设备井检修门开启时，不应影响相邻住户户门开启。</w:t>
      </w:r>
      <w:r>
        <w:rPr>
          <w:rFonts w:hint="eastAsia" w:ascii="宋体" w:hAnsi="宋体" w:eastAsia="宋体" w:cs="宋体"/>
          <w:color w:val="auto"/>
          <w:spacing w:val="0"/>
          <w:sz w:val="24"/>
          <w:szCs w:val="24"/>
          <w:highlight w:val="none"/>
        </w:rPr>
        <w:t>不同住户户门开启后不应相互影响</w:t>
      </w:r>
      <w:r>
        <w:rPr>
          <w:rFonts w:hint="eastAsia" w:ascii="宋体" w:hAnsi="宋体" w:eastAsia="宋体" w:cs="宋体"/>
          <w:color w:val="auto"/>
          <w:spacing w:val="0"/>
          <w:sz w:val="24"/>
          <w:szCs w:val="24"/>
          <w:highlight w:val="none"/>
          <w:lang w:eastAsia="zh-CN"/>
        </w:rPr>
        <w:t>，</w:t>
      </w:r>
      <w:r>
        <w:rPr>
          <w:rFonts w:ascii="宋体" w:hAnsi="宋体" w:eastAsia="宋体" w:cs="宋体"/>
          <w:color w:val="auto"/>
          <w:spacing w:val="0"/>
          <w:sz w:val="24"/>
          <w:szCs w:val="24"/>
          <w:highlight w:val="none"/>
        </w:rPr>
        <w:t xml:space="preserve">相邻户门并列布置时，门扇净距不应小于 </w:t>
      </w:r>
      <w:r>
        <w:rPr>
          <w:rFonts w:ascii="Times New Roman" w:hAnsi="Times New Roman" w:eastAsia="Times New Roman" w:cs="Times New Roman"/>
          <w:color w:val="auto"/>
          <w:spacing w:val="0"/>
          <w:sz w:val="24"/>
          <w:szCs w:val="24"/>
          <w:highlight w:val="none"/>
        </w:rPr>
        <w:t xml:space="preserve">0.6m </w:t>
      </w:r>
      <w:r>
        <w:rPr>
          <w:rFonts w:ascii="宋体" w:hAnsi="宋体" w:eastAsia="宋体" w:cs="宋体"/>
          <w:color w:val="auto"/>
          <w:spacing w:val="0"/>
          <w:sz w:val="24"/>
          <w:szCs w:val="24"/>
          <w:highlight w:val="none"/>
        </w:rPr>
        <w:t>，相邻户门</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 xml:space="preserve">避免 </w:t>
      </w:r>
      <w:r>
        <w:rPr>
          <w:rFonts w:ascii="Times New Roman" w:hAnsi="Times New Roman" w:eastAsia="Times New Roman" w:cs="Times New Roman"/>
          <w:color w:val="auto"/>
          <w:spacing w:val="0"/>
          <w:sz w:val="24"/>
          <w:szCs w:val="24"/>
          <w:highlight w:val="none"/>
        </w:rPr>
        <w:t xml:space="preserve">L </w:t>
      </w:r>
      <w:r>
        <w:rPr>
          <w:rFonts w:ascii="宋体" w:hAnsi="宋体" w:eastAsia="宋体" w:cs="宋体"/>
          <w:color w:val="auto"/>
          <w:spacing w:val="0"/>
          <w:sz w:val="24"/>
          <w:szCs w:val="24"/>
          <w:highlight w:val="none"/>
        </w:rPr>
        <w:t>型布置；</w:t>
      </w:r>
    </w:p>
    <w:p w14:paraId="15A716C1">
      <w:pPr>
        <w:keepNext w:val="0"/>
        <w:keepLines w:val="0"/>
        <w:pageBreakBefore w:val="0"/>
        <w:widowControl/>
        <w:tabs>
          <w:tab w:val="left" w:pos="6805"/>
        </w:tabs>
        <w:kinsoku/>
        <w:wordWrap/>
        <w:overflowPunct/>
        <w:topLinePunct w:val="0"/>
        <w:autoSpaceDE w:val="0"/>
        <w:autoSpaceDN/>
        <w:bidi w:val="0"/>
        <w:adjustRightInd w:val="0"/>
        <w:snapToGrid w:val="0"/>
        <w:spacing w:before="160" w:line="288" w:lineRule="auto"/>
        <w:ind w:left="0" w:firstLine="480" w:firstLineChars="200"/>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户内房间门通行净宽不应小于 </w:t>
      </w:r>
      <w:r>
        <w:rPr>
          <w:rFonts w:hint="default" w:ascii="宋体" w:hAnsi="宋体" w:eastAsia="宋体" w:cs="宋体"/>
          <w:color w:val="auto"/>
          <w:spacing w:val="0"/>
          <w:sz w:val="24"/>
          <w:szCs w:val="24"/>
          <w:highlight w:val="none"/>
          <w:lang w:val="en-US"/>
        </w:rPr>
        <w:t>0.9</w:t>
      </w:r>
      <w:r>
        <w:rPr>
          <w:rFonts w:hint="eastAsia" w:ascii="宋体" w:hAnsi="宋体" w:eastAsia="宋体" w:cs="宋体"/>
          <w:color w:val="auto"/>
          <w:spacing w:val="0"/>
          <w:sz w:val="24"/>
          <w:szCs w:val="24"/>
          <w:highlight w:val="none"/>
          <w:lang w:val="en-US" w:eastAsia="zh-CN"/>
        </w:rPr>
        <w:t xml:space="preserve"> </w:t>
      </w:r>
      <w:r>
        <w:rPr>
          <w:rFonts w:ascii="宋体" w:hAnsi="宋体" w:eastAsia="宋体" w:cs="宋体"/>
          <w:color w:val="auto"/>
          <w:spacing w:val="0"/>
          <w:sz w:val="24"/>
          <w:szCs w:val="24"/>
          <w:highlight w:val="none"/>
        </w:rPr>
        <w:t>m</w:t>
      </w:r>
      <w:r>
        <w:rPr>
          <w:rFonts w:hint="eastAsia" w:ascii="宋体" w:hAnsi="宋体" w:eastAsia="宋体" w:cs="宋体"/>
          <w:color w:val="auto"/>
          <w:spacing w:val="0"/>
          <w:sz w:val="24"/>
          <w:szCs w:val="24"/>
          <w:highlight w:val="none"/>
          <w:lang w:eastAsia="zh-CN"/>
        </w:rPr>
        <w:t>，卧室、厨房和卫生间门的通行净宽不应小</w:t>
      </w:r>
      <w:r>
        <w:rPr>
          <w:rFonts w:hint="eastAsia" w:ascii="Times New Roman" w:hAnsi="Times New Roman" w:eastAsia="宋体" w:cs="Times New Roman"/>
          <w:color w:val="auto"/>
          <w:spacing w:val="0"/>
          <w:sz w:val="24"/>
          <w:szCs w:val="24"/>
          <w:highlight w:val="none"/>
          <w:lang w:eastAsia="zh-CN"/>
        </w:rPr>
        <w:t>于 0.80m</w:t>
      </w:r>
      <w:r>
        <w:rPr>
          <w:rFonts w:hint="eastAsia" w:ascii="Times New Roman" w:hAnsi="Times New Roman" w:eastAsia="宋体" w:cs="Times New Roman"/>
          <w:color w:val="auto"/>
          <w:spacing w:val="0"/>
          <w:sz w:val="24"/>
          <w:szCs w:val="24"/>
          <w:highlight w:val="none"/>
          <w:lang w:val="en-US" w:eastAsia="zh-CN"/>
        </w:rPr>
        <w:t xml:space="preserve"> </w:t>
      </w:r>
      <w:r>
        <w:rPr>
          <w:rFonts w:ascii="宋体" w:hAnsi="宋体" w:eastAsia="宋体" w:cs="宋体"/>
          <w:color w:val="auto"/>
          <w:spacing w:val="0"/>
          <w:sz w:val="24"/>
          <w:szCs w:val="24"/>
          <w:highlight w:val="none"/>
        </w:rPr>
        <w:t>；</w:t>
      </w:r>
    </w:p>
    <w:p w14:paraId="74F193B5">
      <w:pPr>
        <w:keepNext w:val="0"/>
        <w:keepLines w:val="0"/>
        <w:pageBreakBefore w:val="0"/>
        <w:widowControl/>
        <w:kinsoku/>
        <w:wordWrap/>
        <w:overflowPunct/>
        <w:topLinePunct w:val="0"/>
        <w:autoSpaceDE w:val="0"/>
        <w:autoSpaceDN/>
        <w:bidi w:val="0"/>
        <w:adjustRightInd w:val="0"/>
        <w:snapToGrid w:val="0"/>
        <w:spacing w:before="160" w:line="288" w:lineRule="auto"/>
        <w:ind w:left="0" w:right="48"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套内入口过道净宽不应小于 </w:t>
      </w:r>
      <w:r>
        <w:rPr>
          <w:rFonts w:hint="default" w:ascii="Times New Roman" w:hAnsi="Times New Roman" w:eastAsia="Times New Roman" w:cs="Times New Roman"/>
          <w:color w:val="auto"/>
          <w:spacing w:val="0"/>
          <w:sz w:val="24"/>
          <w:szCs w:val="24"/>
          <w:highlight w:val="none"/>
          <w:lang w:val="en-US"/>
        </w:rPr>
        <w:t>1.2</w:t>
      </w:r>
      <w:r>
        <w:rPr>
          <w:rFonts w:ascii="Times New Roman" w:hAnsi="Times New Roman" w:eastAsia="Times New Roman" w:cs="Times New Roman"/>
          <w:color w:val="auto"/>
          <w:spacing w:val="0"/>
          <w:sz w:val="24"/>
          <w:szCs w:val="24"/>
          <w:highlight w:val="none"/>
        </w:rPr>
        <w:t>m</w:t>
      </w:r>
      <w:r>
        <w:rPr>
          <w:rFonts w:ascii="宋体" w:hAnsi="宋体" w:eastAsia="宋体" w:cs="宋体"/>
          <w:color w:val="auto"/>
          <w:spacing w:val="0"/>
          <w:sz w:val="24"/>
          <w:szCs w:val="24"/>
          <w:highlight w:val="none"/>
        </w:rPr>
        <w:t>。</w:t>
      </w:r>
    </w:p>
    <w:p w14:paraId="6AA613D7">
      <w:pPr>
        <w:keepNext w:val="0"/>
        <w:keepLines w:val="0"/>
        <w:pageBreakBefore w:val="0"/>
        <w:widowControl/>
        <w:kinsoku/>
        <w:wordWrap/>
        <w:overflowPunct/>
        <w:topLinePunct w:val="0"/>
        <w:autoSpaceDE w:val="0"/>
        <w:autoSpaceDN/>
        <w:bidi w:val="0"/>
        <w:adjustRightInd w:val="0"/>
        <w:snapToGrid w:val="0"/>
        <w:spacing w:before="160" w:line="288" w:lineRule="auto"/>
        <w:ind w:left="0" w:leftChars="0" w:firstLine="480" w:firstLineChars="20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4. 1. </w:t>
      </w:r>
      <w:r>
        <w:rPr>
          <w:rFonts w:hint="eastAsia" w:ascii="Times New Roman" w:hAnsi="Times New Roman" w:eastAsia="宋体" w:cs="Times New Roman"/>
          <w:b/>
          <w:bCs/>
          <w:color w:val="auto"/>
          <w:spacing w:val="0"/>
          <w:sz w:val="24"/>
          <w:szCs w:val="24"/>
          <w:highlight w:val="none"/>
          <w:lang w:eastAsia="zh-CN"/>
        </w:rPr>
        <w:t xml:space="preserve">3  </w:t>
      </w:r>
      <w:r>
        <w:rPr>
          <w:rFonts w:ascii="宋体" w:hAnsi="宋体" w:eastAsia="宋体" w:cs="宋体"/>
          <w:color w:val="auto"/>
          <w:spacing w:val="0"/>
          <w:sz w:val="24"/>
          <w:szCs w:val="24"/>
          <w:highlight w:val="none"/>
        </w:rPr>
        <w:t>新建住房的厨房、卫生间应符合下列规定：</w:t>
      </w:r>
    </w:p>
    <w:p w14:paraId="0FC501EC">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厨房面积不应小于 </w:t>
      </w:r>
      <w:r>
        <w:rPr>
          <w:rFonts w:ascii="Times New Roman" w:hAnsi="Times New Roman" w:eastAsia="Times New Roman" w:cs="Times New Roman"/>
          <w:color w:val="auto"/>
          <w:spacing w:val="0"/>
          <w:sz w:val="24"/>
          <w:szCs w:val="24"/>
          <w:highlight w:val="none"/>
        </w:rPr>
        <w:t>3.5m</w:t>
      </w:r>
      <w:r>
        <w:rPr>
          <w:rFonts w:ascii="Times New Roman" w:hAnsi="Times New Roman" w:eastAsia="Times New Roman" w:cs="Times New Roman"/>
          <w:color w:val="auto"/>
          <w:spacing w:val="0"/>
          <w:position w:val="0"/>
          <w:sz w:val="24"/>
          <w:szCs w:val="24"/>
          <w:highlight w:val="none"/>
          <w:vertAlign w:val="superscript"/>
        </w:rPr>
        <w:t>2</w:t>
      </w:r>
      <w:r>
        <w:rPr>
          <w:rFonts w:ascii="宋体" w:hAnsi="宋体" w:eastAsia="宋体" w:cs="宋体"/>
          <w:color w:val="auto"/>
          <w:spacing w:val="0"/>
          <w:sz w:val="24"/>
          <w:szCs w:val="24"/>
          <w:highlight w:val="none"/>
        </w:rPr>
        <w:t>；</w:t>
      </w:r>
    </w:p>
    <w:p w14:paraId="574A3A02">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卫生间应干湿分离，应预留智能马桶接口；</w:t>
      </w:r>
    </w:p>
    <w:p w14:paraId="78570ED7">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卫生间面积不应小于 </w:t>
      </w:r>
      <w:r>
        <w:rPr>
          <w:rFonts w:ascii="Times New Roman" w:hAnsi="Times New Roman" w:eastAsia="Times New Roman" w:cs="Times New Roman"/>
          <w:color w:val="auto"/>
          <w:spacing w:val="0"/>
          <w:sz w:val="24"/>
          <w:szCs w:val="24"/>
          <w:highlight w:val="none"/>
        </w:rPr>
        <w:t>3.0m</w:t>
      </w:r>
      <w:r>
        <w:rPr>
          <w:rFonts w:ascii="Times New Roman" w:hAnsi="Times New Roman" w:eastAsia="Times New Roman" w:cs="Times New Roman"/>
          <w:color w:val="auto"/>
          <w:spacing w:val="0"/>
          <w:sz w:val="24"/>
          <w:szCs w:val="24"/>
          <w:highlight w:val="none"/>
          <w:vertAlign w:val="superscript"/>
        </w:rPr>
        <w:t>2</w:t>
      </w:r>
      <w:r>
        <w:rPr>
          <w:rFonts w:ascii="Times New Roman" w:hAnsi="Times New Roman" w:eastAsia="Times New Roman" w:cs="Times New Roman"/>
          <w:color w:val="auto"/>
          <w:spacing w:val="0"/>
          <w:position w:val="0"/>
          <w:sz w:val="15"/>
          <w:szCs w:val="15"/>
          <w:highlight w:val="none"/>
        </w:rPr>
        <w:t xml:space="preserve"> </w:t>
      </w:r>
      <w:r>
        <w:rPr>
          <w:rFonts w:ascii="宋体" w:hAnsi="宋体" w:eastAsia="宋体" w:cs="宋体"/>
          <w:color w:val="auto"/>
          <w:spacing w:val="0"/>
          <w:sz w:val="24"/>
          <w:szCs w:val="24"/>
          <w:highlight w:val="none"/>
        </w:rPr>
        <w:t xml:space="preserve">，当采用长条形布置时，净宽不应小于 </w:t>
      </w:r>
      <w:r>
        <w:rPr>
          <w:rFonts w:ascii="Times New Roman" w:hAnsi="Times New Roman" w:eastAsia="Times New Roman" w:cs="Times New Roman"/>
          <w:color w:val="auto"/>
          <w:spacing w:val="0"/>
          <w:sz w:val="24"/>
          <w:szCs w:val="24"/>
          <w:highlight w:val="none"/>
        </w:rPr>
        <w:t>1.6m</w:t>
      </w:r>
      <w:r>
        <w:rPr>
          <w:rFonts w:ascii="宋体" w:hAnsi="宋体" w:eastAsia="宋体" w:cs="宋体"/>
          <w:color w:val="auto"/>
          <w:spacing w:val="0"/>
          <w:sz w:val="24"/>
          <w:szCs w:val="24"/>
          <w:highlight w:val="none"/>
        </w:rPr>
        <w:t>，深度应满足卫浴器具布置需要。</w:t>
      </w:r>
    </w:p>
    <w:p w14:paraId="34E9F1F8">
      <w:pPr>
        <w:keepNext w:val="0"/>
        <w:keepLines w:val="0"/>
        <w:pageBreakBefore w:val="0"/>
        <w:widowControl/>
        <w:kinsoku/>
        <w:wordWrap/>
        <w:overflowPunct/>
        <w:topLinePunct w:val="0"/>
        <w:autoSpaceDE w:val="0"/>
        <w:autoSpaceDN/>
        <w:bidi w:val="0"/>
        <w:adjustRightInd w:val="0"/>
        <w:snapToGrid w:val="0"/>
        <w:spacing w:before="160" w:line="288" w:lineRule="auto"/>
        <w:ind w:left="0" w:leftChars="0" w:firstLine="480" w:firstLineChars="20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 xml:space="preserve">1. </w:t>
      </w:r>
      <w:r>
        <w:rPr>
          <w:rFonts w:hint="eastAsia" w:ascii="Times New Roman" w:hAnsi="Times New Roman" w:eastAsia="宋体" w:cs="Times New Roman"/>
          <w:b/>
          <w:bCs/>
          <w:color w:val="auto"/>
          <w:spacing w:val="0"/>
          <w:sz w:val="24"/>
          <w:szCs w:val="24"/>
          <w:highlight w:val="none"/>
          <w:lang w:eastAsia="zh-CN"/>
        </w:rPr>
        <w:t xml:space="preserve">4  </w:t>
      </w:r>
      <w:r>
        <w:rPr>
          <w:rFonts w:ascii="宋体" w:hAnsi="宋体" w:eastAsia="宋体" w:cs="宋体"/>
          <w:color w:val="auto"/>
          <w:spacing w:val="0"/>
          <w:sz w:val="24"/>
          <w:szCs w:val="24"/>
          <w:highlight w:val="none"/>
        </w:rPr>
        <w:t>厨房、卫生间的设备设施应设置合理，并符合下列要求：</w:t>
      </w:r>
    </w:p>
    <w:p w14:paraId="4E1B7621">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厨</w:t>
      </w:r>
      <w:r>
        <w:rPr>
          <w:rFonts w:hint="eastAsia" w:ascii="宋体" w:hAnsi="宋体" w:eastAsia="宋体" w:cs="宋体"/>
          <w:color w:val="auto"/>
          <w:spacing w:val="0"/>
          <w:sz w:val="24"/>
          <w:szCs w:val="24"/>
          <w:highlight w:val="none"/>
        </w:rPr>
        <w:t>房、卫生间应集成配置柜体和厨卫设施，并预留洗碗机、</w:t>
      </w:r>
      <w:r>
        <w:rPr>
          <w:rFonts w:hint="eastAsia" w:ascii="宋体" w:hAnsi="宋体" w:eastAsia="宋体" w:cs="宋体"/>
          <w:color w:val="auto"/>
          <w:spacing w:val="0"/>
          <w:sz w:val="24"/>
          <w:szCs w:val="24"/>
          <w:highlight w:val="none"/>
          <w:lang w:val="en-US" w:eastAsia="zh-CN"/>
        </w:rPr>
        <w:t>饮用</w:t>
      </w:r>
      <w:r>
        <w:rPr>
          <w:rFonts w:hint="eastAsia" w:ascii="宋体" w:hAnsi="宋体" w:eastAsia="宋体" w:cs="宋体"/>
          <w:color w:val="auto"/>
          <w:spacing w:val="0"/>
          <w:sz w:val="24"/>
          <w:szCs w:val="24"/>
          <w:highlight w:val="none"/>
        </w:rPr>
        <w:t>净水器设备的安装条件</w:t>
      </w:r>
      <w:r>
        <w:rPr>
          <w:rFonts w:hint="eastAsia" w:ascii="宋体" w:hAnsi="宋体" w:eastAsia="宋体" w:cs="宋体"/>
          <w:color w:val="auto"/>
          <w:spacing w:val="0"/>
          <w:sz w:val="24"/>
          <w:szCs w:val="24"/>
          <w:highlight w:val="none"/>
          <w:lang w:eastAsia="zh-CN"/>
        </w:rPr>
        <w:t>；</w:t>
      </w:r>
    </w:p>
    <w:p w14:paraId="1313E3BC">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厨房和卫生间应设机械排风系统，具备良好通风条件。排风管道应具备防火、导流、防倒灌功能，排风支管应设置止回阀，竖井顶部应设置防倒灌措施；</w:t>
      </w:r>
    </w:p>
    <w:p w14:paraId="6EF6087B">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厨房排烟井应设置防回流阀，出屋面烟道应设置负压风帽；</w:t>
      </w:r>
    </w:p>
    <w:p w14:paraId="686F8BC0">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卫生间应同层排水</w:t>
      </w:r>
      <w:r>
        <w:rPr>
          <w:rFonts w:hint="eastAsia" w:ascii="宋体" w:hAnsi="宋体" w:eastAsia="宋体" w:cs="宋体"/>
          <w:color w:val="auto"/>
          <w:spacing w:val="0"/>
          <w:sz w:val="24"/>
          <w:szCs w:val="24"/>
          <w:highlight w:val="none"/>
          <w:lang w:eastAsia="zh-CN"/>
        </w:rPr>
        <w:t>，</w:t>
      </w:r>
      <w:r>
        <w:rPr>
          <w:rFonts w:ascii="宋体" w:hAnsi="宋体" w:eastAsia="宋体" w:cs="宋体"/>
          <w:color w:val="auto"/>
          <w:spacing w:val="0"/>
          <w:sz w:val="24"/>
          <w:szCs w:val="24"/>
          <w:highlight w:val="none"/>
        </w:rPr>
        <w:t>地漏应防返溢、防异味；洗衣机处地漏应防返溢、防干涸；</w:t>
      </w:r>
    </w:p>
    <w:p w14:paraId="273CC92D">
      <w:pPr>
        <w:keepNext w:val="0"/>
        <w:keepLines w:val="0"/>
        <w:pageBreakBefore w:val="0"/>
        <w:widowControl/>
        <w:kinsoku/>
        <w:wordWrap/>
        <w:overflowPunct/>
        <w:topLinePunct w:val="0"/>
        <w:autoSpaceDE w:val="0"/>
        <w:autoSpaceDN/>
        <w:bidi w:val="0"/>
        <w:adjustRightInd w:val="0"/>
        <w:snapToGrid w:val="0"/>
        <w:spacing w:before="160" w:line="288" w:lineRule="auto"/>
        <w:ind w:left="0" w:right="92" w:firstLine="482"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5</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rPr>
        <w:t xml:space="preserve">排水器具和地漏均应设有存水弯，且水封深度应不小于 </w:t>
      </w:r>
      <w:r>
        <w:rPr>
          <w:rFonts w:hint="eastAsia" w:ascii="Times New Roman" w:hAnsi="Times New Roman" w:eastAsia="Times New Roman" w:cs="Times New Roman"/>
          <w:color w:val="auto"/>
          <w:spacing w:val="0"/>
          <w:sz w:val="24"/>
          <w:szCs w:val="24"/>
          <w:highlight w:val="none"/>
        </w:rPr>
        <w:t>50mm</w:t>
      </w:r>
      <w:r>
        <w:rPr>
          <w:rFonts w:hint="eastAsia" w:ascii="宋体" w:hAnsi="宋体" w:eastAsia="宋体" w:cs="宋体"/>
          <w:color w:val="auto"/>
          <w:spacing w:val="0"/>
          <w:sz w:val="24"/>
          <w:szCs w:val="24"/>
          <w:highlight w:val="none"/>
          <w:lang w:eastAsia="zh-CN"/>
        </w:rPr>
        <w:t>，</w:t>
      </w:r>
      <w:r>
        <w:rPr>
          <w:rFonts w:ascii="宋体" w:hAnsi="宋体" w:eastAsia="宋体" w:cs="宋体"/>
          <w:color w:val="auto"/>
          <w:spacing w:val="0"/>
          <w:sz w:val="24"/>
          <w:szCs w:val="24"/>
          <w:highlight w:val="none"/>
        </w:rPr>
        <w:t>存水弯管道连接处应密封良好，便器应具备水封构造</w:t>
      </w:r>
      <w:r>
        <w:rPr>
          <w:rFonts w:hint="eastAsia" w:ascii="宋体" w:hAnsi="宋体" w:eastAsia="宋体" w:cs="宋体"/>
          <w:color w:val="auto"/>
          <w:spacing w:val="0"/>
          <w:sz w:val="24"/>
          <w:szCs w:val="24"/>
          <w:highlight w:val="none"/>
          <w:lang w:eastAsia="zh-CN"/>
        </w:rPr>
        <w:t>。</w:t>
      </w:r>
    </w:p>
    <w:p w14:paraId="76F18352">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4. 1. </w:t>
      </w:r>
      <w:r>
        <w:rPr>
          <w:rFonts w:hint="eastAsia" w:ascii="Times New Roman" w:hAnsi="Times New Roman" w:eastAsia="宋体" w:cs="Times New Roman"/>
          <w:b/>
          <w:bCs/>
          <w:color w:val="auto"/>
          <w:spacing w:val="0"/>
          <w:sz w:val="24"/>
          <w:szCs w:val="24"/>
          <w:highlight w:val="none"/>
          <w:lang w:eastAsia="zh-CN"/>
        </w:rPr>
        <w:t xml:space="preserve">5  </w:t>
      </w:r>
      <w:r>
        <w:rPr>
          <w:rFonts w:ascii="宋体" w:hAnsi="宋体" w:eastAsia="宋体" w:cs="宋体"/>
          <w:color w:val="auto"/>
          <w:spacing w:val="0"/>
          <w:sz w:val="24"/>
          <w:szCs w:val="24"/>
          <w:highlight w:val="none"/>
        </w:rPr>
        <w:t xml:space="preserve">住房层高不应小于 </w:t>
      </w:r>
      <w:r>
        <w:rPr>
          <w:rFonts w:ascii="Times New Roman" w:hAnsi="Times New Roman" w:eastAsia="Times New Roman" w:cs="Times New Roman"/>
          <w:color w:val="auto"/>
          <w:spacing w:val="0"/>
          <w:sz w:val="24"/>
          <w:szCs w:val="24"/>
          <w:highlight w:val="none"/>
        </w:rPr>
        <w:t>3.0m</w:t>
      </w:r>
      <w:r>
        <w:rPr>
          <w:rFonts w:ascii="宋体" w:hAnsi="宋体" w:eastAsia="宋体" w:cs="宋体"/>
          <w:color w:val="auto"/>
          <w:spacing w:val="0"/>
          <w:sz w:val="24"/>
          <w:szCs w:val="24"/>
          <w:highlight w:val="none"/>
        </w:rPr>
        <w:t xml:space="preserve">，户内走道使用净高不应小于 </w:t>
      </w:r>
      <w:r>
        <w:rPr>
          <w:rFonts w:ascii="Times New Roman" w:hAnsi="Times New Roman" w:eastAsia="Times New Roman" w:cs="Times New Roman"/>
          <w:color w:val="auto"/>
          <w:spacing w:val="0"/>
          <w:sz w:val="24"/>
          <w:szCs w:val="24"/>
          <w:highlight w:val="none"/>
        </w:rPr>
        <w:t xml:space="preserve">2.6m </w:t>
      </w:r>
      <w:r>
        <w:rPr>
          <w:rFonts w:ascii="宋体" w:hAnsi="宋体" w:eastAsia="宋体" w:cs="宋体"/>
          <w:color w:val="auto"/>
          <w:spacing w:val="0"/>
          <w:sz w:val="24"/>
          <w:szCs w:val="24"/>
          <w:highlight w:val="none"/>
        </w:rPr>
        <w:t xml:space="preserve">，卧室与起居室的使用净高不应小于 </w:t>
      </w:r>
      <w:r>
        <w:rPr>
          <w:rFonts w:ascii="Times New Roman" w:hAnsi="Times New Roman" w:eastAsia="Times New Roman" w:cs="Times New Roman"/>
          <w:color w:val="auto"/>
          <w:spacing w:val="0"/>
          <w:sz w:val="24"/>
          <w:szCs w:val="24"/>
          <w:highlight w:val="none"/>
        </w:rPr>
        <w:t>2.8m</w:t>
      </w:r>
      <w:r>
        <w:rPr>
          <w:rFonts w:ascii="宋体" w:hAnsi="宋体" w:eastAsia="宋体" w:cs="宋体"/>
          <w:color w:val="auto"/>
          <w:spacing w:val="0"/>
          <w:sz w:val="24"/>
          <w:szCs w:val="24"/>
          <w:highlight w:val="none"/>
        </w:rPr>
        <w:t>。</w:t>
      </w:r>
    </w:p>
    <w:p w14:paraId="3F23B8B3">
      <w:pPr>
        <w:keepNext w:val="0"/>
        <w:keepLines w:val="0"/>
        <w:pageBreakBefore w:val="0"/>
        <w:widowControl/>
        <w:kinsoku/>
        <w:wordWrap/>
        <w:overflowPunct/>
        <w:topLinePunct w:val="0"/>
        <w:autoSpaceDE w:val="0"/>
        <w:autoSpaceDN/>
        <w:bidi w:val="0"/>
        <w:adjustRightInd w:val="0"/>
        <w:snapToGrid w:val="0"/>
        <w:spacing w:before="160" w:line="288" w:lineRule="auto"/>
        <w:ind w:left="0" w:right="92"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 xml:space="preserve">1. </w:t>
      </w:r>
      <w:r>
        <w:rPr>
          <w:rFonts w:hint="eastAsia" w:ascii="Times New Roman" w:hAnsi="Times New Roman" w:eastAsia="宋体" w:cs="Times New Roman"/>
          <w:b/>
          <w:bCs/>
          <w:color w:val="auto"/>
          <w:spacing w:val="0"/>
          <w:sz w:val="24"/>
          <w:szCs w:val="24"/>
          <w:highlight w:val="none"/>
          <w:lang w:eastAsia="zh-CN"/>
        </w:rPr>
        <w:t xml:space="preserve">6  </w:t>
      </w:r>
      <w:r>
        <w:rPr>
          <w:rFonts w:ascii="宋体" w:hAnsi="宋体" w:eastAsia="宋体" w:cs="宋体"/>
          <w:color w:val="auto"/>
          <w:spacing w:val="0"/>
          <w:sz w:val="24"/>
          <w:szCs w:val="24"/>
          <w:highlight w:val="none"/>
        </w:rPr>
        <w:t>新建住宅套内空间不应毛坯交付。</w:t>
      </w:r>
    </w:p>
    <w:p w14:paraId="05E513C2">
      <w:pPr>
        <w:keepNext w:val="0"/>
        <w:keepLines w:val="0"/>
        <w:pageBreakBefore w:val="0"/>
        <w:widowControl/>
        <w:kinsoku/>
        <w:wordWrap/>
        <w:overflowPunct/>
        <w:topLinePunct w:val="0"/>
        <w:autoSpaceDE w:val="0"/>
        <w:autoSpaceDN/>
        <w:bidi w:val="0"/>
        <w:adjustRightInd w:val="0"/>
        <w:snapToGrid w:val="0"/>
        <w:spacing w:before="160" w:line="288" w:lineRule="auto"/>
        <w:ind w:left="0" w:right="351" w:rightChars="0" w:firstLine="480" w:firstLineChars="20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4. 1. </w:t>
      </w:r>
      <w:r>
        <w:rPr>
          <w:rFonts w:hint="eastAsia" w:ascii="Times New Roman" w:hAnsi="Times New Roman" w:eastAsia="宋体" w:cs="Times New Roman"/>
          <w:b/>
          <w:bCs/>
          <w:color w:val="auto"/>
          <w:spacing w:val="0"/>
          <w:sz w:val="24"/>
          <w:szCs w:val="24"/>
          <w:highlight w:val="none"/>
          <w:lang w:eastAsia="zh-CN"/>
        </w:rPr>
        <w:t xml:space="preserve">7  </w:t>
      </w:r>
      <w:r>
        <w:rPr>
          <w:rFonts w:ascii="宋体" w:hAnsi="宋体" w:eastAsia="宋体" w:cs="宋体"/>
          <w:color w:val="auto"/>
          <w:spacing w:val="0"/>
          <w:sz w:val="24"/>
          <w:szCs w:val="24"/>
          <w:highlight w:val="none"/>
        </w:rPr>
        <w:t>住房套内空间应满足无障碍使用要求，并应符合下列规定：</w:t>
      </w:r>
    </w:p>
    <w:p w14:paraId="7D9C8A59">
      <w:pPr>
        <w:keepNext w:val="0"/>
        <w:keepLines w:val="0"/>
        <w:pageBreakBefore w:val="0"/>
        <w:widowControl/>
        <w:kinsoku/>
        <w:wordWrap/>
        <w:overflowPunct/>
        <w:topLinePunct w:val="0"/>
        <w:autoSpaceDE w:val="0"/>
        <w:autoSpaceDN/>
        <w:bidi w:val="0"/>
        <w:adjustRightInd w:val="0"/>
        <w:snapToGrid w:val="0"/>
        <w:spacing w:before="160" w:line="288" w:lineRule="auto"/>
        <w:ind w:left="0" w:right="351"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 xml:space="preserve">户门的门槛高度和户门内外高差不大于 </w:t>
      </w:r>
      <w:r>
        <w:rPr>
          <w:rFonts w:hint="eastAsia" w:ascii="Times New Roman" w:hAnsi="Times New Roman" w:eastAsia="Times New Roman" w:cs="Times New Roman"/>
          <w:color w:val="auto"/>
          <w:spacing w:val="0"/>
          <w:sz w:val="24"/>
          <w:szCs w:val="24"/>
          <w:highlight w:val="none"/>
          <w:lang w:eastAsia="zh-CN"/>
        </w:rPr>
        <w:t>15mm</w:t>
      </w:r>
      <w:r>
        <w:rPr>
          <w:rFonts w:hint="eastAsia" w:ascii="Times New Roman" w:hAnsi="Times New Roman" w:eastAsia="Times New Roman" w:cs="Times New Roman"/>
          <w:color w:val="auto"/>
          <w:spacing w:val="0"/>
          <w:sz w:val="24"/>
          <w:szCs w:val="24"/>
          <w:highlight w:val="none"/>
          <w:lang w:val="en-US" w:eastAsia="zh-CN"/>
        </w:rPr>
        <w:t xml:space="preserve"> </w:t>
      </w:r>
      <w:r>
        <w:rPr>
          <w:rFonts w:hint="eastAsia" w:ascii="宋体" w:hAnsi="宋体" w:eastAsia="宋体" w:cs="宋体"/>
          <w:color w:val="auto"/>
          <w:spacing w:val="0"/>
          <w:sz w:val="24"/>
          <w:szCs w:val="24"/>
          <w:highlight w:val="none"/>
          <w:lang w:eastAsia="zh-CN"/>
        </w:rPr>
        <w:t>，</w:t>
      </w:r>
      <w:r>
        <w:rPr>
          <w:rFonts w:ascii="宋体" w:hAnsi="宋体" w:eastAsia="宋体" w:cs="宋体"/>
          <w:color w:val="auto"/>
          <w:spacing w:val="0"/>
          <w:sz w:val="24"/>
          <w:szCs w:val="24"/>
          <w:highlight w:val="none"/>
        </w:rPr>
        <w:t xml:space="preserve">厨房、卫生间与相邻空间地面高差不应大于 </w:t>
      </w:r>
      <w:r>
        <w:rPr>
          <w:rFonts w:ascii="Times New Roman" w:hAnsi="Times New Roman" w:eastAsia="Times New Roman" w:cs="Times New Roman"/>
          <w:color w:val="auto"/>
          <w:spacing w:val="0"/>
          <w:sz w:val="24"/>
          <w:szCs w:val="24"/>
          <w:highlight w:val="none"/>
        </w:rPr>
        <w:t xml:space="preserve">15mm </w:t>
      </w:r>
      <w:r>
        <w:rPr>
          <w:rFonts w:hint="eastAsia" w:ascii="Times New Roman" w:hAnsi="Times New Roman" w:eastAsia="宋体" w:cs="Times New Roman"/>
          <w:color w:val="auto"/>
          <w:spacing w:val="0"/>
          <w:sz w:val="24"/>
          <w:szCs w:val="24"/>
          <w:highlight w:val="none"/>
          <w:lang w:eastAsia="zh-CN"/>
        </w:rPr>
        <w:t>，</w:t>
      </w:r>
      <w:r>
        <w:rPr>
          <w:rFonts w:hint="eastAsia" w:ascii="Times New Roman" w:hAnsi="Times New Roman" w:eastAsia="Times New Roman" w:cs="Times New Roman"/>
          <w:color w:val="auto"/>
          <w:spacing w:val="0"/>
          <w:sz w:val="24"/>
          <w:szCs w:val="24"/>
          <w:highlight w:val="none"/>
        </w:rPr>
        <w:t>并应以斜坡过渡</w:t>
      </w:r>
      <w:r>
        <w:rPr>
          <w:rFonts w:ascii="宋体" w:hAnsi="宋体" w:eastAsia="宋体" w:cs="宋体"/>
          <w:color w:val="auto"/>
          <w:spacing w:val="0"/>
          <w:sz w:val="24"/>
          <w:szCs w:val="24"/>
          <w:highlight w:val="none"/>
        </w:rPr>
        <w:t>；</w:t>
      </w:r>
    </w:p>
    <w:p w14:paraId="67362FF5">
      <w:pPr>
        <w:keepNext w:val="0"/>
        <w:keepLines w:val="0"/>
        <w:pageBreakBefore w:val="0"/>
        <w:widowControl/>
        <w:kinsoku/>
        <w:wordWrap/>
        <w:overflowPunct/>
        <w:topLinePunct w:val="0"/>
        <w:autoSpaceDE w:val="0"/>
        <w:autoSpaceDN/>
        <w:bidi w:val="0"/>
        <w:adjustRightInd w:val="0"/>
        <w:snapToGrid w:val="0"/>
        <w:spacing w:before="160" w:line="288" w:lineRule="auto"/>
        <w:ind w:left="0" w:right="151" w:firstLine="482"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eastAsia="zh-CN"/>
        </w:rPr>
        <w:t xml:space="preserve">2  </w:t>
      </w:r>
      <w:r>
        <w:rPr>
          <w:rFonts w:ascii="宋体" w:hAnsi="宋体" w:eastAsia="宋体" w:cs="宋体"/>
          <w:color w:val="auto"/>
          <w:spacing w:val="0"/>
          <w:sz w:val="24"/>
          <w:szCs w:val="24"/>
          <w:highlight w:val="none"/>
        </w:rPr>
        <w:t>老年人使用的卫生间便器及洗浴器旁应设置扶手、浴凳或预留安装条件</w:t>
      </w:r>
      <w:r>
        <w:rPr>
          <w:rFonts w:hint="eastAsia" w:ascii="宋体" w:hAnsi="宋体" w:eastAsia="宋体" w:cs="宋体"/>
          <w:color w:val="auto"/>
          <w:spacing w:val="0"/>
          <w:sz w:val="24"/>
          <w:szCs w:val="24"/>
          <w:highlight w:val="none"/>
          <w:lang w:eastAsia="zh-CN"/>
        </w:rPr>
        <w:t>。</w:t>
      </w:r>
    </w:p>
    <w:p w14:paraId="2435E0B1">
      <w:pPr>
        <w:keepNext w:val="0"/>
        <w:keepLines w:val="0"/>
        <w:pageBreakBefore w:val="0"/>
        <w:widowControl/>
        <w:kinsoku/>
        <w:wordWrap/>
        <w:overflowPunct/>
        <w:topLinePunct w:val="0"/>
        <w:autoSpaceDE w:val="0"/>
        <w:autoSpaceDN/>
        <w:bidi w:val="0"/>
        <w:adjustRightInd w:val="0"/>
        <w:snapToGrid w:val="0"/>
        <w:spacing w:before="160" w:line="288" w:lineRule="auto"/>
        <w:ind w:left="0" w:right="8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4. 1. </w:t>
      </w:r>
      <w:r>
        <w:rPr>
          <w:rFonts w:hint="eastAsia" w:ascii="Times New Roman" w:hAnsi="Times New Roman" w:eastAsia="宋体" w:cs="Times New Roman"/>
          <w:b/>
          <w:bCs/>
          <w:color w:val="auto"/>
          <w:spacing w:val="0"/>
          <w:sz w:val="24"/>
          <w:szCs w:val="24"/>
          <w:highlight w:val="none"/>
          <w:lang w:eastAsia="zh-CN"/>
        </w:rPr>
        <w:t xml:space="preserve">8  </w:t>
      </w:r>
      <w:r>
        <w:rPr>
          <w:rFonts w:ascii="宋体" w:hAnsi="宋体" w:eastAsia="宋体" w:cs="宋体"/>
          <w:color w:val="auto"/>
          <w:spacing w:val="0"/>
          <w:sz w:val="24"/>
          <w:szCs w:val="24"/>
          <w:highlight w:val="none"/>
        </w:rPr>
        <w:t>住房外窗的位置、尺寸和开启方式，应避免视线干扰并兼顾室内家具布置、景观视野及窗户清洁便利性。</w:t>
      </w:r>
    </w:p>
    <w:p w14:paraId="767896BF">
      <w:pPr>
        <w:pStyle w:val="5"/>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33A409CB">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16" w:name="_Toc19314"/>
      <w:r>
        <w:rPr>
          <w:rFonts w:hint="eastAsia" w:ascii="Times New Roman" w:hAnsi="Times New Roman" w:eastAsia="宋体" w:cs="Times New Roman"/>
          <w:b/>
          <w:bCs/>
          <w:color w:val="auto"/>
          <w:spacing w:val="0"/>
          <w:position w:val="0"/>
          <w:sz w:val="24"/>
          <w:szCs w:val="24"/>
          <w:highlight w:val="none"/>
          <w:lang w:val="en-US" w:eastAsia="zh-CN"/>
        </w:rPr>
        <w:t>II  优 选 类</w:t>
      </w:r>
      <w:bookmarkEnd w:id="16"/>
    </w:p>
    <w:p w14:paraId="2FDE6738">
      <w:pPr>
        <w:keepNext w:val="0"/>
        <w:keepLines w:val="0"/>
        <w:pageBreakBefore w:val="0"/>
        <w:widowControl/>
        <w:kinsoku/>
        <w:wordWrap/>
        <w:overflowPunct/>
        <w:topLinePunct w:val="0"/>
        <w:autoSpaceDE w:val="0"/>
        <w:autoSpaceDN/>
        <w:bidi w:val="0"/>
        <w:adjustRightInd w:val="0"/>
        <w:snapToGrid w:val="0"/>
        <w:spacing w:before="160" w:line="288" w:lineRule="auto"/>
        <w:ind w:left="3423"/>
        <w:textAlignment w:val="baseline"/>
        <w:outlineLvl w:val="9"/>
        <w:rPr>
          <w:rFonts w:hint="eastAsia" w:ascii="宋体" w:hAnsi="宋体" w:eastAsia="宋体" w:cs="宋体"/>
          <w:b/>
          <w:bCs/>
          <w:color w:val="auto"/>
          <w:spacing w:val="0"/>
          <w:sz w:val="22"/>
          <w:szCs w:val="22"/>
          <w:highlight w:val="none"/>
          <w:lang w:val="en-US" w:eastAsia="zh-CN"/>
        </w:rPr>
      </w:pPr>
    </w:p>
    <w:p w14:paraId="7FEF485A">
      <w:pPr>
        <w:keepNext w:val="0"/>
        <w:keepLines w:val="0"/>
        <w:pageBreakBefore w:val="0"/>
        <w:widowControl/>
        <w:kinsoku/>
        <w:wordWrap/>
        <w:overflowPunct/>
        <w:topLinePunct w:val="0"/>
        <w:autoSpaceDE w:val="0"/>
        <w:autoSpaceDN/>
        <w:bidi w:val="0"/>
        <w:adjustRightInd w:val="0"/>
        <w:snapToGrid w:val="0"/>
        <w:spacing w:before="160" w:line="288" w:lineRule="auto"/>
        <w:ind w:right="80"/>
        <w:textAlignment w:val="baseline"/>
        <w:rPr>
          <w:rFonts w:hint="eastAsia" w:ascii="宋体" w:hAnsi="宋体" w:eastAsia="宋体" w:cs="宋体"/>
          <w:color w:val="auto"/>
          <w:spacing w:val="0"/>
          <w:position w:val="0"/>
          <w:sz w:val="24"/>
          <w:szCs w:val="24"/>
          <w:highlight w:val="none"/>
          <w:lang w:val="en-US" w:eastAsia="zh-CN"/>
        </w:rPr>
      </w:pPr>
      <w:r>
        <w:rPr>
          <w:rFonts w:ascii="Times New Roman" w:hAnsi="Times New Roman" w:eastAsia="Times New Roman" w:cs="Times New Roman"/>
          <w:b/>
          <w:bCs/>
          <w:color w:val="auto"/>
          <w:spacing w:val="0"/>
          <w:position w:val="0"/>
          <w:sz w:val="24"/>
          <w:szCs w:val="24"/>
          <w:highlight w:val="none"/>
        </w:rPr>
        <w:t xml:space="preserve">4. 1. </w:t>
      </w:r>
      <w:r>
        <w:rPr>
          <w:rFonts w:hint="eastAsia" w:ascii="Times New Roman" w:hAnsi="Times New Roman" w:eastAsia="宋体" w:cs="Times New Roman"/>
          <w:b/>
          <w:bCs/>
          <w:color w:val="auto"/>
          <w:spacing w:val="0"/>
          <w:position w:val="0"/>
          <w:sz w:val="24"/>
          <w:szCs w:val="24"/>
          <w:highlight w:val="none"/>
          <w:lang w:val="en-US" w:eastAsia="zh-CN"/>
        </w:rPr>
        <w:t>9</w:t>
      </w:r>
      <w:r>
        <w:rPr>
          <w:rFonts w:hint="eastAsia" w:ascii="Times New Roman" w:hAnsi="Times New Roman" w:eastAsia="宋体" w:cs="Times New Roman"/>
          <w:b/>
          <w:bCs/>
          <w:color w:val="auto"/>
          <w:spacing w:val="0"/>
          <w:position w:val="0"/>
          <w:sz w:val="24"/>
          <w:szCs w:val="24"/>
          <w:highlight w:val="none"/>
          <w:lang w:eastAsia="zh-CN"/>
        </w:rPr>
        <w:t xml:space="preserve">  </w:t>
      </w:r>
      <w:r>
        <w:rPr>
          <w:rFonts w:hint="eastAsia" w:ascii="Times New Roman" w:hAnsi="Times New Roman" w:eastAsia="宋体" w:cs="Times New Roman"/>
          <w:b w:val="0"/>
          <w:bCs w:val="0"/>
          <w:color w:val="auto"/>
          <w:spacing w:val="0"/>
          <w:sz w:val="24"/>
          <w:szCs w:val="24"/>
          <w:highlight w:val="none"/>
          <w:lang w:val="en-US" w:eastAsia="zh-CN"/>
        </w:rPr>
        <w:t>优化</w:t>
      </w:r>
      <w:r>
        <w:rPr>
          <w:rFonts w:ascii="宋体" w:hAnsi="宋体" w:eastAsia="宋体" w:cs="宋体"/>
          <w:color w:val="auto"/>
          <w:spacing w:val="0"/>
          <w:position w:val="0"/>
          <w:sz w:val="24"/>
          <w:szCs w:val="24"/>
          <w:highlight w:val="none"/>
        </w:rPr>
        <w:t>新建住宅</w:t>
      </w:r>
      <w:r>
        <w:rPr>
          <w:rFonts w:hint="eastAsia" w:ascii="宋体" w:hAnsi="宋体" w:eastAsia="宋体" w:cs="宋体"/>
          <w:color w:val="auto"/>
          <w:spacing w:val="0"/>
          <w:position w:val="0"/>
          <w:sz w:val="24"/>
          <w:szCs w:val="24"/>
          <w:highlight w:val="none"/>
          <w:lang w:val="en-US" w:eastAsia="zh-CN"/>
        </w:rPr>
        <w:t>入户</w:t>
      </w:r>
      <w:r>
        <w:rPr>
          <w:rFonts w:ascii="宋体" w:hAnsi="宋体" w:eastAsia="宋体" w:cs="宋体"/>
          <w:color w:val="auto"/>
          <w:spacing w:val="0"/>
          <w:position w:val="0"/>
          <w:sz w:val="24"/>
          <w:szCs w:val="24"/>
          <w:highlight w:val="none"/>
        </w:rPr>
        <w:t>空间组织，</w:t>
      </w:r>
      <w:r>
        <w:rPr>
          <w:rFonts w:hint="eastAsia" w:ascii="宋体" w:hAnsi="宋体" w:eastAsia="宋体" w:cs="宋体"/>
          <w:color w:val="auto"/>
          <w:spacing w:val="0"/>
          <w:position w:val="0"/>
          <w:sz w:val="24"/>
          <w:szCs w:val="24"/>
          <w:highlight w:val="none"/>
          <w:lang w:val="en-US" w:eastAsia="zh-CN"/>
        </w:rPr>
        <w:t>评分总值为</w:t>
      </w:r>
      <w:r>
        <w:rPr>
          <w:rFonts w:hint="default"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b w:val="0"/>
          <w:bCs w:val="0"/>
          <w:color w:val="auto"/>
          <w:spacing w:val="0"/>
          <w:position w:val="0"/>
          <w:sz w:val="24"/>
          <w:szCs w:val="24"/>
          <w:highlight w:val="none"/>
          <w:lang w:val="en-US" w:eastAsia="zh-CN"/>
        </w:rPr>
        <w:t>3</w:t>
      </w:r>
      <w:r>
        <w:rPr>
          <w:rFonts w:hint="default" w:ascii="Times New Roman" w:hAnsi="Times New Roman" w:eastAsia="Times New Roman" w:cs="Times New Roman"/>
          <w:b w:val="0"/>
          <w:bCs w:val="0"/>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val="en-US" w:eastAsia="zh-CN"/>
        </w:rPr>
        <w:t>分，并按下列规则评分：</w:t>
      </w:r>
    </w:p>
    <w:p w14:paraId="653EE7C7">
      <w:pPr>
        <w:keepNext w:val="0"/>
        <w:keepLines w:val="0"/>
        <w:pageBreakBefore w:val="0"/>
        <w:widowControl/>
        <w:kinsoku/>
        <w:wordWrap/>
        <w:overflowPunct/>
        <w:topLinePunct w:val="0"/>
        <w:autoSpaceDE w:val="0"/>
        <w:autoSpaceDN/>
        <w:bidi w:val="0"/>
        <w:adjustRightInd w:val="0"/>
        <w:snapToGrid w:val="0"/>
        <w:spacing w:before="160" w:line="288" w:lineRule="auto"/>
        <w:ind w:right="0" w:firstLine="482" w:firstLineChars="0"/>
        <w:textAlignment w:val="baseline"/>
        <w:rPr>
          <w:rFonts w:hint="default" w:ascii="宋体" w:hAnsi="宋体" w:eastAsia="宋体" w:cs="宋体"/>
          <w:color w:val="auto"/>
          <w:spacing w:val="0"/>
          <w:position w:val="0"/>
          <w:sz w:val="24"/>
          <w:szCs w:val="24"/>
          <w:highlight w:val="none"/>
          <w:lang w:val="en-US" w:eastAsia="zh-CN"/>
        </w:rPr>
      </w:pPr>
      <w:r>
        <w:rPr>
          <w:rFonts w:ascii="Times New Roman" w:hAnsi="Times New Roman" w:eastAsia="Times New Roman" w:cs="Times New Roman"/>
          <w:b/>
          <w:bCs/>
          <w:color w:val="auto"/>
          <w:spacing w:val="0"/>
          <w:sz w:val="24"/>
          <w:szCs w:val="24"/>
          <w:highlight w:val="none"/>
        </w:rPr>
        <w:t>1</w:t>
      </w:r>
      <w:r>
        <w:rPr>
          <w:rFonts w:hint="eastAsia"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rPr>
        <w:t>新建住宅套内</w:t>
      </w:r>
      <w:r>
        <w:rPr>
          <w:rFonts w:hint="eastAsia" w:ascii="宋体" w:hAnsi="宋体" w:eastAsia="宋体" w:cs="宋体"/>
          <w:color w:val="auto"/>
          <w:spacing w:val="0"/>
          <w:position w:val="0"/>
          <w:sz w:val="24"/>
          <w:szCs w:val="24"/>
          <w:highlight w:val="none"/>
          <w:lang w:val="en-US" w:eastAsia="zh-CN"/>
        </w:rPr>
        <w:t>设置</w:t>
      </w:r>
      <w:r>
        <w:rPr>
          <w:rFonts w:hint="default" w:ascii="Times New Roman" w:hAnsi="Times New Roman" w:eastAsia="Times New Roman" w:cs="Times New Roman"/>
          <w:b w:val="0"/>
          <w:bCs w:val="0"/>
          <w:color w:val="auto"/>
          <w:spacing w:val="0"/>
          <w:position w:val="0"/>
          <w:sz w:val="24"/>
          <w:szCs w:val="24"/>
          <w:highlight w:val="none"/>
          <w:lang w:val="en-US" w:eastAsia="zh-CN"/>
        </w:rPr>
        <w:t>独立空间</w:t>
      </w:r>
      <w:r>
        <w:rPr>
          <w:rFonts w:hint="eastAsia" w:ascii="Times New Roman" w:hAnsi="Times New Roman" w:eastAsia="Times New Roman" w:cs="Times New Roman"/>
          <w:b w:val="0"/>
          <w:bCs w:val="0"/>
          <w:color w:val="auto"/>
          <w:spacing w:val="0"/>
          <w:position w:val="0"/>
          <w:sz w:val="24"/>
          <w:szCs w:val="24"/>
          <w:highlight w:val="none"/>
          <w:lang w:val="en-US" w:eastAsia="zh-CN"/>
        </w:rPr>
        <w:t>的</w:t>
      </w:r>
      <w:r>
        <w:rPr>
          <w:rFonts w:ascii="宋体" w:hAnsi="宋体" w:eastAsia="宋体" w:cs="宋体"/>
          <w:color w:val="auto"/>
          <w:spacing w:val="0"/>
          <w:position w:val="0"/>
          <w:sz w:val="24"/>
          <w:szCs w:val="24"/>
          <w:highlight w:val="none"/>
        </w:rPr>
        <w:t>玄关</w:t>
      </w:r>
      <w:r>
        <w:rPr>
          <w:rFonts w:hint="eastAsia" w:ascii="宋体" w:hAnsi="宋体" w:eastAsia="宋体" w:cs="宋体"/>
          <w:color w:val="auto"/>
          <w:spacing w:val="0"/>
          <w:position w:val="0"/>
          <w:sz w:val="24"/>
          <w:szCs w:val="24"/>
          <w:highlight w:val="none"/>
          <w:lang w:eastAsia="zh-CN"/>
        </w:rPr>
        <w:t>，</w:t>
      </w:r>
      <w:r>
        <w:rPr>
          <w:rFonts w:hint="default" w:ascii="Times New Roman" w:hAnsi="Times New Roman" w:eastAsia="Times New Roman" w:cs="Times New Roman"/>
          <w:b w:val="0"/>
          <w:bCs w:val="0"/>
          <w:color w:val="auto"/>
          <w:spacing w:val="0"/>
          <w:position w:val="0"/>
          <w:sz w:val="24"/>
          <w:szCs w:val="24"/>
          <w:highlight w:val="none"/>
          <w:lang w:val="en-US" w:eastAsia="zh-CN"/>
        </w:rPr>
        <w:t>净面积大于 2.0m</w:t>
      </w:r>
      <w:r>
        <w:rPr>
          <w:rFonts w:hint="default" w:ascii="Times New Roman" w:hAnsi="Times New Roman" w:eastAsia="Times New Roman" w:cs="Times New Roman"/>
          <w:b w:val="0"/>
          <w:bCs w:val="0"/>
          <w:color w:val="auto"/>
          <w:spacing w:val="0"/>
          <w:position w:val="0"/>
          <w:sz w:val="24"/>
          <w:szCs w:val="24"/>
          <w:highlight w:val="none"/>
          <w:vertAlign w:val="superscript"/>
          <w:lang w:val="en-US" w:eastAsia="zh-CN"/>
        </w:rPr>
        <w:t>2</w:t>
      </w:r>
      <w:r>
        <w:rPr>
          <w:rFonts w:hint="eastAsia" w:ascii="Times New Roman" w:hAnsi="Times New Roman" w:eastAsia="Times New Roman" w:cs="Times New Roman"/>
          <w:b w:val="0"/>
          <w:bCs w:val="0"/>
          <w:color w:val="auto"/>
          <w:spacing w:val="0"/>
          <w:position w:val="0"/>
          <w:sz w:val="24"/>
          <w:szCs w:val="24"/>
          <w:highlight w:val="none"/>
          <w:vertAlign w:val="baseline"/>
          <w:lang w:val="en-US" w:eastAsia="zh-CN"/>
        </w:rPr>
        <w:t>，并</w:t>
      </w:r>
      <w:r>
        <w:rPr>
          <w:rFonts w:hint="eastAsia" w:ascii="宋体" w:hAnsi="宋体" w:eastAsia="宋体" w:cs="宋体"/>
          <w:color w:val="auto"/>
          <w:spacing w:val="0"/>
          <w:position w:val="0"/>
          <w:sz w:val="24"/>
          <w:szCs w:val="24"/>
          <w:highlight w:val="none"/>
          <w:lang w:val="en-US" w:eastAsia="zh-CN"/>
        </w:rPr>
        <w:t>设置</w:t>
      </w:r>
      <w:r>
        <w:rPr>
          <w:rFonts w:ascii="宋体" w:hAnsi="宋体" w:eastAsia="宋体" w:cs="宋体"/>
          <w:color w:val="auto"/>
          <w:spacing w:val="0"/>
          <w:position w:val="0"/>
          <w:sz w:val="24"/>
          <w:szCs w:val="24"/>
          <w:highlight w:val="none"/>
        </w:rPr>
        <w:t>独立储物间功能空间</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得</w:t>
      </w:r>
      <w:r>
        <w:rPr>
          <w:rFonts w:hint="default" w:ascii="宋体" w:hAnsi="宋体" w:eastAsia="宋体" w:cs="宋体"/>
          <w:color w:val="auto"/>
          <w:spacing w:val="0"/>
          <w:position w:val="0"/>
          <w:sz w:val="24"/>
          <w:szCs w:val="24"/>
          <w:highlight w:val="none"/>
          <w:lang w:val="en-US" w:eastAsia="zh-CN"/>
        </w:rPr>
        <w:t xml:space="preserve"> </w:t>
      </w:r>
      <w:r>
        <w:rPr>
          <w:rFonts w:hint="default" w:ascii="Times New Roman" w:hAnsi="Times New Roman" w:eastAsia="Times New Roman" w:cs="Times New Roman"/>
          <w:b w:val="0"/>
          <w:bCs w:val="0"/>
          <w:color w:val="auto"/>
          <w:spacing w:val="0"/>
          <w:position w:val="0"/>
          <w:sz w:val="24"/>
          <w:szCs w:val="24"/>
          <w:highlight w:val="none"/>
          <w:lang w:val="en-US" w:eastAsia="zh-CN"/>
        </w:rPr>
        <w:t>1</w:t>
      </w:r>
      <w:r>
        <w:rPr>
          <w:rFonts w:hint="default"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val="en-US" w:eastAsia="zh-CN"/>
        </w:rPr>
        <w:t>分；</w:t>
      </w:r>
    </w:p>
    <w:p w14:paraId="0B531D1A">
      <w:pPr>
        <w:keepNext w:val="0"/>
        <w:keepLines w:val="0"/>
        <w:pageBreakBefore w:val="0"/>
        <w:widowControl/>
        <w:kinsoku/>
        <w:wordWrap/>
        <w:overflowPunct/>
        <w:topLinePunct w:val="0"/>
        <w:autoSpaceDE w:val="0"/>
        <w:autoSpaceDN/>
        <w:bidi w:val="0"/>
        <w:adjustRightInd w:val="0"/>
        <w:snapToGrid w:val="0"/>
        <w:spacing w:before="160" w:line="288" w:lineRule="auto"/>
        <w:ind w:right="80" w:firstLine="480" w:firstLineChars="200"/>
        <w:textAlignment w:val="baseline"/>
        <w:rPr>
          <w:rFonts w:hint="default" w:ascii="Times New Roman" w:hAnsi="Times New Roman" w:eastAsia="Times New Roman" w:cs="Times New Roman"/>
          <w:b w:val="0"/>
          <w:bCs w:val="0"/>
          <w:color w:val="auto"/>
          <w:spacing w:val="0"/>
          <w:position w:val="0"/>
          <w:sz w:val="24"/>
          <w:szCs w:val="24"/>
          <w:highlight w:val="none"/>
          <w:lang w:val="en-US" w:eastAsia="zh-CN"/>
        </w:rPr>
      </w:pPr>
      <w:r>
        <w:rPr>
          <w:rFonts w:hint="default" w:ascii="Times New Roman" w:hAnsi="Times New Roman" w:eastAsia="Times New Roman" w:cs="Times New Roman"/>
          <w:b/>
          <w:bCs/>
          <w:color w:val="auto"/>
          <w:spacing w:val="0"/>
          <w:sz w:val="24"/>
          <w:szCs w:val="24"/>
          <w:highlight w:val="none"/>
          <w:lang w:val="en-US" w:eastAsia="zh-CN"/>
        </w:rPr>
        <w:t>2</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w:t>
      </w:r>
      <w:r>
        <w:rPr>
          <w:rFonts w:hint="default" w:ascii="Times New Roman" w:hAnsi="Times New Roman" w:eastAsia="Times New Roman" w:cs="Times New Roman"/>
          <w:b w:val="0"/>
          <w:bCs w:val="0"/>
          <w:color w:val="auto"/>
          <w:spacing w:val="0"/>
          <w:position w:val="0"/>
          <w:sz w:val="24"/>
          <w:szCs w:val="24"/>
          <w:highlight w:val="none"/>
          <w:lang w:val="en-US" w:eastAsia="zh-CN"/>
        </w:rPr>
        <w:t>入户玄关设置内嵌式鞋柜等收纳空间</w:t>
      </w:r>
      <w:r>
        <w:rPr>
          <w:rFonts w:hint="eastAsia" w:ascii="Times New Roman" w:hAnsi="Times New Roman" w:eastAsia="Times New Roman" w:cs="Times New Roman"/>
          <w:b w:val="0"/>
          <w:bCs w:val="0"/>
          <w:color w:val="auto"/>
          <w:spacing w:val="0"/>
          <w:position w:val="0"/>
          <w:sz w:val="24"/>
          <w:szCs w:val="24"/>
          <w:highlight w:val="none"/>
          <w:lang w:val="en-US" w:eastAsia="zh-CN"/>
        </w:rPr>
        <w:t>，</w:t>
      </w:r>
      <w:r>
        <w:rPr>
          <w:rFonts w:hint="default" w:ascii="Times New Roman" w:hAnsi="Times New Roman" w:eastAsia="Times New Roman" w:cs="Times New Roman"/>
          <w:b w:val="0"/>
          <w:bCs w:val="0"/>
          <w:color w:val="auto"/>
          <w:spacing w:val="0"/>
          <w:position w:val="0"/>
          <w:sz w:val="24"/>
          <w:szCs w:val="24"/>
          <w:highlight w:val="none"/>
          <w:lang w:val="en-US" w:eastAsia="zh-CN"/>
        </w:rPr>
        <w:t>收纳柜深度不小于 0.25m</w:t>
      </w:r>
      <w:r>
        <w:rPr>
          <w:rFonts w:hint="eastAsia" w:ascii="Times New Roman" w:hAnsi="Times New Roman" w:eastAsia="Times New Roman" w:cs="Times New Roman"/>
          <w:b w:val="0"/>
          <w:bCs w:val="0"/>
          <w:color w:val="auto"/>
          <w:spacing w:val="0"/>
          <w:position w:val="0"/>
          <w:sz w:val="24"/>
          <w:szCs w:val="24"/>
          <w:highlight w:val="none"/>
          <w:lang w:val="en-US" w:eastAsia="zh-CN"/>
        </w:rPr>
        <w:t>，</w:t>
      </w:r>
      <w:r>
        <w:rPr>
          <w:rFonts w:hint="default" w:ascii="Times New Roman" w:hAnsi="Times New Roman" w:eastAsia="Times New Roman" w:cs="Times New Roman"/>
          <w:b w:val="0"/>
          <w:bCs w:val="0"/>
          <w:color w:val="auto"/>
          <w:spacing w:val="0"/>
          <w:position w:val="0"/>
          <w:sz w:val="24"/>
          <w:szCs w:val="24"/>
          <w:highlight w:val="none"/>
          <w:lang w:val="en-US" w:eastAsia="zh-CN"/>
        </w:rPr>
        <w:t>长度不小于 1.5m</w:t>
      </w:r>
      <w:r>
        <w:rPr>
          <w:rFonts w:hint="eastAsia" w:ascii="Times New Roman" w:hAnsi="Times New Roman" w:eastAsia="Times New Roman" w:cs="Times New Roman"/>
          <w:b w:val="0"/>
          <w:bCs w:val="0"/>
          <w:color w:val="auto"/>
          <w:spacing w:val="0"/>
          <w:position w:val="0"/>
          <w:sz w:val="24"/>
          <w:szCs w:val="24"/>
          <w:highlight w:val="none"/>
          <w:lang w:val="en-US" w:eastAsia="zh-CN"/>
        </w:rPr>
        <w:t>，</w:t>
      </w:r>
      <w:r>
        <w:rPr>
          <w:rFonts w:hint="default" w:ascii="Times New Roman" w:hAnsi="Times New Roman" w:eastAsia="Times New Roman" w:cs="Times New Roman"/>
          <w:b w:val="0"/>
          <w:bCs w:val="0"/>
          <w:color w:val="auto"/>
          <w:spacing w:val="0"/>
          <w:position w:val="0"/>
          <w:sz w:val="24"/>
          <w:szCs w:val="24"/>
          <w:highlight w:val="none"/>
          <w:lang w:val="en-US" w:eastAsia="zh-CN"/>
        </w:rPr>
        <w:t>鞋柜区域配置换鞋凳</w:t>
      </w:r>
      <w:r>
        <w:rPr>
          <w:rFonts w:hint="eastAsia" w:ascii="Times New Roman" w:hAnsi="Times New Roman" w:eastAsia="Times New Roman" w:cs="Times New Roman"/>
          <w:b w:val="0"/>
          <w:bCs w:val="0"/>
          <w:color w:val="auto"/>
          <w:spacing w:val="0"/>
          <w:position w:val="0"/>
          <w:sz w:val="24"/>
          <w:szCs w:val="24"/>
          <w:highlight w:val="none"/>
          <w:lang w:val="en-US" w:eastAsia="zh-CN"/>
        </w:rPr>
        <w:t>，得</w:t>
      </w:r>
      <w:r>
        <w:rPr>
          <w:rFonts w:hint="default" w:ascii="Times New Roman" w:hAnsi="Times New Roman" w:eastAsia="Times New Roman" w:cs="Times New Roman"/>
          <w:b w:val="0"/>
          <w:bCs w:val="0"/>
          <w:color w:val="auto"/>
          <w:spacing w:val="0"/>
          <w:position w:val="0"/>
          <w:sz w:val="24"/>
          <w:szCs w:val="24"/>
          <w:highlight w:val="none"/>
          <w:lang w:val="en-US" w:eastAsia="zh-CN"/>
        </w:rPr>
        <w:t xml:space="preserve"> 1 </w:t>
      </w:r>
      <w:r>
        <w:rPr>
          <w:rFonts w:hint="eastAsia" w:ascii="Times New Roman" w:hAnsi="Times New Roman" w:eastAsia="Times New Roman" w:cs="Times New Roman"/>
          <w:b w:val="0"/>
          <w:bCs w:val="0"/>
          <w:color w:val="auto"/>
          <w:spacing w:val="0"/>
          <w:position w:val="0"/>
          <w:sz w:val="24"/>
          <w:szCs w:val="24"/>
          <w:highlight w:val="none"/>
          <w:lang w:val="en-US" w:eastAsia="zh-CN"/>
        </w:rPr>
        <w:t>分；</w:t>
      </w:r>
    </w:p>
    <w:p w14:paraId="0CDE03EE">
      <w:pPr>
        <w:keepNext w:val="0"/>
        <w:keepLines w:val="0"/>
        <w:pageBreakBefore w:val="0"/>
        <w:widowControl/>
        <w:kinsoku/>
        <w:wordWrap/>
        <w:overflowPunct/>
        <w:topLinePunct w:val="0"/>
        <w:autoSpaceDE w:val="0"/>
        <w:autoSpaceDN/>
        <w:bidi w:val="0"/>
        <w:adjustRightInd w:val="0"/>
        <w:snapToGrid w:val="0"/>
        <w:spacing w:before="160" w:line="288" w:lineRule="auto"/>
        <w:ind w:right="80" w:firstLine="480" w:firstLineChars="200"/>
        <w:textAlignment w:val="baseline"/>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hint="default" w:ascii="Times New Roman" w:hAnsi="Times New Roman" w:eastAsia="Times New Roman" w:cs="Times New Roman"/>
          <w:b/>
          <w:bCs/>
          <w:color w:val="auto"/>
          <w:spacing w:val="0"/>
          <w:sz w:val="24"/>
          <w:szCs w:val="24"/>
          <w:highlight w:val="none"/>
          <w:lang w:val="en-US" w:eastAsia="zh-CN"/>
        </w:rPr>
        <w:t>3</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rPr>
        <w:t>设置入户花园并预留电气和上下水接口</w:t>
      </w:r>
      <w:r>
        <w:rPr>
          <w:rFonts w:hint="eastAsia" w:ascii="宋体" w:hAnsi="宋体" w:eastAsia="宋体" w:cs="宋体"/>
          <w:color w:val="auto"/>
          <w:spacing w:val="0"/>
          <w:position w:val="0"/>
          <w:sz w:val="24"/>
          <w:szCs w:val="24"/>
          <w:highlight w:val="none"/>
          <w:lang w:val="en-US" w:eastAsia="zh-CN"/>
        </w:rPr>
        <w:t>，</w:t>
      </w:r>
      <w:r>
        <w:rPr>
          <w:rFonts w:hint="default" w:ascii="Times New Roman" w:hAnsi="Times New Roman" w:eastAsia="Times New Roman" w:cs="Times New Roman"/>
          <w:b w:val="0"/>
          <w:bCs w:val="0"/>
          <w:color w:val="auto"/>
          <w:spacing w:val="0"/>
          <w:position w:val="0"/>
          <w:sz w:val="24"/>
          <w:szCs w:val="24"/>
          <w:highlight w:val="none"/>
          <w:lang w:val="en-US" w:eastAsia="zh-CN"/>
        </w:rPr>
        <w:t>入户花园净面积大于 3.0m</w:t>
      </w:r>
      <w:r>
        <w:rPr>
          <w:rFonts w:hint="default" w:ascii="Times New Roman" w:hAnsi="Times New Roman" w:eastAsia="Times New Roman" w:cs="Times New Roman"/>
          <w:b w:val="0"/>
          <w:bCs w:val="0"/>
          <w:color w:val="auto"/>
          <w:spacing w:val="0"/>
          <w:position w:val="0"/>
          <w:sz w:val="24"/>
          <w:szCs w:val="24"/>
          <w:highlight w:val="none"/>
          <w:vertAlign w:val="superscript"/>
          <w:lang w:val="en-US" w:eastAsia="zh-CN"/>
        </w:rPr>
        <w:t>2</w:t>
      </w:r>
      <w:r>
        <w:rPr>
          <w:rFonts w:hint="default" w:ascii="Times New Roman" w:hAnsi="Times New Roman" w:eastAsia="Times New Roman" w:cs="Times New Roman"/>
          <w:b w:val="0"/>
          <w:bCs w:val="0"/>
          <w:color w:val="auto"/>
          <w:spacing w:val="0"/>
          <w:position w:val="0"/>
          <w:sz w:val="24"/>
          <w:szCs w:val="24"/>
          <w:highlight w:val="none"/>
          <w:lang w:val="en-US" w:eastAsia="zh-CN"/>
        </w:rPr>
        <w:t xml:space="preserve"> ，宽度大于 2.1m ，深度大于 1.5m</w:t>
      </w:r>
      <w:r>
        <w:rPr>
          <w:rFonts w:hint="eastAsia" w:ascii="Times New Roman" w:hAnsi="Times New Roman" w:eastAsia="Times New Roman" w:cs="Times New Roman"/>
          <w:b w:val="0"/>
          <w:bCs w:val="0"/>
          <w:color w:val="auto"/>
          <w:spacing w:val="0"/>
          <w:position w:val="0"/>
          <w:sz w:val="24"/>
          <w:szCs w:val="24"/>
          <w:highlight w:val="none"/>
          <w:lang w:val="en-US" w:eastAsia="zh-CN"/>
        </w:rPr>
        <w:t>，得</w:t>
      </w:r>
      <w:r>
        <w:rPr>
          <w:rFonts w:hint="default" w:ascii="Times New Roman" w:hAnsi="Times New Roman" w:eastAsia="Times New Roman" w:cs="Times New Roman"/>
          <w:b w:val="0"/>
          <w:bCs w:val="0"/>
          <w:color w:val="auto"/>
          <w:spacing w:val="0"/>
          <w:position w:val="0"/>
          <w:sz w:val="24"/>
          <w:szCs w:val="24"/>
          <w:highlight w:val="none"/>
          <w:lang w:val="en-US" w:eastAsia="zh-CN"/>
        </w:rPr>
        <w:t xml:space="preserve"> 1 </w:t>
      </w:r>
      <w:r>
        <w:rPr>
          <w:rFonts w:hint="eastAsia" w:ascii="Times New Roman" w:hAnsi="Times New Roman" w:eastAsia="Times New Roman" w:cs="Times New Roman"/>
          <w:b w:val="0"/>
          <w:bCs w:val="0"/>
          <w:color w:val="auto"/>
          <w:spacing w:val="0"/>
          <w:position w:val="0"/>
          <w:sz w:val="24"/>
          <w:szCs w:val="24"/>
          <w:highlight w:val="none"/>
          <w:lang w:val="en-US" w:eastAsia="zh-CN"/>
        </w:rPr>
        <w:t>分。</w:t>
      </w:r>
    </w:p>
    <w:p w14:paraId="1ABEE2EB">
      <w:pPr>
        <w:keepNext w:val="0"/>
        <w:keepLines w:val="0"/>
        <w:pageBreakBefore w:val="0"/>
        <w:widowControl/>
        <w:kinsoku/>
        <w:wordWrap/>
        <w:overflowPunct/>
        <w:topLinePunct w:val="0"/>
        <w:autoSpaceDE w:val="0"/>
        <w:autoSpaceDN/>
        <w:bidi w:val="0"/>
        <w:adjustRightInd w:val="0"/>
        <w:snapToGrid w:val="0"/>
        <w:spacing w:before="160" w:line="288" w:lineRule="auto"/>
        <w:ind w:left="17"/>
        <w:textAlignment w:val="baseline"/>
        <w:rPr>
          <w:rFonts w:hint="eastAsia" w:ascii="宋体" w:hAnsi="宋体" w:eastAsia="宋体" w:cs="宋体"/>
          <w:color w:val="auto"/>
          <w:spacing w:val="0"/>
          <w:position w:val="0"/>
          <w:sz w:val="24"/>
          <w:szCs w:val="24"/>
          <w:highlight w:val="none"/>
          <w:lang w:eastAsia="zh-CN"/>
        </w:rPr>
      </w:pPr>
      <w:r>
        <w:rPr>
          <w:rFonts w:ascii="Times New Roman" w:hAnsi="Times New Roman" w:eastAsia="Times New Roman" w:cs="Times New Roman"/>
          <w:b/>
          <w:bCs/>
          <w:color w:val="auto"/>
          <w:spacing w:val="0"/>
          <w:position w:val="0"/>
          <w:sz w:val="24"/>
          <w:szCs w:val="24"/>
          <w:highlight w:val="none"/>
        </w:rPr>
        <w:t xml:space="preserve">4. 1. </w:t>
      </w:r>
      <w:r>
        <w:rPr>
          <w:rFonts w:hint="eastAsia" w:ascii="Times New Roman" w:hAnsi="Times New Roman" w:eastAsia="宋体" w:cs="Times New Roman"/>
          <w:b/>
          <w:bCs/>
          <w:color w:val="auto"/>
          <w:spacing w:val="0"/>
          <w:position w:val="0"/>
          <w:sz w:val="24"/>
          <w:szCs w:val="24"/>
          <w:highlight w:val="none"/>
          <w:lang w:val="en-US" w:eastAsia="zh-CN"/>
        </w:rPr>
        <w:t>10</w:t>
      </w:r>
      <w:r>
        <w:rPr>
          <w:rFonts w:hint="eastAsia" w:ascii="Times New Roman" w:hAnsi="Times New Roman" w:eastAsia="宋体" w:cs="Times New Roman"/>
          <w:b/>
          <w:bCs/>
          <w:color w:val="auto"/>
          <w:spacing w:val="0"/>
          <w:position w:val="0"/>
          <w:sz w:val="24"/>
          <w:szCs w:val="24"/>
          <w:highlight w:val="none"/>
          <w:lang w:eastAsia="zh-CN"/>
        </w:rPr>
        <w:t xml:space="preserve">  </w:t>
      </w:r>
      <w:r>
        <w:rPr>
          <w:rFonts w:hint="eastAsia" w:ascii="Times New Roman" w:hAnsi="Times New Roman" w:eastAsia="宋体" w:cs="Times New Roman"/>
          <w:b w:val="0"/>
          <w:bCs w:val="0"/>
          <w:color w:val="auto"/>
          <w:spacing w:val="0"/>
          <w:sz w:val="24"/>
          <w:szCs w:val="24"/>
          <w:highlight w:val="none"/>
          <w:lang w:val="en-US" w:eastAsia="zh-CN"/>
        </w:rPr>
        <w:t>优化</w:t>
      </w:r>
      <w:r>
        <w:rPr>
          <w:rFonts w:ascii="宋体" w:hAnsi="宋体" w:eastAsia="宋体" w:cs="宋体"/>
          <w:color w:val="auto"/>
          <w:spacing w:val="0"/>
          <w:position w:val="0"/>
          <w:sz w:val="24"/>
          <w:szCs w:val="24"/>
          <w:highlight w:val="none"/>
        </w:rPr>
        <w:t>新建住宅套型入口及套内交通空间</w:t>
      </w:r>
      <w:r>
        <w:rPr>
          <w:rFonts w:hint="eastAsia" w:ascii="宋体" w:hAnsi="宋体" w:eastAsia="宋体" w:cs="宋体"/>
          <w:color w:val="auto"/>
          <w:spacing w:val="0"/>
          <w:position w:val="0"/>
          <w:sz w:val="24"/>
          <w:szCs w:val="24"/>
          <w:highlight w:val="none"/>
          <w:lang w:val="en-US" w:eastAsia="zh-CN"/>
        </w:rPr>
        <w:t>的尺度</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评分总值为</w:t>
      </w:r>
      <w:r>
        <w:rPr>
          <w:rFonts w:hint="default"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b w:val="0"/>
          <w:bCs w:val="0"/>
          <w:color w:val="auto"/>
          <w:spacing w:val="0"/>
          <w:position w:val="0"/>
          <w:sz w:val="24"/>
          <w:szCs w:val="24"/>
          <w:highlight w:val="none"/>
          <w:lang w:val="en-US" w:eastAsia="zh-CN"/>
        </w:rPr>
        <w:t>2</w:t>
      </w:r>
      <w:r>
        <w:rPr>
          <w:rFonts w:hint="default" w:ascii="Times New Roman" w:hAnsi="Times New Roman" w:eastAsia="Times New Roman" w:cs="Times New Roman"/>
          <w:b w:val="0"/>
          <w:bCs w:val="0"/>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val="en-US" w:eastAsia="zh-CN"/>
        </w:rPr>
        <w:t>分，并按下列规则评分：</w:t>
      </w:r>
    </w:p>
    <w:p w14:paraId="5CBBC9DD">
      <w:pPr>
        <w:keepNext w:val="0"/>
        <w:keepLines w:val="0"/>
        <w:pageBreakBefore w:val="0"/>
        <w:widowControl/>
        <w:kinsoku/>
        <w:wordWrap/>
        <w:overflowPunct/>
        <w:topLinePunct w:val="0"/>
        <w:autoSpaceDE w:val="0"/>
        <w:autoSpaceDN/>
        <w:bidi w:val="0"/>
        <w:adjustRightInd w:val="0"/>
        <w:snapToGrid w:val="0"/>
        <w:spacing w:before="160" w:line="288" w:lineRule="auto"/>
        <w:ind w:right="80" w:firstLine="480" w:firstLineChars="200"/>
        <w:textAlignment w:val="baseline"/>
        <w:rPr>
          <w:rFonts w:hint="default" w:ascii="Times New Roman" w:hAnsi="Times New Roman" w:eastAsia="Times New Roman" w:cs="Times New Roman"/>
          <w:b w:val="0"/>
          <w:bCs w:val="0"/>
          <w:color w:val="auto"/>
          <w:spacing w:val="0"/>
          <w:position w:val="0"/>
          <w:sz w:val="24"/>
          <w:szCs w:val="24"/>
          <w:highlight w:val="none"/>
          <w:lang w:val="en-US" w:eastAsia="zh-CN"/>
        </w:rPr>
      </w:pPr>
      <w:r>
        <w:rPr>
          <w:rFonts w:hint="default" w:ascii="Times New Roman" w:hAnsi="Times New Roman" w:eastAsia="Times New Roman" w:cs="Times New Roman"/>
          <w:b/>
          <w:bCs/>
          <w:color w:val="auto"/>
          <w:spacing w:val="0"/>
          <w:sz w:val="24"/>
          <w:szCs w:val="24"/>
          <w:highlight w:val="none"/>
          <w:lang w:val="en-US" w:eastAsia="zh-CN"/>
        </w:rPr>
        <w:t>1</w:t>
      </w:r>
      <w:r>
        <w:rPr>
          <w:rFonts w:hint="eastAsia" w:ascii="Times New Roman" w:hAnsi="Times New Roman" w:eastAsia="宋体" w:cs="Times New Roman"/>
          <w:b w:val="0"/>
          <w:bCs w:val="0"/>
          <w:color w:val="auto"/>
          <w:spacing w:val="0"/>
          <w:position w:val="0"/>
          <w:sz w:val="24"/>
          <w:szCs w:val="24"/>
          <w:highlight w:val="none"/>
          <w:lang w:eastAsia="zh-CN"/>
        </w:rPr>
        <w:t xml:space="preserve">  </w:t>
      </w:r>
      <w:r>
        <w:rPr>
          <w:rFonts w:ascii="Times New Roman" w:hAnsi="Times New Roman" w:eastAsia="Times New Roman" w:cs="Times New Roman"/>
          <w:b w:val="0"/>
          <w:bCs w:val="0"/>
          <w:color w:val="auto"/>
          <w:spacing w:val="0"/>
          <w:position w:val="0"/>
          <w:sz w:val="24"/>
          <w:szCs w:val="24"/>
          <w:highlight w:val="none"/>
        </w:rPr>
        <w:t xml:space="preserve">户门通行净宽不小于 1.0m </w:t>
      </w:r>
      <w:r>
        <w:rPr>
          <w:rFonts w:hint="eastAsia" w:ascii="Times New Roman" w:hAnsi="Times New Roman" w:eastAsia="Times New Roman" w:cs="Times New Roman"/>
          <w:b w:val="0"/>
          <w:bCs w:val="0"/>
          <w:color w:val="auto"/>
          <w:spacing w:val="0"/>
          <w:position w:val="0"/>
          <w:sz w:val="24"/>
          <w:szCs w:val="24"/>
          <w:highlight w:val="none"/>
          <w:lang w:eastAsia="zh-CN"/>
        </w:rPr>
        <w:t>，</w:t>
      </w:r>
      <w:r>
        <w:rPr>
          <w:rFonts w:hint="eastAsia" w:ascii="Times New Roman" w:hAnsi="Times New Roman" w:eastAsia="Times New Roman" w:cs="Times New Roman"/>
          <w:b w:val="0"/>
          <w:bCs w:val="0"/>
          <w:color w:val="auto"/>
          <w:spacing w:val="0"/>
          <w:position w:val="0"/>
          <w:sz w:val="24"/>
          <w:szCs w:val="24"/>
          <w:highlight w:val="none"/>
          <w:lang w:val="en-US" w:eastAsia="zh-CN"/>
        </w:rPr>
        <w:t>得</w:t>
      </w:r>
      <w:r>
        <w:rPr>
          <w:rFonts w:hint="default" w:ascii="Times New Roman" w:hAnsi="Times New Roman" w:eastAsia="Times New Roman" w:cs="Times New Roman"/>
          <w:b w:val="0"/>
          <w:bCs w:val="0"/>
          <w:color w:val="auto"/>
          <w:spacing w:val="0"/>
          <w:position w:val="0"/>
          <w:sz w:val="24"/>
          <w:szCs w:val="24"/>
          <w:highlight w:val="none"/>
          <w:lang w:val="en-US" w:eastAsia="zh-CN"/>
        </w:rPr>
        <w:t>1</w:t>
      </w:r>
      <w:r>
        <w:rPr>
          <w:rFonts w:hint="eastAsia" w:ascii="Times New Roman" w:hAnsi="Times New Roman" w:eastAsia="Times New Roman" w:cs="Times New Roman"/>
          <w:b w:val="0"/>
          <w:bCs w:val="0"/>
          <w:color w:val="auto"/>
          <w:spacing w:val="0"/>
          <w:position w:val="0"/>
          <w:sz w:val="24"/>
          <w:szCs w:val="24"/>
          <w:highlight w:val="none"/>
          <w:lang w:val="en-US" w:eastAsia="zh-CN"/>
        </w:rPr>
        <w:t>分；</w:t>
      </w:r>
    </w:p>
    <w:p w14:paraId="3A9A8796">
      <w:pPr>
        <w:keepNext w:val="0"/>
        <w:keepLines w:val="0"/>
        <w:pageBreakBefore w:val="0"/>
        <w:widowControl/>
        <w:kinsoku/>
        <w:wordWrap/>
        <w:overflowPunct/>
        <w:topLinePunct w:val="0"/>
        <w:autoSpaceDE w:val="0"/>
        <w:autoSpaceDN/>
        <w:bidi w:val="0"/>
        <w:adjustRightInd w:val="0"/>
        <w:snapToGrid w:val="0"/>
        <w:spacing w:before="160" w:line="288" w:lineRule="auto"/>
        <w:ind w:right="80" w:firstLine="480" w:firstLineChars="200"/>
        <w:textAlignment w:val="baseline"/>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2</w:t>
      </w:r>
      <w:r>
        <w:rPr>
          <w:rFonts w:hint="eastAsia" w:ascii="Times New Roman" w:hAnsi="Times New Roman" w:eastAsia="宋体" w:cs="Times New Roman"/>
          <w:b w:val="0"/>
          <w:bCs w:val="0"/>
          <w:color w:val="auto"/>
          <w:spacing w:val="0"/>
          <w:position w:val="0"/>
          <w:sz w:val="24"/>
          <w:szCs w:val="24"/>
          <w:highlight w:val="none"/>
          <w:lang w:eastAsia="zh-CN"/>
        </w:rPr>
        <w:t xml:space="preserve"> </w:t>
      </w:r>
      <w:r>
        <w:rPr>
          <w:rFonts w:hint="eastAsia" w:ascii="Times New Roman" w:hAnsi="Times New Roman" w:eastAsia="宋体" w:cs="Times New Roman"/>
          <w:b w:val="0"/>
          <w:bCs w:val="0"/>
          <w:color w:val="auto"/>
          <w:spacing w:val="0"/>
          <w:position w:val="0"/>
          <w:sz w:val="24"/>
          <w:szCs w:val="24"/>
          <w:highlight w:val="none"/>
          <w:lang w:val="en-US" w:eastAsia="zh-CN"/>
        </w:rPr>
        <w:t xml:space="preserve"> </w:t>
      </w:r>
      <w:r>
        <w:rPr>
          <w:rFonts w:ascii="Times New Roman" w:hAnsi="Times New Roman" w:eastAsia="Times New Roman" w:cs="Times New Roman"/>
          <w:b w:val="0"/>
          <w:bCs w:val="0"/>
          <w:color w:val="auto"/>
          <w:spacing w:val="0"/>
          <w:position w:val="0"/>
          <w:sz w:val="24"/>
          <w:szCs w:val="24"/>
          <w:highlight w:val="none"/>
        </w:rPr>
        <w:t>通往卧室、起居室的过道净宽不小于 1.1m ，通往厨房、卫生间、储藏室的过道净宽不小于 1.0m</w:t>
      </w:r>
      <w:r>
        <w:rPr>
          <w:rFonts w:hint="eastAsia" w:ascii="Times New Roman" w:hAnsi="Times New Roman" w:eastAsia="Times New Roman" w:cs="Times New Roman"/>
          <w:b w:val="0"/>
          <w:bCs w:val="0"/>
          <w:color w:val="auto"/>
          <w:spacing w:val="0"/>
          <w:position w:val="0"/>
          <w:sz w:val="24"/>
          <w:szCs w:val="24"/>
          <w:highlight w:val="none"/>
          <w:lang w:eastAsia="zh-CN"/>
        </w:rPr>
        <w:t>，</w:t>
      </w:r>
      <w:r>
        <w:rPr>
          <w:rFonts w:hint="eastAsia" w:ascii="Times New Roman" w:hAnsi="Times New Roman" w:eastAsia="Times New Roman" w:cs="Times New Roman"/>
          <w:b w:val="0"/>
          <w:bCs w:val="0"/>
          <w:color w:val="auto"/>
          <w:spacing w:val="0"/>
          <w:position w:val="0"/>
          <w:sz w:val="24"/>
          <w:szCs w:val="24"/>
          <w:highlight w:val="none"/>
          <w:lang w:val="en-US" w:eastAsia="zh-CN"/>
        </w:rPr>
        <w:t>得</w:t>
      </w:r>
      <w:r>
        <w:rPr>
          <w:rFonts w:hint="default" w:ascii="Times New Roman" w:hAnsi="Times New Roman" w:eastAsia="Times New Roman" w:cs="Times New Roman"/>
          <w:b w:val="0"/>
          <w:bCs w:val="0"/>
          <w:color w:val="auto"/>
          <w:spacing w:val="0"/>
          <w:position w:val="0"/>
          <w:sz w:val="24"/>
          <w:szCs w:val="24"/>
          <w:highlight w:val="none"/>
          <w:lang w:val="en-US" w:eastAsia="zh-CN"/>
        </w:rPr>
        <w:t>1</w:t>
      </w:r>
      <w:r>
        <w:rPr>
          <w:rFonts w:hint="eastAsia" w:ascii="Times New Roman" w:hAnsi="Times New Roman" w:eastAsia="Times New Roman" w:cs="Times New Roman"/>
          <w:b w:val="0"/>
          <w:bCs w:val="0"/>
          <w:color w:val="auto"/>
          <w:spacing w:val="0"/>
          <w:position w:val="0"/>
          <w:sz w:val="24"/>
          <w:szCs w:val="24"/>
          <w:highlight w:val="none"/>
          <w:lang w:val="en-US" w:eastAsia="zh-CN"/>
        </w:rPr>
        <w:t>分；</w:t>
      </w:r>
    </w:p>
    <w:p w14:paraId="52B89ED2">
      <w:pPr>
        <w:keepNext w:val="0"/>
        <w:keepLines w:val="0"/>
        <w:pageBreakBefore w:val="0"/>
        <w:widowControl/>
        <w:kinsoku/>
        <w:wordWrap/>
        <w:overflowPunct/>
        <w:topLinePunct w:val="0"/>
        <w:autoSpaceDE w:val="0"/>
        <w:autoSpaceDN/>
        <w:bidi w:val="0"/>
        <w:adjustRightInd w:val="0"/>
        <w:snapToGrid w:val="0"/>
        <w:spacing w:before="160" w:line="288" w:lineRule="auto"/>
        <w:ind w:right="80"/>
        <w:textAlignment w:val="baseline"/>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ascii="Times New Roman" w:hAnsi="Times New Roman" w:eastAsia="Times New Roman" w:cs="Times New Roman"/>
          <w:b/>
          <w:bCs/>
          <w:color w:val="auto"/>
          <w:spacing w:val="0"/>
          <w:position w:val="0"/>
          <w:sz w:val="24"/>
          <w:szCs w:val="24"/>
          <w:highlight w:val="none"/>
        </w:rPr>
        <w:t xml:space="preserve">4. 1. </w:t>
      </w:r>
      <w:r>
        <w:rPr>
          <w:rFonts w:hint="eastAsia" w:ascii="Times New Roman" w:hAnsi="Times New Roman" w:eastAsia="宋体" w:cs="Times New Roman"/>
          <w:b/>
          <w:bCs/>
          <w:color w:val="auto"/>
          <w:spacing w:val="0"/>
          <w:position w:val="0"/>
          <w:sz w:val="24"/>
          <w:szCs w:val="24"/>
          <w:highlight w:val="none"/>
          <w:lang w:val="en-US" w:eastAsia="zh-CN"/>
        </w:rPr>
        <w:t>11</w:t>
      </w:r>
      <w:r>
        <w:rPr>
          <w:rFonts w:hint="eastAsia" w:ascii="Times New Roman" w:hAnsi="Times New Roman" w:eastAsia="宋体" w:cs="Times New Roman"/>
          <w:b/>
          <w:bCs/>
          <w:color w:val="auto"/>
          <w:spacing w:val="0"/>
          <w:position w:val="0"/>
          <w:sz w:val="24"/>
          <w:szCs w:val="24"/>
          <w:highlight w:val="none"/>
          <w:lang w:eastAsia="zh-CN"/>
        </w:rPr>
        <w:t xml:space="preserve">  </w:t>
      </w:r>
      <w:r>
        <w:rPr>
          <w:rFonts w:hint="eastAsia" w:ascii="Times New Roman" w:hAnsi="Times New Roman" w:eastAsia="宋体" w:cs="Times New Roman"/>
          <w:b w:val="0"/>
          <w:bCs w:val="0"/>
          <w:color w:val="auto"/>
          <w:spacing w:val="0"/>
          <w:sz w:val="24"/>
          <w:szCs w:val="24"/>
          <w:highlight w:val="none"/>
          <w:lang w:val="en-US" w:eastAsia="zh-CN"/>
        </w:rPr>
        <w:t>优化</w:t>
      </w:r>
      <w:r>
        <w:rPr>
          <w:rFonts w:hint="eastAsia" w:ascii="Times New Roman" w:hAnsi="Times New Roman" w:eastAsia="Times New Roman" w:cs="Times New Roman"/>
          <w:b w:val="0"/>
          <w:bCs w:val="0"/>
          <w:color w:val="auto"/>
          <w:spacing w:val="0"/>
          <w:position w:val="0"/>
          <w:sz w:val="24"/>
          <w:szCs w:val="24"/>
          <w:highlight w:val="none"/>
          <w:lang w:val="en-US" w:eastAsia="zh-CN"/>
        </w:rPr>
        <w:t>新建住房的卧室、起居室空间，</w:t>
      </w:r>
      <w:r>
        <w:rPr>
          <w:rFonts w:hint="eastAsia" w:ascii="宋体" w:hAnsi="宋体" w:eastAsia="宋体" w:cs="宋体"/>
          <w:color w:val="auto"/>
          <w:spacing w:val="0"/>
          <w:position w:val="0"/>
          <w:sz w:val="24"/>
          <w:szCs w:val="24"/>
          <w:highlight w:val="none"/>
          <w:lang w:val="en-US" w:eastAsia="zh-CN"/>
        </w:rPr>
        <w:t xml:space="preserve">评分总值为 </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分，并按下列规则评分</w:t>
      </w:r>
      <w:r>
        <w:rPr>
          <w:rFonts w:hint="eastAsia" w:ascii="Times New Roman" w:hAnsi="Times New Roman" w:eastAsia="Times New Roman" w:cs="Times New Roman"/>
          <w:b w:val="0"/>
          <w:bCs w:val="0"/>
          <w:color w:val="auto"/>
          <w:spacing w:val="0"/>
          <w:position w:val="0"/>
          <w:sz w:val="24"/>
          <w:szCs w:val="24"/>
          <w:highlight w:val="none"/>
          <w:lang w:val="en-US" w:eastAsia="zh-CN"/>
        </w:rPr>
        <w:t>：</w:t>
      </w:r>
    </w:p>
    <w:p w14:paraId="4B36D492">
      <w:pPr>
        <w:keepNext w:val="0"/>
        <w:keepLines w:val="0"/>
        <w:pageBreakBefore w:val="0"/>
        <w:widowControl/>
        <w:kinsoku/>
        <w:wordWrap/>
        <w:overflowPunct/>
        <w:topLinePunct w:val="0"/>
        <w:autoSpaceDE w:val="0"/>
        <w:autoSpaceDN/>
        <w:bidi w:val="0"/>
        <w:adjustRightInd w:val="0"/>
        <w:snapToGrid w:val="0"/>
        <w:spacing w:before="160" w:line="288" w:lineRule="auto"/>
        <w:ind w:right="80" w:firstLine="480" w:firstLineChars="200"/>
        <w:textAlignment w:val="baseline"/>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1</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双人卧室短边净宽不小于 2.8m，单人卧室短边净宽不小于 2.4m，起居室短边净宽不小于 3.3m，得 </w:t>
      </w:r>
      <w:r>
        <w:rPr>
          <w:rFonts w:hint="default" w:ascii="Times New Roman" w:hAnsi="Times New Roman" w:eastAsia="Times New Roman" w:cs="Times New Roman"/>
          <w:b w:val="0"/>
          <w:bCs w:val="0"/>
          <w:color w:val="auto"/>
          <w:spacing w:val="0"/>
          <w:position w:val="0"/>
          <w:sz w:val="24"/>
          <w:szCs w:val="24"/>
          <w:highlight w:val="none"/>
          <w:lang w:val="en-US" w:eastAsia="zh-CN"/>
        </w:rPr>
        <w:t>1</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分；</w:t>
      </w:r>
    </w:p>
    <w:p w14:paraId="2F1467F3">
      <w:pPr>
        <w:keepNext w:val="0"/>
        <w:keepLines w:val="0"/>
        <w:pageBreakBefore w:val="0"/>
        <w:widowControl/>
        <w:kinsoku/>
        <w:wordWrap/>
        <w:overflowPunct/>
        <w:topLinePunct w:val="0"/>
        <w:autoSpaceDE w:val="0"/>
        <w:autoSpaceDN/>
        <w:bidi w:val="0"/>
        <w:adjustRightInd w:val="0"/>
        <w:snapToGrid w:val="0"/>
        <w:spacing w:before="160" w:line="288" w:lineRule="auto"/>
        <w:ind w:right="80" w:firstLine="480" w:firstLineChars="200"/>
        <w:textAlignment w:val="baseline"/>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2</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卧室、起居室不通过凹口采光通风，当卧室、起居室采用凹口时，凹口净宽与净深之比不小于 1:2，得 1 分。</w:t>
      </w:r>
    </w:p>
    <w:p w14:paraId="000B2437">
      <w:pPr>
        <w:keepNext w:val="0"/>
        <w:keepLines w:val="0"/>
        <w:pageBreakBefore w:val="0"/>
        <w:widowControl/>
        <w:kinsoku/>
        <w:wordWrap/>
        <w:overflowPunct/>
        <w:topLinePunct w:val="0"/>
        <w:autoSpaceDE w:val="0"/>
        <w:autoSpaceDN/>
        <w:bidi w:val="0"/>
        <w:adjustRightInd w:val="0"/>
        <w:snapToGrid w:val="0"/>
        <w:spacing w:before="160" w:line="288" w:lineRule="auto"/>
        <w:ind w:right="80"/>
        <w:textAlignment w:val="baseline"/>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ascii="Times New Roman" w:hAnsi="Times New Roman" w:eastAsia="Times New Roman" w:cs="Times New Roman"/>
          <w:b/>
          <w:bCs/>
          <w:color w:val="auto"/>
          <w:spacing w:val="0"/>
          <w:position w:val="0"/>
          <w:sz w:val="24"/>
          <w:szCs w:val="24"/>
          <w:highlight w:val="none"/>
        </w:rPr>
        <w:t xml:space="preserve">4. 1. </w:t>
      </w:r>
      <w:r>
        <w:rPr>
          <w:rFonts w:hint="eastAsia" w:ascii="Times New Roman" w:hAnsi="Times New Roman" w:eastAsia="宋体" w:cs="Times New Roman"/>
          <w:b/>
          <w:bCs/>
          <w:color w:val="auto"/>
          <w:spacing w:val="0"/>
          <w:position w:val="0"/>
          <w:sz w:val="24"/>
          <w:szCs w:val="24"/>
          <w:highlight w:val="none"/>
          <w:lang w:val="en-US" w:eastAsia="zh-CN"/>
        </w:rPr>
        <w:t>12</w:t>
      </w:r>
      <w:r>
        <w:rPr>
          <w:rFonts w:hint="eastAsia" w:ascii="Times New Roman" w:hAnsi="Times New Roman" w:eastAsia="宋体" w:cs="Times New Roman"/>
          <w:b/>
          <w:bCs/>
          <w:color w:val="auto"/>
          <w:spacing w:val="0"/>
          <w:position w:val="0"/>
          <w:sz w:val="24"/>
          <w:szCs w:val="24"/>
          <w:highlight w:val="none"/>
          <w:lang w:eastAsia="zh-CN"/>
        </w:rPr>
        <w:t xml:space="preserve">  </w:t>
      </w:r>
      <w:r>
        <w:rPr>
          <w:rFonts w:hint="eastAsia" w:ascii="Times New Roman" w:hAnsi="Times New Roman" w:eastAsia="宋体" w:cs="Times New Roman"/>
          <w:b w:val="0"/>
          <w:bCs w:val="0"/>
          <w:color w:val="auto"/>
          <w:spacing w:val="0"/>
          <w:sz w:val="24"/>
          <w:szCs w:val="24"/>
          <w:highlight w:val="none"/>
          <w:lang w:val="en-US" w:eastAsia="zh-CN"/>
        </w:rPr>
        <w:t>优化</w:t>
      </w:r>
      <w:r>
        <w:rPr>
          <w:rFonts w:hint="eastAsia" w:ascii="Times New Roman" w:hAnsi="Times New Roman" w:eastAsia="Times New Roman" w:cs="Times New Roman"/>
          <w:b w:val="0"/>
          <w:bCs w:val="0"/>
          <w:color w:val="auto"/>
          <w:spacing w:val="0"/>
          <w:position w:val="0"/>
          <w:sz w:val="24"/>
          <w:szCs w:val="24"/>
          <w:highlight w:val="none"/>
          <w:lang w:val="en-US" w:eastAsia="zh-CN"/>
        </w:rPr>
        <w:t>新建住房的厨房、卫生间空间及完善其设备设施，</w:t>
      </w:r>
      <w:r>
        <w:rPr>
          <w:rFonts w:hint="eastAsia" w:ascii="宋体" w:hAnsi="宋体" w:eastAsia="宋体" w:cs="宋体"/>
          <w:color w:val="auto"/>
          <w:spacing w:val="0"/>
          <w:position w:val="0"/>
          <w:sz w:val="24"/>
          <w:szCs w:val="24"/>
          <w:highlight w:val="none"/>
          <w:lang w:val="en-US" w:eastAsia="zh-CN"/>
        </w:rPr>
        <w:t>评分总值为</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4 </w:t>
      </w:r>
      <w:r>
        <w:rPr>
          <w:rFonts w:hint="eastAsia" w:ascii="宋体" w:hAnsi="宋体" w:eastAsia="宋体" w:cs="宋体"/>
          <w:color w:val="auto"/>
          <w:spacing w:val="0"/>
          <w:position w:val="0"/>
          <w:sz w:val="24"/>
          <w:szCs w:val="24"/>
          <w:highlight w:val="none"/>
          <w:lang w:val="en-US" w:eastAsia="zh-CN"/>
        </w:rPr>
        <w:t>分，并按下列规则评分：</w:t>
      </w:r>
    </w:p>
    <w:p w14:paraId="6BEA2FA6">
      <w:pPr>
        <w:keepNext w:val="0"/>
        <w:keepLines w:val="0"/>
        <w:pageBreakBefore w:val="0"/>
        <w:widowControl/>
        <w:kinsoku/>
        <w:wordWrap/>
        <w:overflowPunct/>
        <w:topLinePunct w:val="0"/>
        <w:autoSpaceDE w:val="0"/>
        <w:autoSpaceDN/>
        <w:bidi w:val="0"/>
        <w:adjustRightInd w:val="0"/>
        <w:snapToGrid w:val="0"/>
        <w:spacing w:before="160" w:line="288" w:lineRule="auto"/>
        <w:ind w:right="80" w:firstLine="480" w:firstLineChars="200"/>
        <w:textAlignment w:val="baseline"/>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1</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厨房面积采用三边或双边布置，操作台长度不小于 3.0m，得1 分。</w:t>
      </w:r>
    </w:p>
    <w:p w14:paraId="29D6ACB7">
      <w:pPr>
        <w:keepNext w:val="0"/>
        <w:keepLines w:val="0"/>
        <w:pageBreakBefore w:val="0"/>
        <w:widowControl/>
        <w:kinsoku/>
        <w:wordWrap/>
        <w:overflowPunct/>
        <w:topLinePunct w:val="0"/>
        <w:autoSpaceDE w:val="0"/>
        <w:autoSpaceDN/>
        <w:bidi w:val="0"/>
        <w:adjustRightInd w:val="0"/>
        <w:snapToGrid w:val="0"/>
        <w:spacing w:before="160" w:line="288" w:lineRule="auto"/>
        <w:ind w:right="80" w:firstLine="480" w:firstLineChars="200"/>
        <w:textAlignment w:val="baseline"/>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2</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卫生间如厕、盥洗、洗浴空间分区设置，如厕区独立排风，得 1 分；</w:t>
      </w:r>
    </w:p>
    <w:p w14:paraId="4EF88779">
      <w:pPr>
        <w:keepNext w:val="0"/>
        <w:keepLines w:val="0"/>
        <w:pageBreakBefore w:val="0"/>
        <w:widowControl/>
        <w:kinsoku/>
        <w:wordWrap/>
        <w:overflowPunct/>
        <w:topLinePunct w:val="0"/>
        <w:autoSpaceDE w:val="0"/>
        <w:autoSpaceDN/>
        <w:bidi w:val="0"/>
        <w:adjustRightInd w:val="0"/>
        <w:snapToGrid w:val="0"/>
        <w:spacing w:before="160" w:line="288" w:lineRule="auto"/>
        <w:ind w:right="80" w:firstLine="480" w:firstLineChars="200"/>
        <w:textAlignment w:val="baseline"/>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3</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厨房和卫生间集中布置，得 1 分；</w:t>
      </w:r>
    </w:p>
    <w:p w14:paraId="08D7D785">
      <w:pPr>
        <w:keepNext w:val="0"/>
        <w:keepLines w:val="0"/>
        <w:pageBreakBefore w:val="0"/>
        <w:widowControl/>
        <w:kinsoku/>
        <w:wordWrap/>
        <w:overflowPunct/>
        <w:topLinePunct w:val="0"/>
        <w:autoSpaceDE w:val="0"/>
        <w:autoSpaceDN/>
        <w:bidi w:val="0"/>
        <w:adjustRightInd w:val="0"/>
        <w:snapToGrid w:val="0"/>
        <w:spacing w:before="160" w:line="288" w:lineRule="auto"/>
        <w:ind w:right="80" w:firstLine="480" w:firstLineChars="200"/>
        <w:textAlignment w:val="baseline"/>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4</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厨房设降温设施，卫生间设取暖设施，得 1 分。</w:t>
      </w:r>
    </w:p>
    <w:p w14:paraId="2E8E29A9">
      <w:pPr>
        <w:keepNext w:val="0"/>
        <w:keepLines w:val="0"/>
        <w:pageBreakBefore w:val="0"/>
        <w:widowControl/>
        <w:kinsoku/>
        <w:wordWrap/>
        <w:overflowPunct/>
        <w:topLinePunct w:val="0"/>
        <w:autoSpaceDE w:val="0"/>
        <w:autoSpaceDN/>
        <w:bidi w:val="0"/>
        <w:adjustRightInd w:val="0"/>
        <w:snapToGrid w:val="0"/>
        <w:spacing w:before="160" w:line="288" w:lineRule="auto"/>
        <w:ind w:right="80"/>
        <w:textAlignment w:val="baseline"/>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ascii="Times New Roman" w:hAnsi="Times New Roman" w:eastAsia="Times New Roman" w:cs="Times New Roman"/>
          <w:b/>
          <w:bCs/>
          <w:color w:val="auto"/>
          <w:spacing w:val="0"/>
          <w:position w:val="0"/>
          <w:sz w:val="24"/>
          <w:szCs w:val="24"/>
          <w:highlight w:val="none"/>
        </w:rPr>
        <w:t xml:space="preserve">4. 1. </w:t>
      </w:r>
      <w:r>
        <w:rPr>
          <w:rFonts w:hint="eastAsia" w:ascii="Times New Roman" w:hAnsi="Times New Roman" w:eastAsia="宋体" w:cs="Times New Roman"/>
          <w:b/>
          <w:bCs/>
          <w:color w:val="auto"/>
          <w:spacing w:val="0"/>
          <w:position w:val="0"/>
          <w:sz w:val="24"/>
          <w:szCs w:val="24"/>
          <w:highlight w:val="none"/>
          <w:lang w:val="en-US" w:eastAsia="zh-CN"/>
        </w:rPr>
        <w:t>13</w:t>
      </w:r>
      <w:r>
        <w:rPr>
          <w:rFonts w:hint="eastAsia" w:ascii="Times New Roman" w:hAnsi="Times New Roman" w:eastAsia="宋体" w:cs="Times New Roman"/>
          <w:b/>
          <w:bCs/>
          <w:color w:val="auto"/>
          <w:spacing w:val="0"/>
          <w:position w:val="0"/>
          <w:sz w:val="24"/>
          <w:szCs w:val="24"/>
          <w:highlight w:val="none"/>
          <w:lang w:eastAsia="zh-CN"/>
        </w:rPr>
        <w:t xml:space="preserve">  </w:t>
      </w:r>
      <w:r>
        <w:rPr>
          <w:rFonts w:hint="eastAsia" w:ascii="Times New Roman" w:hAnsi="Times New Roman" w:eastAsia="Times New Roman" w:cs="Times New Roman"/>
          <w:b w:val="0"/>
          <w:bCs w:val="0"/>
          <w:color w:val="auto"/>
          <w:spacing w:val="0"/>
          <w:position w:val="0"/>
          <w:sz w:val="24"/>
          <w:szCs w:val="24"/>
          <w:highlight w:val="none"/>
          <w:lang w:val="en-US" w:eastAsia="zh-CN"/>
        </w:rPr>
        <w:t>完善住房阳台的使用功能和</w:t>
      </w:r>
      <w:r>
        <w:rPr>
          <w:rFonts w:hint="eastAsia" w:ascii="Times New Roman" w:hAnsi="Times New Roman" w:eastAsia="宋体" w:cs="Times New Roman"/>
          <w:b w:val="0"/>
          <w:bCs w:val="0"/>
          <w:color w:val="auto"/>
          <w:spacing w:val="0"/>
          <w:sz w:val="24"/>
          <w:szCs w:val="24"/>
          <w:highlight w:val="none"/>
          <w:lang w:val="en-US" w:eastAsia="zh-CN"/>
        </w:rPr>
        <w:t>提高</w:t>
      </w:r>
      <w:r>
        <w:rPr>
          <w:rFonts w:hint="eastAsia" w:ascii="Times New Roman" w:hAnsi="Times New Roman" w:eastAsia="Times New Roman" w:cs="Times New Roman"/>
          <w:b w:val="0"/>
          <w:bCs w:val="0"/>
          <w:color w:val="auto"/>
          <w:spacing w:val="0"/>
          <w:position w:val="0"/>
          <w:sz w:val="24"/>
          <w:szCs w:val="24"/>
          <w:highlight w:val="none"/>
          <w:lang w:val="en-US" w:eastAsia="zh-CN"/>
        </w:rPr>
        <w:t>其舒适度，</w:t>
      </w:r>
      <w:r>
        <w:rPr>
          <w:rFonts w:hint="eastAsia" w:ascii="宋体" w:hAnsi="宋体" w:eastAsia="宋体" w:cs="宋体"/>
          <w:color w:val="auto"/>
          <w:spacing w:val="0"/>
          <w:position w:val="0"/>
          <w:sz w:val="24"/>
          <w:szCs w:val="24"/>
          <w:highlight w:val="none"/>
          <w:lang w:val="en-US" w:eastAsia="zh-CN"/>
        </w:rPr>
        <w:t>评分总值为</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分，并按下列规则评分：</w:t>
      </w:r>
    </w:p>
    <w:p w14:paraId="24DE3F7F">
      <w:pPr>
        <w:keepNext w:val="0"/>
        <w:keepLines w:val="0"/>
        <w:pageBreakBefore w:val="0"/>
        <w:widowControl/>
        <w:kinsoku/>
        <w:wordWrap/>
        <w:overflowPunct/>
        <w:topLinePunct w:val="0"/>
        <w:autoSpaceDE w:val="0"/>
        <w:autoSpaceDN/>
        <w:bidi w:val="0"/>
        <w:adjustRightInd w:val="0"/>
        <w:snapToGrid w:val="0"/>
        <w:spacing w:before="160" w:line="288" w:lineRule="auto"/>
        <w:ind w:right="80" w:firstLine="480" w:firstLineChars="200"/>
        <w:textAlignment w:val="baseline"/>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1</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生活阳台进深不小于 1.8m，得 1 分；</w:t>
      </w:r>
    </w:p>
    <w:p w14:paraId="0086D564">
      <w:pPr>
        <w:keepNext w:val="0"/>
        <w:keepLines w:val="0"/>
        <w:pageBreakBefore w:val="0"/>
        <w:widowControl/>
        <w:kinsoku/>
        <w:wordWrap/>
        <w:overflowPunct/>
        <w:topLinePunct w:val="0"/>
        <w:autoSpaceDE w:val="0"/>
        <w:autoSpaceDN/>
        <w:bidi w:val="0"/>
        <w:adjustRightInd w:val="0"/>
        <w:snapToGrid w:val="0"/>
        <w:spacing w:before="160" w:line="288" w:lineRule="auto"/>
        <w:ind w:right="80" w:firstLine="480" w:firstLineChars="200"/>
        <w:textAlignment w:val="baseline"/>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2</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当阳台不具备阳光直射条件时，预留衣物烘干设备的空间与接口，得 1 分。</w:t>
      </w:r>
    </w:p>
    <w:p w14:paraId="4C9E4673">
      <w:pPr>
        <w:keepNext w:val="0"/>
        <w:keepLines w:val="0"/>
        <w:pageBreakBefore w:val="0"/>
        <w:widowControl/>
        <w:numPr>
          <w:ilvl w:val="0"/>
          <w:numId w:val="0"/>
        </w:numPr>
        <w:kinsoku/>
        <w:wordWrap/>
        <w:overflowPunct/>
        <w:topLinePunct w:val="0"/>
        <w:autoSpaceDE w:val="0"/>
        <w:autoSpaceDN/>
        <w:bidi w:val="0"/>
        <w:adjustRightInd w:val="0"/>
        <w:snapToGrid w:val="0"/>
        <w:spacing w:before="160" w:line="288" w:lineRule="auto"/>
        <w:ind w:left="0" w:leftChars="0" w:firstLine="0" w:firstLineChars="0"/>
        <w:textAlignment w:val="baseline"/>
        <w:outlineLvl w:val="9"/>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ascii="Times New Roman" w:hAnsi="Times New Roman" w:eastAsia="Times New Roman" w:cs="Times New Roman"/>
          <w:b/>
          <w:bCs/>
          <w:color w:val="auto"/>
          <w:spacing w:val="0"/>
          <w:position w:val="0"/>
          <w:sz w:val="24"/>
          <w:szCs w:val="24"/>
          <w:highlight w:val="none"/>
        </w:rPr>
        <w:t xml:space="preserve">4. 1. </w:t>
      </w:r>
      <w:r>
        <w:rPr>
          <w:rFonts w:hint="eastAsia" w:ascii="Times New Roman" w:hAnsi="Times New Roman" w:eastAsia="宋体" w:cs="Times New Roman"/>
          <w:b/>
          <w:bCs/>
          <w:color w:val="auto"/>
          <w:spacing w:val="0"/>
          <w:position w:val="0"/>
          <w:sz w:val="24"/>
          <w:szCs w:val="24"/>
          <w:highlight w:val="none"/>
          <w:lang w:val="en-US" w:eastAsia="zh-CN"/>
        </w:rPr>
        <w:t>14</w:t>
      </w:r>
      <w:r>
        <w:rPr>
          <w:rFonts w:hint="eastAsia" w:ascii="Times New Roman" w:hAnsi="Times New Roman" w:eastAsia="宋体" w:cs="Times New Roman"/>
          <w:b/>
          <w:bCs/>
          <w:color w:val="auto"/>
          <w:spacing w:val="0"/>
          <w:position w:val="0"/>
          <w:sz w:val="24"/>
          <w:szCs w:val="24"/>
          <w:highlight w:val="none"/>
          <w:lang w:eastAsia="zh-CN"/>
        </w:rPr>
        <w:t xml:space="preserve">  </w:t>
      </w:r>
      <w:r>
        <w:rPr>
          <w:rFonts w:hint="eastAsia" w:ascii="Times New Roman" w:hAnsi="Times New Roman" w:eastAsia="Times New Roman" w:cs="Times New Roman"/>
          <w:b w:val="0"/>
          <w:bCs w:val="0"/>
          <w:color w:val="auto"/>
          <w:spacing w:val="0"/>
          <w:position w:val="0"/>
          <w:sz w:val="24"/>
          <w:szCs w:val="24"/>
          <w:highlight w:val="none"/>
          <w:lang w:val="en-US" w:eastAsia="zh-CN"/>
        </w:rPr>
        <w:t>增加新建住房的层高，层高不小于 3.</w:t>
      </w:r>
      <w:r>
        <w:rPr>
          <w:rFonts w:hint="default" w:ascii="Times New Roman" w:hAnsi="Times New Roman" w:eastAsia="Times New Roman" w:cs="Times New Roman"/>
          <w:b w:val="0"/>
          <w:bCs w:val="0"/>
          <w:color w:val="auto"/>
          <w:spacing w:val="0"/>
          <w:position w:val="0"/>
          <w:sz w:val="24"/>
          <w:szCs w:val="24"/>
          <w:highlight w:val="none"/>
          <w:lang w:val="en-US" w:eastAsia="zh-CN"/>
        </w:rPr>
        <w:t>3</w:t>
      </w:r>
      <w:r>
        <w:rPr>
          <w:rFonts w:hint="eastAsia" w:ascii="Times New Roman" w:hAnsi="Times New Roman" w:eastAsia="Times New Roman" w:cs="Times New Roman"/>
          <w:b w:val="0"/>
          <w:bCs w:val="0"/>
          <w:color w:val="auto"/>
          <w:spacing w:val="0"/>
          <w:position w:val="0"/>
          <w:sz w:val="24"/>
          <w:szCs w:val="24"/>
          <w:highlight w:val="none"/>
          <w:lang w:val="en-US" w:eastAsia="zh-CN"/>
        </w:rPr>
        <w:t>m 得1分。</w:t>
      </w:r>
    </w:p>
    <w:p w14:paraId="74812F28">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outlineLvl w:val="9"/>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ascii="Times New Roman" w:hAnsi="Times New Roman" w:eastAsia="Times New Roman" w:cs="Times New Roman"/>
          <w:b/>
          <w:bCs/>
          <w:color w:val="auto"/>
          <w:spacing w:val="0"/>
          <w:position w:val="0"/>
          <w:sz w:val="24"/>
          <w:szCs w:val="24"/>
          <w:highlight w:val="none"/>
        </w:rPr>
        <w:t xml:space="preserve">4. 1. </w:t>
      </w:r>
      <w:r>
        <w:rPr>
          <w:rFonts w:hint="eastAsia" w:ascii="Times New Roman" w:hAnsi="Times New Roman" w:eastAsia="宋体" w:cs="Times New Roman"/>
          <w:b/>
          <w:bCs/>
          <w:color w:val="auto"/>
          <w:spacing w:val="0"/>
          <w:position w:val="0"/>
          <w:sz w:val="24"/>
          <w:szCs w:val="24"/>
          <w:highlight w:val="none"/>
          <w:lang w:val="en-US" w:eastAsia="zh-CN"/>
        </w:rPr>
        <w:t>15</w:t>
      </w:r>
      <w:r>
        <w:rPr>
          <w:rFonts w:hint="eastAsia" w:ascii="Times New Roman" w:hAnsi="Times New Roman" w:eastAsia="宋体" w:cs="Times New Roman"/>
          <w:b/>
          <w:bCs/>
          <w:color w:val="auto"/>
          <w:spacing w:val="0"/>
          <w:position w:val="0"/>
          <w:sz w:val="24"/>
          <w:szCs w:val="24"/>
          <w:highlight w:val="none"/>
          <w:lang w:eastAsia="zh-CN"/>
        </w:rPr>
        <w:t xml:space="preserve">  </w:t>
      </w:r>
      <w:r>
        <w:rPr>
          <w:rFonts w:hint="eastAsia" w:ascii="Times New Roman" w:hAnsi="Times New Roman" w:eastAsia="宋体" w:cs="Times New Roman"/>
          <w:b w:val="0"/>
          <w:bCs w:val="0"/>
          <w:color w:val="auto"/>
          <w:spacing w:val="0"/>
          <w:sz w:val="24"/>
          <w:szCs w:val="24"/>
          <w:highlight w:val="none"/>
          <w:lang w:val="en-US" w:eastAsia="zh-CN"/>
        </w:rPr>
        <w:t>提高</w:t>
      </w:r>
      <w:r>
        <w:rPr>
          <w:rFonts w:hint="eastAsia" w:ascii="Times New Roman" w:hAnsi="Times New Roman" w:eastAsia="Times New Roman" w:cs="Times New Roman"/>
          <w:b w:val="0"/>
          <w:bCs w:val="0"/>
          <w:color w:val="auto"/>
          <w:spacing w:val="0"/>
          <w:position w:val="0"/>
          <w:sz w:val="24"/>
          <w:szCs w:val="24"/>
          <w:highlight w:val="none"/>
          <w:lang w:val="en-US" w:eastAsia="zh-CN"/>
        </w:rPr>
        <w:t>新建住房的装修品质，</w:t>
      </w:r>
      <w:r>
        <w:rPr>
          <w:rFonts w:hint="eastAsia" w:ascii="宋体" w:hAnsi="宋体" w:eastAsia="宋体" w:cs="宋体"/>
          <w:color w:val="auto"/>
          <w:spacing w:val="0"/>
          <w:position w:val="0"/>
          <w:sz w:val="24"/>
          <w:szCs w:val="24"/>
          <w:highlight w:val="none"/>
          <w:lang w:val="en-US" w:eastAsia="zh-CN"/>
        </w:rPr>
        <w:t xml:space="preserve">评分总值为 </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4 </w:t>
      </w:r>
      <w:r>
        <w:rPr>
          <w:rFonts w:hint="eastAsia" w:ascii="宋体" w:hAnsi="宋体" w:eastAsia="宋体" w:cs="宋体"/>
          <w:color w:val="auto"/>
          <w:spacing w:val="0"/>
          <w:position w:val="0"/>
          <w:sz w:val="24"/>
          <w:szCs w:val="24"/>
          <w:highlight w:val="none"/>
          <w:lang w:val="en-US" w:eastAsia="zh-CN"/>
        </w:rPr>
        <w:t>分，并按下列规则评分：</w:t>
      </w:r>
    </w:p>
    <w:p w14:paraId="54D223E0">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textAlignment w:val="baseline"/>
        <w:outlineLvl w:val="9"/>
        <w:rPr>
          <w:rFonts w:hint="default" w:ascii="Times New Roman" w:hAnsi="Times New Roman" w:eastAsia="Times New Roman" w:cs="Times New Roman"/>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1</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采用装配式装修，得 1 分；</w:t>
      </w:r>
    </w:p>
    <w:p w14:paraId="4D3592AC">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textAlignment w:val="baseline"/>
        <w:outlineLvl w:val="9"/>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2</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内装部品采用行业标准化产品尺寸，并考虑家电产品安装的灵活性，得 1 分。</w:t>
      </w:r>
    </w:p>
    <w:p w14:paraId="3B682644">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textAlignment w:val="baseline"/>
        <w:outlineLvl w:val="9"/>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 xml:space="preserve">3  </w:t>
      </w:r>
      <w:r>
        <w:rPr>
          <w:rFonts w:hint="eastAsia" w:ascii="Times New Roman" w:hAnsi="Times New Roman" w:eastAsia="Times New Roman" w:cs="Times New Roman"/>
          <w:b w:val="0"/>
          <w:bCs w:val="0"/>
          <w:color w:val="auto"/>
          <w:spacing w:val="0"/>
          <w:position w:val="0"/>
          <w:sz w:val="24"/>
          <w:szCs w:val="24"/>
          <w:highlight w:val="none"/>
          <w:lang w:val="en-US" w:eastAsia="zh-CN"/>
        </w:rPr>
        <w:t>预留</w:t>
      </w:r>
      <w:r>
        <w:rPr>
          <w:rFonts w:ascii="宋体" w:hAnsi="宋体" w:eastAsia="宋体" w:cs="宋体"/>
          <w:color w:val="auto"/>
          <w:spacing w:val="0"/>
          <w:position w:val="0"/>
          <w:sz w:val="24"/>
          <w:szCs w:val="24"/>
          <w:highlight w:val="none"/>
        </w:rPr>
        <w:t>服务机器人</w:t>
      </w:r>
      <w:r>
        <w:rPr>
          <w:rFonts w:hint="eastAsia" w:ascii="宋体" w:hAnsi="宋体" w:eastAsia="宋体" w:cs="宋体"/>
          <w:color w:val="auto"/>
          <w:spacing w:val="0"/>
          <w:position w:val="0"/>
          <w:sz w:val="24"/>
          <w:szCs w:val="24"/>
          <w:highlight w:val="none"/>
          <w:lang w:eastAsia="zh-CN"/>
        </w:rPr>
        <w:t>、</w:t>
      </w:r>
      <w:r>
        <w:rPr>
          <w:rFonts w:hint="eastAsia" w:ascii="Times New Roman" w:hAnsi="Times New Roman" w:eastAsia="Times New Roman" w:cs="Times New Roman"/>
          <w:b w:val="0"/>
          <w:bCs w:val="0"/>
          <w:color w:val="auto"/>
          <w:spacing w:val="0"/>
          <w:position w:val="0"/>
          <w:sz w:val="24"/>
          <w:szCs w:val="24"/>
          <w:highlight w:val="none"/>
          <w:lang w:val="en-US" w:eastAsia="zh-CN"/>
        </w:rPr>
        <w:t>全屋净水系统、烘干机、扫地机器人、拖地机等新型家电位置及检修空间，配置水电条件，得 1 分。</w:t>
      </w:r>
    </w:p>
    <w:p w14:paraId="06D1BB65">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textAlignment w:val="baseline"/>
        <w:outlineLvl w:val="9"/>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 xml:space="preserve">4  </w:t>
      </w:r>
      <w:r>
        <w:rPr>
          <w:rFonts w:hint="eastAsia" w:ascii="Times New Roman" w:hAnsi="Times New Roman" w:eastAsia="Times New Roman" w:cs="Times New Roman"/>
          <w:b w:val="0"/>
          <w:bCs w:val="0"/>
          <w:color w:val="auto"/>
          <w:spacing w:val="0"/>
          <w:position w:val="0"/>
          <w:sz w:val="24"/>
          <w:szCs w:val="24"/>
          <w:highlight w:val="none"/>
          <w:lang w:val="en-US" w:eastAsia="zh-CN"/>
        </w:rPr>
        <w:t>厨房配置集成化、嵌入式、智能化的家电、厨具、灶具，或预留蒸箱、厨余垃圾处理器、水浸报警装置等设备设施的位置、点位及插座等条件，得 1 分。</w:t>
      </w:r>
    </w:p>
    <w:p w14:paraId="3E44F174">
      <w:pPr>
        <w:keepNext w:val="0"/>
        <w:keepLines w:val="0"/>
        <w:pageBreakBefore w:val="0"/>
        <w:widowControl/>
        <w:kinsoku/>
        <w:wordWrap/>
        <w:overflowPunct/>
        <w:topLinePunct w:val="0"/>
        <w:autoSpaceDE w:val="0"/>
        <w:autoSpaceDN/>
        <w:bidi w:val="0"/>
        <w:adjustRightInd w:val="0"/>
        <w:snapToGrid w:val="0"/>
        <w:spacing w:before="160" w:line="288" w:lineRule="auto"/>
        <w:ind w:left="0"/>
        <w:textAlignment w:val="baseline"/>
        <w:rPr>
          <w:rFonts w:ascii="宋体" w:hAnsi="宋体" w:eastAsia="宋体" w:cs="宋体"/>
          <w:color w:val="auto"/>
          <w:spacing w:val="0"/>
          <w:position w:val="0"/>
          <w:sz w:val="24"/>
          <w:szCs w:val="24"/>
          <w:highlight w:val="none"/>
        </w:rPr>
      </w:pPr>
      <w:r>
        <w:rPr>
          <w:rFonts w:ascii="Times New Roman" w:hAnsi="Times New Roman" w:eastAsia="Times New Roman" w:cs="Times New Roman"/>
          <w:b/>
          <w:bCs/>
          <w:color w:val="auto"/>
          <w:spacing w:val="0"/>
          <w:position w:val="0"/>
          <w:sz w:val="24"/>
          <w:szCs w:val="24"/>
          <w:highlight w:val="none"/>
        </w:rPr>
        <w:t xml:space="preserve">4. 1. </w:t>
      </w:r>
      <w:r>
        <w:rPr>
          <w:rFonts w:hint="eastAsia" w:ascii="Times New Roman" w:hAnsi="Times New Roman" w:eastAsia="宋体" w:cs="Times New Roman"/>
          <w:b/>
          <w:bCs/>
          <w:color w:val="auto"/>
          <w:spacing w:val="0"/>
          <w:position w:val="0"/>
          <w:sz w:val="24"/>
          <w:szCs w:val="24"/>
          <w:highlight w:val="none"/>
          <w:lang w:val="en-US" w:eastAsia="zh-CN"/>
        </w:rPr>
        <w:t>16</w:t>
      </w:r>
      <w:r>
        <w:rPr>
          <w:rFonts w:hint="eastAsia" w:ascii="Times New Roman" w:hAnsi="Times New Roman" w:eastAsia="宋体" w:cs="Times New Roman"/>
          <w:b/>
          <w:bCs/>
          <w:color w:val="auto"/>
          <w:spacing w:val="0"/>
          <w:position w:val="0"/>
          <w:sz w:val="24"/>
          <w:szCs w:val="24"/>
          <w:highlight w:val="none"/>
          <w:lang w:eastAsia="zh-CN"/>
        </w:rPr>
        <w:t xml:space="preserve">  </w:t>
      </w:r>
      <w:r>
        <w:rPr>
          <w:rFonts w:hint="eastAsia" w:ascii="Times New Roman" w:hAnsi="Times New Roman" w:eastAsia="Times New Roman" w:cs="Times New Roman"/>
          <w:b w:val="0"/>
          <w:bCs w:val="0"/>
          <w:color w:val="auto"/>
          <w:spacing w:val="0"/>
          <w:position w:val="0"/>
          <w:sz w:val="24"/>
          <w:szCs w:val="24"/>
          <w:highlight w:val="none"/>
          <w:lang w:val="en-US" w:eastAsia="zh-CN"/>
        </w:rPr>
        <w:t>完善住房套内空间的无障碍设计，评分</w:t>
      </w:r>
      <w:r>
        <w:rPr>
          <w:rFonts w:hint="eastAsia" w:ascii="宋体" w:hAnsi="宋体" w:eastAsia="宋体" w:cs="宋体"/>
          <w:color w:val="auto"/>
          <w:spacing w:val="0"/>
          <w:position w:val="0"/>
          <w:sz w:val="24"/>
          <w:szCs w:val="24"/>
          <w:highlight w:val="none"/>
          <w:lang w:val="en-US" w:eastAsia="zh-CN"/>
        </w:rPr>
        <w:t xml:space="preserve">总值为 </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4 </w:t>
      </w:r>
      <w:r>
        <w:rPr>
          <w:rFonts w:hint="eastAsia" w:ascii="宋体" w:hAnsi="宋体" w:eastAsia="宋体" w:cs="宋体"/>
          <w:color w:val="auto"/>
          <w:spacing w:val="0"/>
          <w:position w:val="0"/>
          <w:sz w:val="24"/>
          <w:szCs w:val="24"/>
          <w:highlight w:val="none"/>
          <w:lang w:val="en-US" w:eastAsia="zh-CN"/>
        </w:rPr>
        <w:t>分，并按下列规则评分：</w:t>
      </w:r>
    </w:p>
    <w:p w14:paraId="4D1860B2">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1</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户门内外不存在高差，套内实现</w:t>
      </w:r>
      <w:r>
        <w:rPr>
          <w:rFonts w:hint="eastAsia" w:ascii="Times New Roman" w:hAnsi="Times New Roman" w:eastAsia="宋体" w:cs="Times New Roman"/>
          <w:b w:val="0"/>
          <w:bCs w:val="0"/>
          <w:color w:val="auto"/>
          <w:spacing w:val="0"/>
          <w:position w:val="0"/>
          <w:sz w:val="24"/>
          <w:szCs w:val="24"/>
          <w:highlight w:val="none"/>
          <w:lang w:val="en-US" w:eastAsia="zh-CN"/>
        </w:rPr>
        <w:t>“</w:t>
      </w:r>
      <w:r>
        <w:rPr>
          <w:rFonts w:hint="eastAsia" w:ascii="Times New Roman" w:hAnsi="Times New Roman" w:eastAsia="Times New Roman" w:cs="Times New Roman"/>
          <w:b w:val="0"/>
          <w:bCs w:val="0"/>
          <w:color w:val="auto"/>
          <w:spacing w:val="0"/>
          <w:position w:val="0"/>
          <w:sz w:val="24"/>
          <w:szCs w:val="24"/>
          <w:highlight w:val="none"/>
          <w:lang w:val="en-US" w:eastAsia="zh-CN"/>
        </w:rPr>
        <w:t>零高差</w:t>
      </w:r>
      <w:r>
        <w:rPr>
          <w:rFonts w:hint="eastAsia" w:ascii="Times New Roman" w:hAnsi="Times New Roman" w:eastAsia="宋体" w:cs="Times New Roman"/>
          <w:b w:val="0"/>
          <w:bCs w:val="0"/>
          <w:color w:val="auto"/>
          <w:spacing w:val="0"/>
          <w:position w:val="0"/>
          <w:sz w:val="24"/>
          <w:szCs w:val="24"/>
          <w:highlight w:val="none"/>
          <w:lang w:val="en-US" w:eastAsia="zh-CN"/>
        </w:rPr>
        <w:t>”</w:t>
      </w:r>
      <w:r>
        <w:rPr>
          <w:rFonts w:hint="eastAsia" w:ascii="Times New Roman" w:hAnsi="Times New Roman" w:eastAsia="Times New Roman" w:cs="Times New Roman"/>
          <w:b w:val="0"/>
          <w:bCs w:val="0"/>
          <w:color w:val="auto"/>
          <w:spacing w:val="0"/>
          <w:position w:val="0"/>
          <w:sz w:val="24"/>
          <w:szCs w:val="24"/>
          <w:highlight w:val="none"/>
          <w:lang w:val="en-US" w:eastAsia="zh-CN"/>
        </w:rPr>
        <w:t>地面或预留轮椅坡道安装条件，得 1 分；</w:t>
      </w:r>
    </w:p>
    <w:p w14:paraId="4F4C3BF9">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2</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卫生间门具备外开条件，得 1 分；</w:t>
      </w:r>
    </w:p>
    <w:p w14:paraId="05F6D3CC">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eastAsia" w:ascii="Times New Roman" w:hAnsi="Times New Roman" w:eastAsia="Times New Roman" w:cs="Times New Roman"/>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3</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老年人使用的卫生间靠近其卧室布置，得 1 分；</w:t>
      </w:r>
    </w:p>
    <w:p w14:paraId="6CD99F61">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color w:val="auto"/>
          <w:spacing w:val="0"/>
          <w:highlight w:val="none"/>
        </w:rPr>
      </w:pPr>
      <w:r>
        <w:rPr>
          <w:rFonts w:hint="eastAsia" w:ascii="Times New Roman" w:hAnsi="Times New Roman" w:eastAsia="Times New Roman" w:cs="Times New Roman"/>
          <w:b/>
          <w:bCs/>
          <w:color w:val="auto"/>
          <w:spacing w:val="0"/>
          <w:sz w:val="24"/>
          <w:szCs w:val="24"/>
          <w:highlight w:val="none"/>
          <w:lang w:val="en-US" w:eastAsia="zh-CN"/>
        </w:rPr>
        <w:t>4</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  住房设置居家照护服务功能空间，空间满足家用辅助器具的使用要求，得 1 分</w:t>
      </w:r>
      <w:r>
        <w:rPr>
          <w:rFonts w:ascii="宋体" w:hAnsi="宋体" w:eastAsia="宋体" w:cs="宋体"/>
          <w:color w:val="auto"/>
          <w:spacing w:val="0"/>
          <w:position w:val="0"/>
          <w:sz w:val="24"/>
          <w:szCs w:val="24"/>
          <w:highlight w:val="none"/>
        </w:rPr>
        <w:t>。</w:t>
      </w:r>
    </w:p>
    <w:p w14:paraId="263DFD01">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outlineLvl w:val="9"/>
        <w:rPr>
          <w:rFonts w:hint="eastAsia" w:ascii="Times New Roman" w:hAnsi="Times New Roman" w:eastAsia="Times New Roman" w:cs="Times New Roman"/>
          <w:b w:val="0"/>
          <w:bCs w:val="0"/>
          <w:color w:val="auto"/>
          <w:spacing w:val="0"/>
          <w:position w:val="0"/>
          <w:sz w:val="24"/>
          <w:szCs w:val="24"/>
          <w:highlight w:val="none"/>
          <w:lang w:val="en-US" w:eastAsia="zh-CN"/>
        </w:rPr>
      </w:pPr>
      <w:bookmarkStart w:id="17" w:name="bookmark7"/>
      <w:bookmarkEnd w:id="17"/>
      <w:r>
        <w:rPr>
          <w:rFonts w:hint="eastAsia" w:ascii="Times New Roman" w:hAnsi="Times New Roman" w:eastAsia="Times New Roman" w:cs="Times New Roman"/>
          <w:b/>
          <w:bCs/>
          <w:color w:val="auto"/>
          <w:spacing w:val="0"/>
          <w:position w:val="0"/>
          <w:sz w:val="24"/>
          <w:szCs w:val="24"/>
          <w:highlight w:val="none"/>
          <w:lang w:val="en-US" w:eastAsia="zh-CN"/>
        </w:rPr>
        <w:t xml:space="preserve">4. 1. 17  </w:t>
      </w:r>
      <w:r>
        <w:rPr>
          <w:rFonts w:hint="eastAsia" w:ascii="Times New Roman" w:hAnsi="Times New Roman" w:eastAsia="Times New Roman" w:cs="Times New Roman"/>
          <w:b w:val="0"/>
          <w:bCs w:val="0"/>
          <w:color w:val="auto"/>
          <w:spacing w:val="0"/>
          <w:position w:val="0"/>
          <w:sz w:val="24"/>
          <w:szCs w:val="24"/>
          <w:highlight w:val="none"/>
          <w:lang w:val="en-US" w:eastAsia="zh-CN"/>
        </w:rPr>
        <w:t>起居室（厅）与餐厅一体化设计，实现多功能、开放式灵活空间布局，便于家庭成员的交流互动，得 1 分。</w:t>
      </w:r>
    </w:p>
    <w:p w14:paraId="43777366">
      <w:pPr>
        <w:keepNext w:val="0"/>
        <w:keepLines w:val="0"/>
        <w:pageBreakBefore w:val="0"/>
        <w:widowControl/>
        <w:kinsoku/>
        <w:wordWrap/>
        <w:overflowPunct/>
        <w:topLinePunct w:val="0"/>
        <w:autoSpaceDE w:val="0"/>
        <w:autoSpaceDN/>
        <w:bidi w:val="0"/>
        <w:adjustRightInd w:val="0"/>
        <w:snapToGrid w:val="0"/>
        <w:spacing w:before="160" w:line="288" w:lineRule="auto"/>
        <w:ind w:left="3423"/>
        <w:textAlignment w:val="baseline"/>
        <w:outlineLvl w:val="9"/>
        <w:rPr>
          <w:rFonts w:hint="eastAsia" w:ascii="宋体" w:hAnsi="宋体" w:eastAsia="宋体" w:cs="宋体"/>
          <w:b/>
          <w:bCs/>
          <w:color w:val="auto"/>
          <w:spacing w:val="0"/>
          <w:sz w:val="22"/>
          <w:szCs w:val="22"/>
          <w:highlight w:val="none"/>
          <w:lang w:val="en-US" w:eastAsia="zh-CN"/>
        </w:rPr>
      </w:pPr>
    </w:p>
    <w:p w14:paraId="40FF42EF">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outlineLvl w:val="1"/>
        <w:rPr>
          <w:rFonts w:hint="eastAsia" w:ascii="Times New Roman" w:hAnsi="Times New Roman" w:eastAsia="宋体" w:cs="Times New Roman"/>
          <w:b/>
          <w:bCs/>
          <w:color w:val="auto"/>
          <w:spacing w:val="0"/>
          <w:position w:val="0"/>
          <w:sz w:val="24"/>
          <w:szCs w:val="24"/>
          <w:highlight w:val="none"/>
          <w:lang w:val="en-US" w:eastAsia="zh-CN"/>
        </w:rPr>
      </w:pPr>
      <w:bookmarkStart w:id="18" w:name="_Toc21145"/>
      <w:r>
        <w:rPr>
          <w:rFonts w:hint="eastAsia" w:ascii="Times New Roman" w:hAnsi="Times New Roman" w:eastAsia="宋体" w:cs="Times New Roman"/>
          <w:b/>
          <w:bCs/>
          <w:color w:val="auto"/>
          <w:spacing w:val="0"/>
          <w:position w:val="0"/>
          <w:sz w:val="24"/>
          <w:szCs w:val="24"/>
          <w:highlight w:val="none"/>
          <w:lang w:val="en-US" w:eastAsia="zh-CN"/>
        </w:rPr>
        <w:t>4. 2  公共空间</w:t>
      </w:r>
      <w:bookmarkEnd w:id="18"/>
    </w:p>
    <w:p w14:paraId="4D94E5C3">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ind w:left="3423"/>
        <w:textAlignment w:val="baseline"/>
        <w:outlineLvl w:val="9"/>
        <w:rPr>
          <w:rFonts w:hint="eastAsia" w:ascii="宋体" w:hAnsi="宋体" w:eastAsia="宋体" w:cs="宋体"/>
          <w:b/>
          <w:bCs/>
          <w:color w:val="auto"/>
          <w:spacing w:val="0"/>
          <w:position w:val="0"/>
          <w:sz w:val="24"/>
          <w:szCs w:val="24"/>
          <w:highlight w:val="none"/>
          <w:lang w:val="en-US" w:eastAsia="zh-CN"/>
        </w:rPr>
      </w:pPr>
    </w:p>
    <w:p w14:paraId="0948E55A">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19" w:name="_Toc15731"/>
      <w:r>
        <w:rPr>
          <w:rFonts w:hint="eastAsia" w:ascii="Times New Roman" w:hAnsi="Times New Roman" w:eastAsia="宋体" w:cs="Times New Roman"/>
          <w:b/>
          <w:bCs/>
          <w:color w:val="auto"/>
          <w:spacing w:val="0"/>
          <w:position w:val="0"/>
          <w:sz w:val="24"/>
          <w:szCs w:val="24"/>
          <w:highlight w:val="none"/>
          <w:lang w:val="en-US" w:eastAsia="zh-CN"/>
        </w:rPr>
        <w:t>I  基 础 类</w:t>
      </w:r>
      <w:bookmarkEnd w:id="19"/>
    </w:p>
    <w:p w14:paraId="3CCDF8AD">
      <w:pPr>
        <w:keepNext w:val="0"/>
        <w:keepLines w:val="0"/>
        <w:pageBreakBefore w:val="0"/>
        <w:widowControl/>
        <w:kinsoku/>
        <w:wordWrap/>
        <w:overflowPunct/>
        <w:topLinePunct w:val="0"/>
        <w:autoSpaceDE w:val="0"/>
        <w:autoSpaceDN/>
        <w:bidi w:val="0"/>
        <w:adjustRightInd w:val="0"/>
        <w:snapToGrid w:val="0"/>
        <w:spacing w:before="160" w:line="288" w:lineRule="auto"/>
        <w:ind w:left="3423"/>
        <w:textAlignment w:val="baseline"/>
        <w:outlineLvl w:val="9"/>
        <w:rPr>
          <w:rFonts w:hint="eastAsia" w:ascii="宋体" w:hAnsi="宋体" w:eastAsia="宋体" w:cs="宋体"/>
          <w:b/>
          <w:bCs/>
          <w:color w:val="auto"/>
          <w:spacing w:val="0"/>
          <w:sz w:val="22"/>
          <w:szCs w:val="22"/>
          <w:highlight w:val="none"/>
          <w:lang w:val="en-US" w:eastAsia="zh-CN"/>
        </w:rPr>
      </w:pPr>
    </w:p>
    <w:p w14:paraId="1784E5A2">
      <w:pPr>
        <w:keepNext w:val="0"/>
        <w:keepLines w:val="0"/>
        <w:pageBreakBefore w:val="0"/>
        <w:widowControl/>
        <w:kinsoku/>
        <w:wordWrap/>
        <w:overflowPunct/>
        <w:topLinePunct w:val="0"/>
        <w:autoSpaceDE w:val="0"/>
        <w:autoSpaceDN/>
        <w:bidi w:val="0"/>
        <w:adjustRightInd w:val="0"/>
        <w:snapToGrid w:val="0"/>
        <w:spacing w:before="160" w:line="288" w:lineRule="auto"/>
        <w:ind w:left="17"/>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4. 2. 1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住房公共空间应满足无障碍、适老化及儿童友好要求。</w:t>
      </w:r>
    </w:p>
    <w:p w14:paraId="5414FA0F">
      <w:pPr>
        <w:keepNext w:val="0"/>
        <w:keepLines w:val="0"/>
        <w:pageBreakBefore w:val="0"/>
        <w:widowControl/>
        <w:kinsoku/>
        <w:wordWrap/>
        <w:overflowPunct/>
        <w:topLinePunct w:val="0"/>
        <w:autoSpaceDE w:val="0"/>
        <w:autoSpaceDN/>
        <w:bidi w:val="0"/>
        <w:adjustRightInd w:val="0"/>
        <w:snapToGrid w:val="0"/>
        <w:spacing w:before="160" w:line="288" w:lineRule="auto"/>
        <w:ind w:left="17" w:leftChars="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4. 2. 2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住宅公共出入口除应满足消防疏散等要求外，还应符合下列规定：</w:t>
      </w:r>
    </w:p>
    <w:p w14:paraId="75F3340D">
      <w:pPr>
        <w:keepNext w:val="0"/>
        <w:keepLines w:val="0"/>
        <w:pageBreakBefore w:val="0"/>
        <w:widowControl/>
        <w:kinsoku/>
        <w:wordWrap/>
        <w:overflowPunct/>
        <w:topLinePunct w:val="0"/>
        <w:autoSpaceDE w:val="0"/>
        <w:autoSpaceDN/>
        <w:bidi w:val="0"/>
        <w:adjustRightInd w:val="0"/>
        <w:snapToGrid w:val="0"/>
        <w:spacing w:before="160" w:line="288" w:lineRule="auto"/>
        <w:ind w:left="26" w:right="111" w:firstLine="48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首层门厅应采用自然通风和自然采光，促进空气对流和自然光引入，避免设计为全封闭空间；</w:t>
      </w:r>
    </w:p>
    <w:p w14:paraId="35A62BDD">
      <w:pPr>
        <w:keepNext w:val="0"/>
        <w:keepLines w:val="0"/>
        <w:pageBreakBefore w:val="0"/>
        <w:widowControl/>
        <w:kinsoku/>
        <w:wordWrap/>
        <w:overflowPunct/>
        <w:topLinePunct w:val="0"/>
        <w:autoSpaceDE w:val="0"/>
        <w:autoSpaceDN/>
        <w:bidi w:val="0"/>
        <w:adjustRightInd w:val="0"/>
        <w:snapToGrid w:val="0"/>
        <w:spacing w:before="160" w:line="288" w:lineRule="auto"/>
        <w:ind w:left="497"/>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首层外门通行净宽不应小于 </w:t>
      </w:r>
      <w:r>
        <w:rPr>
          <w:rFonts w:ascii="Times New Roman" w:hAnsi="Times New Roman" w:eastAsia="Times New Roman" w:cs="Times New Roman"/>
          <w:color w:val="auto"/>
          <w:spacing w:val="0"/>
          <w:sz w:val="24"/>
          <w:szCs w:val="24"/>
          <w:highlight w:val="none"/>
        </w:rPr>
        <w:t xml:space="preserve">1.8m </w:t>
      </w:r>
      <w:r>
        <w:rPr>
          <w:rFonts w:ascii="宋体" w:hAnsi="宋体" w:eastAsia="宋体" w:cs="宋体"/>
          <w:color w:val="auto"/>
          <w:spacing w:val="0"/>
          <w:sz w:val="24"/>
          <w:szCs w:val="24"/>
          <w:highlight w:val="none"/>
        </w:rPr>
        <w:t xml:space="preserve">，通行净高不应小于 </w:t>
      </w:r>
      <w:r>
        <w:rPr>
          <w:rFonts w:ascii="Times New Roman" w:hAnsi="Times New Roman" w:eastAsia="Times New Roman" w:cs="Times New Roman"/>
          <w:color w:val="auto"/>
          <w:spacing w:val="0"/>
          <w:sz w:val="24"/>
          <w:szCs w:val="24"/>
          <w:highlight w:val="none"/>
        </w:rPr>
        <w:t>2.4m</w:t>
      </w:r>
      <w:r>
        <w:rPr>
          <w:rFonts w:ascii="宋体" w:hAnsi="宋体" w:eastAsia="宋体" w:cs="宋体"/>
          <w:color w:val="auto"/>
          <w:spacing w:val="0"/>
          <w:sz w:val="24"/>
          <w:szCs w:val="24"/>
          <w:highlight w:val="none"/>
        </w:rPr>
        <w:t>；</w:t>
      </w:r>
    </w:p>
    <w:p w14:paraId="15706128">
      <w:pPr>
        <w:keepNext w:val="0"/>
        <w:keepLines w:val="0"/>
        <w:pageBreakBefore w:val="0"/>
        <w:widowControl/>
        <w:kinsoku/>
        <w:wordWrap/>
        <w:overflowPunct/>
        <w:topLinePunct w:val="0"/>
        <w:autoSpaceDE w:val="0"/>
        <w:autoSpaceDN/>
        <w:bidi w:val="0"/>
        <w:adjustRightInd w:val="0"/>
        <w:snapToGrid w:val="0"/>
        <w:spacing w:before="160" w:line="288" w:lineRule="auto"/>
        <w:ind w:left="22" w:right="80" w:firstLine="473"/>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首层门厅、地下门厅通向电梯厅的通道净宽不应小于 </w:t>
      </w:r>
      <w:r>
        <w:rPr>
          <w:rFonts w:ascii="Times New Roman" w:hAnsi="Times New Roman" w:eastAsia="Times New Roman" w:cs="Times New Roman"/>
          <w:color w:val="auto"/>
          <w:spacing w:val="0"/>
          <w:sz w:val="24"/>
          <w:szCs w:val="24"/>
          <w:highlight w:val="none"/>
        </w:rPr>
        <w:t xml:space="preserve">1.5m </w:t>
      </w:r>
      <w:r>
        <w:rPr>
          <w:rFonts w:ascii="宋体" w:hAnsi="宋体" w:eastAsia="宋体" w:cs="宋体"/>
          <w:color w:val="auto"/>
          <w:spacing w:val="0"/>
          <w:sz w:val="24"/>
          <w:szCs w:val="24"/>
          <w:highlight w:val="none"/>
        </w:rPr>
        <w:t xml:space="preserve">，候梯厅至住户通道净宽不应小于 </w:t>
      </w:r>
      <w:r>
        <w:rPr>
          <w:rFonts w:ascii="Times New Roman" w:hAnsi="Times New Roman" w:eastAsia="Times New Roman" w:cs="Times New Roman"/>
          <w:color w:val="auto"/>
          <w:spacing w:val="0"/>
          <w:sz w:val="24"/>
          <w:szCs w:val="24"/>
          <w:highlight w:val="none"/>
        </w:rPr>
        <w:t xml:space="preserve">1.2m </w:t>
      </w:r>
      <w:r>
        <w:rPr>
          <w:rFonts w:ascii="宋体" w:hAnsi="宋体" w:eastAsia="宋体" w:cs="宋体"/>
          <w:color w:val="auto"/>
          <w:spacing w:val="0"/>
          <w:sz w:val="24"/>
          <w:szCs w:val="24"/>
          <w:highlight w:val="none"/>
        </w:rPr>
        <w:t>。公共区域消防栓应采用内嵌式设计，不应占用通道净宽与影响户门开启，不</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直对住户入户门或电梯门；</w:t>
      </w:r>
    </w:p>
    <w:p w14:paraId="6ED57554">
      <w:pPr>
        <w:keepNext w:val="0"/>
        <w:keepLines w:val="0"/>
        <w:pageBreakBefore w:val="0"/>
        <w:widowControl/>
        <w:kinsoku/>
        <w:wordWrap/>
        <w:overflowPunct/>
        <w:topLinePunct w:val="0"/>
        <w:autoSpaceDE w:val="0"/>
        <w:autoSpaceDN/>
        <w:bidi w:val="0"/>
        <w:adjustRightInd w:val="0"/>
        <w:snapToGrid w:val="0"/>
        <w:spacing w:before="160" w:line="288" w:lineRule="auto"/>
        <w:ind w:left="24" w:right="111" w:firstLine="472"/>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公共出入口、门厅、走廊等区域应设置遮阳设施，避免阳光直射，保证室内舒适的体感温度；</w:t>
      </w:r>
    </w:p>
    <w:p w14:paraId="2F89E46B">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71"/>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w:t>
      </w:r>
      <w:r>
        <w:rPr>
          <w:rFonts w:hint="eastAsia" w:ascii="宋体" w:hAnsi="宋体" w:eastAsia="宋体" w:cs="宋体"/>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住宅公共出入口的雨棚应覆盖整个出入口区域</w:t>
      </w:r>
      <w:r>
        <w:rPr>
          <w:rFonts w:hint="eastAsia" w:ascii="宋体" w:hAnsi="宋体" w:eastAsia="宋体" w:cs="宋体"/>
          <w:color w:val="auto"/>
          <w:spacing w:val="0"/>
          <w:sz w:val="24"/>
          <w:szCs w:val="24"/>
          <w:highlight w:val="none"/>
          <w:lang w:eastAsia="zh-CN"/>
        </w:rPr>
        <w:t>，</w:t>
      </w:r>
      <w:r>
        <w:rPr>
          <w:rFonts w:ascii="宋体" w:hAnsi="宋体" w:eastAsia="宋体" w:cs="宋体"/>
          <w:color w:val="auto"/>
          <w:spacing w:val="0"/>
          <w:sz w:val="24"/>
          <w:szCs w:val="24"/>
          <w:highlight w:val="none"/>
        </w:rPr>
        <w:t>雨棚应采用有组织排水。</w:t>
      </w:r>
    </w:p>
    <w:p w14:paraId="004496E9">
      <w:pPr>
        <w:keepNext w:val="0"/>
        <w:keepLines w:val="0"/>
        <w:pageBreakBefore w:val="0"/>
        <w:widowControl/>
        <w:kinsoku/>
        <w:wordWrap/>
        <w:overflowPunct/>
        <w:topLinePunct w:val="0"/>
        <w:autoSpaceDE w:val="0"/>
        <w:autoSpaceDN/>
        <w:bidi w:val="0"/>
        <w:adjustRightInd w:val="0"/>
        <w:snapToGrid w:val="0"/>
        <w:spacing w:before="160" w:line="288" w:lineRule="auto"/>
        <w:ind w:left="17" w:leftChars="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4. 2. </w:t>
      </w: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公共架空层、公共走道应满足无障碍要求，并符合下列规定：</w:t>
      </w:r>
    </w:p>
    <w:p w14:paraId="688D34A7">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每个单元应至少设 </w:t>
      </w:r>
      <w:r>
        <w:rPr>
          <w:rFonts w:ascii="Times New Roman" w:hAnsi="Times New Roman" w:eastAsia="Times New Roman" w:cs="Times New Roman"/>
          <w:color w:val="auto"/>
          <w:spacing w:val="0"/>
          <w:sz w:val="24"/>
          <w:szCs w:val="24"/>
          <w:highlight w:val="none"/>
        </w:rPr>
        <w:t xml:space="preserve">1 </w:t>
      </w:r>
      <w:r>
        <w:rPr>
          <w:rFonts w:ascii="宋体" w:hAnsi="宋体" w:eastAsia="宋体" w:cs="宋体"/>
          <w:color w:val="auto"/>
          <w:spacing w:val="0"/>
          <w:sz w:val="24"/>
          <w:szCs w:val="24"/>
          <w:highlight w:val="none"/>
        </w:rPr>
        <w:t>个无障碍公共出入口；</w:t>
      </w:r>
    </w:p>
    <w:p w14:paraId="25E2689A">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76"/>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除平坡出入口外，公共出入口平台净深度不应小于 </w:t>
      </w:r>
      <w:r>
        <w:rPr>
          <w:rFonts w:ascii="Times New Roman" w:hAnsi="Times New Roman" w:eastAsia="Times New Roman" w:cs="Times New Roman"/>
          <w:color w:val="auto"/>
          <w:spacing w:val="0"/>
          <w:sz w:val="24"/>
          <w:szCs w:val="24"/>
          <w:highlight w:val="none"/>
        </w:rPr>
        <w:t xml:space="preserve">1.5m </w:t>
      </w:r>
      <w:r>
        <w:rPr>
          <w:rFonts w:ascii="宋体" w:hAnsi="宋体" w:eastAsia="宋体" w:cs="宋体"/>
          <w:color w:val="auto"/>
          <w:spacing w:val="0"/>
          <w:sz w:val="24"/>
          <w:szCs w:val="24"/>
          <w:highlight w:val="none"/>
        </w:rPr>
        <w:t>，外门开启时不应阻挡坡道入口平台的正常通行；</w:t>
      </w:r>
    </w:p>
    <w:p w14:paraId="47FA8540">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公共走廊地面有高差时，应设置坡道</w:t>
      </w:r>
      <w:r>
        <w:rPr>
          <w:rFonts w:hint="eastAsia" w:ascii="宋体" w:hAnsi="宋体" w:eastAsia="宋体" w:cs="宋体"/>
          <w:color w:val="auto"/>
          <w:spacing w:val="0"/>
          <w:sz w:val="24"/>
          <w:szCs w:val="24"/>
          <w:highlight w:val="none"/>
          <w:lang w:eastAsia="zh-CN"/>
        </w:rPr>
        <w:t>并</w:t>
      </w:r>
      <w:r>
        <w:rPr>
          <w:rFonts w:ascii="宋体" w:hAnsi="宋体" w:eastAsia="宋体" w:cs="宋体"/>
          <w:color w:val="auto"/>
          <w:spacing w:val="0"/>
          <w:sz w:val="24"/>
          <w:szCs w:val="24"/>
          <w:highlight w:val="none"/>
        </w:rPr>
        <w:t>设置明显标识；</w:t>
      </w:r>
    </w:p>
    <w:p w14:paraId="52DB46F1">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公共走廊应设置扶手，墙面 </w:t>
      </w:r>
      <w:r>
        <w:rPr>
          <w:rFonts w:ascii="Times New Roman" w:hAnsi="Times New Roman" w:eastAsia="Times New Roman" w:cs="Times New Roman"/>
          <w:color w:val="auto"/>
          <w:spacing w:val="0"/>
          <w:sz w:val="24"/>
          <w:szCs w:val="24"/>
          <w:highlight w:val="none"/>
        </w:rPr>
        <w:t xml:space="preserve">1.8m </w:t>
      </w:r>
      <w:r>
        <w:rPr>
          <w:rFonts w:ascii="宋体" w:hAnsi="宋体" w:eastAsia="宋体" w:cs="宋体"/>
          <w:color w:val="auto"/>
          <w:spacing w:val="0"/>
          <w:sz w:val="24"/>
          <w:szCs w:val="24"/>
          <w:highlight w:val="none"/>
        </w:rPr>
        <w:t>以下不应设置影响通行及疏散的突出物；</w:t>
      </w:r>
    </w:p>
    <w:p w14:paraId="031FE5C3">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出入口连接处的地面坡度</w:t>
      </w:r>
      <w:r>
        <w:rPr>
          <w:rFonts w:hint="eastAsia" w:ascii="宋体" w:hAnsi="宋体" w:eastAsia="宋体" w:cs="宋体"/>
          <w:color w:val="auto"/>
          <w:spacing w:val="0"/>
          <w:sz w:val="24"/>
          <w:szCs w:val="24"/>
          <w:highlight w:val="none"/>
          <w:lang w:val="en-US" w:eastAsia="zh-CN"/>
        </w:rPr>
        <w:t>应满足轮椅和</w:t>
      </w:r>
      <w:r>
        <w:rPr>
          <w:rFonts w:ascii="宋体" w:hAnsi="宋体" w:eastAsia="宋体" w:cs="宋体"/>
          <w:color w:val="auto"/>
          <w:spacing w:val="0"/>
          <w:sz w:val="24"/>
          <w:szCs w:val="24"/>
          <w:highlight w:val="none"/>
        </w:rPr>
        <w:t>滚轮式机器人的通行要求；</w:t>
      </w:r>
    </w:p>
    <w:p w14:paraId="6AD0B1B5">
      <w:pPr>
        <w:keepNext w:val="0"/>
        <w:keepLines w:val="0"/>
        <w:pageBreakBefore w:val="0"/>
        <w:widowControl/>
        <w:kinsoku/>
        <w:wordWrap/>
        <w:overflowPunct/>
        <w:topLinePunct w:val="0"/>
        <w:autoSpaceDE w:val="0"/>
        <w:autoSpaceDN/>
        <w:bidi w:val="0"/>
        <w:adjustRightInd w:val="0"/>
        <w:snapToGrid w:val="0"/>
        <w:spacing w:before="160" w:line="288" w:lineRule="auto"/>
        <w:ind w:left="22" w:right="210" w:hanging="5"/>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4. 2. </w:t>
      </w:r>
      <w:r>
        <w:rPr>
          <w:rFonts w:hint="eastAsia" w:ascii="Times New Roman" w:hAnsi="Times New Roman" w:eastAsia="宋体" w:cs="Times New Roman"/>
          <w:b/>
          <w:bCs/>
          <w:color w:val="auto"/>
          <w:spacing w:val="0"/>
          <w:sz w:val="24"/>
          <w:szCs w:val="24"/>
          <w:highlight w:val="none"/>
          <w:lang w:val="en-US" w:eastAsia="zh-CN"/>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住房楼栋、单元、电梯厅及住户应设置明显标识标牌，标牌设计应与建筑风格协调，并</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采用夜间可视材料或设置灯光系统。</w:t>
      </w:r>
    </w:p>
    <w:p w14:paraId="4CA4FA52">
      <w:pPr>
        <w:keepNext w:val="0"/>
        <w:keepLines w:val="0"/>
        <w:pageBreakBefore w:val="0"/>
        <w:widowControl/>
        <w:kinsoku/>
        <w:wordWrap/>
        <w:overflowPunct/>
        <w:topLinePunct w:val="0"/>
        <w:autoSpaceDE w:val="0"/>
        <w:autoSpaceDN/>
        <w:bidi w:val="0"/>
        <w:adjustRightInd w:val="0"/>
        <w:snapToGrid w:val="0"/>
        <w:spacing w:before="160" w:line="288" w:lineRule="auto"/>
        <w:ind w:left="17" w:leftChars="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4. 2. </w:t>
      </w:r>
      <w:r>
        <w:rPr>
          <w:rFonts w:hint="eastAsia" w:ascii="Times New Roman" w:hAnsi="Times New Roman" w:eastAsia="宋体" w:cs="Times New Roman"/>
          <w:b/>
          <w:bCs/>
          <w:color w:val="auto"/>
          <w:spacing w:val="0"/>
          <w:sz w:val="24"/>
          <w:szCs w:val="24"/>
          <w:highlight w:val="none"/>
          <w:lang w:eastAsia="zh-CN"/>
        </w:rPr>
        <w:t xml:space="preserve">5  </w:t>
      </w:r>
      <w:r>
        <w:rPr>
          <w:rFonts w:ascii="宋体" w:hAnsi="宋体" w:eastAsia="宋体" w:cs="宋体"/>
          <w:color w:val="auto"/>
          <w:spacing w:val="0"/>
          <w:sz w:val="24"/>
          <w:szCs w:val="24"/>
          <w:highlight w:val="none"/>
        </w:rPr>
        <w:t>住房电梯的设置应符合下列规定：</w:t>
      </w:r>
    </w:p>
    <w:p w14:paraId="7A6A10BD">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8"/>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住房最高入户层为 </w:t>
      </w:r>
      <w:r>
        <w:rPr>
          <w:rFonts w:ascii="Times New Roman" w:hAnsi="Times New Roman" w:eastAsia="Times New Roman" w:cs="Times New Roman"/>
          <w:color w:val="auto"/>
          <w:spacing w:val="0"/>
          <w:sz w:val="24"/>
          <w:szCs w:val="24"/>
          <w:highlight w:val="none"/>
        </w:rPr>
        <w:t xml:space="preserve">4 </w:t>
      </w:r>
      <w:r>
        <w:rPr>
          <w:rFonts w:ascii="宋体" w:hAnsi="宋体" w:eastAsia="宋体" w:cs="宋体"/>
          <w:color w:val="auto"/>
          <w:spacing w:val="0"/>
          <w:sz w:val="24"/>
          <w:szCs w:val="24"/>
          <w:highlight w:val="none"/>
        </w:rPr>
        <w:t xml:space="preserve">层，或最高入户层楼面距室外设计地面高度超过 </w:t>
      </w:r>
      <w:r>
        <w:rPr>
          <w:rFonts w:ascii="Times New Roman" w:hAnsi="Times New Roman" w:eastAsia="Times New Roman" w:cs="Times New Roman"/>
          <w:color w:val="auto"/>
          <w:spacing w:val="0"/>
          <w:sz w:val="24"/>
          <w:szCs w:val="24"/>
          <w:highlight w:val="none"/>
        </w:rPr>
        <w:t xml:space="preserve">9.0m </w:t>
      </w:r>
      <w:r>
        <w:rPr>
          <w:rFonts w:ascii="宋体" w:hAnsi="宋体" w:eastAsia="宋体" w:cs="宋体"/>
          <w:color w:val="auto"/>
          <w:spacing w:val="0"/>
          <w:sz w:val="24"/>
          <w:szCs w:val="24"/>
          <w:highlight w:val="none"/>
        </w:rPr>
        <w:t xml:space="preserve">时，每单元应至少设置 </w:t>
      </w:r>
      <w:r>
        <w:rPr>
          <w:rFonts w:ascii="Times New Roman" w:hAnsi="Times New Roman" w:eastAsia="Times New Roman" w:cs="Times New Roman"/>
          <w:color w:val="auto"/>
          <w:spacing w:val="0"/>
          <w:sz w:val="24"/>
          <w:szCs w:val="24"/>
          <w:highlight w:val="none"/>
        </w:rPr>
        <w:t xml:space="preserve">1 </w:t>
      </w:r>
      <w:r>
        <w:rPr>
          <w:rFonts w:ascii="宋体" w:hAnsi="宋体" w:eastAsia="宋体" w:cs="宋体"/>
          <w:color w:val="auto"/>
          <w:spacing w:val="0"/>
          <w:sz w:val="24"/>
          <w:szCs w:val="24"/>
          <w:highlight w:val="none"/>
        </w:rPr>
        <w:t>台可容纳担架的电梯，所有电梯应直达地上、地下全部楼层；</w:t>
      </w:r>
    </w:p>
    <w:p w14:paraId="71A4DEEA">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76"/>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可容纳担架的电梯采用宽轿厢时，轿厢长边尺寸不应小于 </w:t>
      </w:r>
      <w:r>
        <w:rPr>
          <w:rFonts w:ascii="Times New Roman" w:hAnsi="Times New Roman" w:eastAsia="Times New Roman" w:cs="Times New Roman"/>
          <w:color w:val="auto"/>
          <w:spacing w:val="0"/>
          <w:sz w:val="24"/>
          <w:szCs w:val="24"/>
          <w:highlight w:val="none"/>
        </w:rPr>
        <w:t xml:space="preserve">1.6m </w:t>
      </w:r>
      <w:r>
        <w:rPr>
          <w:rFonts w:ascii="宋体" w:hAnsi="宋体" w:eastAsia="宋体" w:cs="宋体"/>
          <w:color w:val="auto"/>
          <w:spacing w:val="0"/>
          <w:sz w:val="24"/>
          <w:szCs w:val="24"/>
          <w:highlight w:val="none"/>
        </w:rPr>
        <w:t xml:space="preserve">，短边尺 寸不应小于 </w:t>
      </w:r>
      <w:r>
        <w:rPr>
          <w:rFonts w:ascii="Times New Roman" w:hAnsi="Times New Roman" w:eastAsia="Times New Roman" w:cs="Times New Roman"/>
          <w:color w:val="auto"/>
          <w:spacing w:val="0"/>
          <w:sz w:val="24"/>
          <w:szCs w:val="24"/>
          <w:highlight w:val="none"/>
        </w:rPr>
        <w:t>1.5m</w:t>
      </w:r>
      <w:r>
        <w:rPr>
          <w:rFonts w:ascii="宋体" w:hAnsi="宋体" w:eastAsia="宋体" w:cs="宋体"/>
          <w:color w:val="auto"/>
          <w:spacing w:val="0"/>
          <w:sz w:val="24"/>
          <w:szCs w:val="24"/>
          <w:highlight w:val="none"/>
        </w:rPr>
        <w:t xml:space="preserve">；采用深轿厢时，轿厢宽度不应小于 </w:t>
      </w:r>
      <w:r>
        <w:rPr>
          <w:rFonts w:ascii="Times New Roman" w:hAnsi="Times New Roman" w:eastAsia="Times New Roman" w:cs="Times New Roman"/>
          <w:color w:val="auto"/>
          <w:spacing w:val="0"/>
          <w:sz w:val="24"/>
          <w:szCs w:val="24"/>
          <w:highlight w:val="none"/>
        </w:rPr>
        <w:t>1. 1m</w:t>
      </w:r>
      <w:r>
        <w:rPr>
          <w:rFonts w:ascii="宋体" w:hAnsi="宋体" w:eastAsia="宋体" w:cs="宋体"/>
          <w:color w:val="auto"/>
          <w:spacing w:val="0"/>
          <w:sz w:val="24"/>
          <w:szCs w:val="24"/>
          <w:highlight w:val="none"/>
        </w:rPr>
        <w:t xml:space="preserve">，深度不应小于 </w:t>
      </w:r>
      <w:r>
        <w:rPr>
          <w:rFonts w:ascii="Times New Roman" w:hAnsi="Times New Roman" w:eastAsia="Times New Roman" w:cs="Times New Roman"/>
          <w:color w:val="auto"/>
          <w:spacing w:val="0"/>
          <w:sz w:val="24"/>
          <w:szCs w:val="24"/>
          <w:highlight w:val="none"/>
        </w:rPr>
        <w:t>2. 1m</w:t>
      </w:r>
      <w:r>
        <w:rPr>
          <w:rFonts w:ascii="宋体" w:hAnsi="宋体" w:eastAsia="宋体" w:cs="宋体"/>
          <w:color w:val="auto"/>
          <w:spacing w:val="0"/>
          <w:sz w:val="24"/>
          <w:szCs w:val="24"/>
          <w:highlight w:val="none"/>
        </w:rPr>
        <w:t xml:space="preserve">； 轿厢门净宽不应小于 </w:t>
      </w:r>
      <w:r>
        <w:rPr>
          <w:rFonts w:ascii="Times New Roman" w:hAnsi="Times New Roman" w:eastAsia="Times New Roman" w:cs="Times New Roman"/>
          <w:color w:val="auto"/>
          <w:spacing w:val="0"/>
          <w:sz w:val="24"/>
          <w:szCs w:val="24"/>
          <w:highlight w:val="none"/>
        </w:rPr>
        <w:t>0.9m</w:t>
      </w:r>
      <w:r>
        <w:rPr>
          <w:rFonts w:ascii="宋体" w:hAnsi="宋体" w:eastAsia="宋体" w:cs="宋体"/>
          <w:color w:val="auto"/>
          <w:spacing w:val="0"/>
          <w:sz w:val="24"/>
          <w:szCs w:val="24"/>
          <w:highlight w:val="none"/>
        </w:rPr>
        <w:t>；</w:t>
      </w:r>
    </w:p>
    <w:p w14:paraId="676E9BEB">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74"/>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候梯厅深度不应小于多台电梯中最大轿厢深度，且不应小于 </w:t>
      </w:r>
      <w:r>
        <w:rPr>
          <w:rFonts w:ascii="Times New Roman" w:hAnsi="Times New Roman" w:eastAsia="Times New Roman" w:cs="Times New Roman"/>
          <w:color w:val="auto"/>
          <w:spacing w:val="0"/>
          <w:sz w:val="24"/>
          <w:szCs w:val="24"/>
          <w:highlight w:val="none"/>
        </w:rPr>
        <w:t xml:space="preserve">1.8m </w:t>
      </w:r>
      <w:r>
        <w:rPr>
          <w:rFonts w:ascii="宋体" w:hAnsi="宋体" w:eastAsia="宋体" w:cs="宋体"/>
          <w:color w:val="auto"/>
          <w:spacing w:val="0"/>
          <w:sz w:val="24"/>
          <w:szCs w:val="24"/>
          <w:highlight w:val="none"/>
        </w:rPr>
        <w:t>，并应 满足消防等相关规范要求；</w:t>
      </w:r>
    </w:p>
    <w:p w14:paraId="55535437">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72"/>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电梯轿厢内应设置通风设施</w:t>
      </w:r>
      <w:r>
        <w:rPr>
          <w:rFonts w:hint="eastAsia" w:ascii="宋体" w:hAnsi="宋体" w:eastAsia="宋体" w:cs="宋体"/>
          <w:color w:val="auto"/>
          <w:spacing w:val="0"/>
          <w:sz w:val="24"/>
          <w:szCs w:val="24"/>
          <w:highlight w:val="none"/>
          <w:lang w:eastAsia="zh-CN"/>
        </w:rPr>
        <w:t>，</w:t>
      </w:r>
      <w:r>
        <w:rPr>
          <w:rFonts w:ascii="宋体" w:hAnsi="宋体" w:eastAsia="宋体" w:cs="宋体"/>
          <w:color w:val="auto"/>
          <w:spacing w:val="0"/>
          <w:sz w:val="24"/>
          <w:szCs w:val="24"/>
          <w:highlight w:val="none"/>
        </w:rPr>
        <w:t>电梯轿厢内应设置扶手，并应满足无障碍使用要求；</w:t>
      </w:r>
    </w:p>
    <w:p w14:paraId="63DEF342">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每单元电梯数量应合理配置，每台电梯服务户数不应超过 </w:t>
      </w:r>
      <w:r>
        <w:rPr>
          <w:rFonts w:ascii="Times New Roman" w:hAnsi="Times New Roman" w:eastAsia="Times New Roman" w:cs="Times New Roman"/>
          <w:color w:val="auto"/>
          <w:spacing w:val="0"/>
          <w:sz w:val="24"/>
          <w:szCs w:val="24"/>
          <w:highlight w:val="none"/>
        </w:rPr>
        <w:t xml:space="preserve">60 </w:t>
      </w:r>
      <w:r>
        <w:rPr>
          <w:rFonts w:ascii="宋体" w:hAnsi="宋体" w:eastAsia="宋体" w:cs="宋体"/>
          <w:color w:val="auto"/>
          <w:spacing w:val="0"/>
          <w:sz w:val="24"/>
          <w:szCs w:val="24"/>
          <w:highlight w:val="none"/>
        </w:rPr>
        <w:t>户。</w:t>
      </w:r>
    </w:p>
    <w:p w14:paraId="0515EB35">
      <w:pPr>
        <w:keepNext w:val="0"/>
        <w:keepLines w:val="0"/>
        <w:pageBreakBefore w:val="0"/>
        <w:widowControl/>
        <w:numPr>
          <w:ilvl w:val="0"/>
          <w:numId w:val="0"/>
        </w:numPr>
        <w:kinsoku/>
        <w:wordWrap/>
        <w:overflowPunct/>
        <w:topLinePunct w:val="0"/>
        <w:autoSpaceDE w:val="0"/>
        <w:autoSpaceDN/>
        <w:bidi w:val="0"/>
        <w:adjustRightInd w:val="0"/>
        <w:snapToGrid w:val="0"/>
        <w:spacing w:before="160" w:line="288" w:lineRule="auto"/>
        <w:ind w:left="0" w:leftChars="0" w:right="231" w:rightChars="0" w:firstLine="0" w:firstLineChars="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lang w:val="en-US" w:eastAsia="en-US"/>
        </w:rPr>
        <w:t>4.</w:t>
      </w:r>
      <w:r>
        <w:rPr>
          <w:rFonts w:hint="eastAsia" w:ascii="Times New Roman" w:hAnsi="Times New Roman" w:eastAsia="宋体" w:cs="Times New Roman"/>
          <w:b/>
          <w:bCs/>
          <w:color w:val="auto"/>
          <w:spacing w:val="0"/>
          <w:sz w:val="24"/>
          <w:szCs w:val="24"/>
          <w:highlight w:val="none"/>
          <w:lang w:val="en-US" w:eastAsia="zh-CN"/>
        </w:rPr>
        <w:t xml:space="preserve"> </w:t>
      </w:r>
      <w:r>
        <w:rPr>
          <w:rFonts w:ascii="Times New Roman" w:hAnsi="Times New Roman" w:eastAsia="Times New Roman" w:cs="Times New Roman"/>
          <w:b/>
          <w:bCs/>
          <w:color w:val="auto"/>
          <w:spacing w:val="0"/>
          <w:sz w:val="24"/>
          <w:szCs w:val="24"/>
          <w:highlight w:val="none"/>
        </w:rPr>
        <w:t xml:space="preserve">2. </w:t>
      </w:r>
      <w:r>
        <w:rPr>
          <w:rFonts w:hint="eastAsia" w:ascii="Times New Roman" w:hAnsi="Times New Roman" w:eastAsia="宋体" w:cs="Times New Roman"/>
          <w:b/>
          <w:bCs/>
          <w:color w:val="auto"/>
          <w:spacing w:val="0"/>
          <w:sz w:val="24"/>
          <w:szCs w:val="24"/>
          <w:highlight w:val="none"/>
          <w:lang w:val="en-US" w:eastAsia="zh-CN"/>
        </w:rPr>
        <w:t>6</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地下车库的设计应符合国家有关规定，并符合下列规定：</w:t>
      </w:r>
      <w:bookmarkStart w:id="20" w:name="bookmark61"/>
      <w:bookmarkEnd w:id="20"/>
    </w:p>
    <w:p w14:paraId="178E79B0">
      <w:pPr>
        <w:keepNext w:val="0"/>
        <w:keepLines w:val="0"/>
        <w:pageBreakBefore w:val="0"/>
        <w:widowControl/>
        <w:numPr>
          <w:ilvl w:val="0"/>
          <w:numId w:val="0"/>
        </w:numPr>
        <w:kinsoku/>
        <w:wordWrap/>
        <w:overflowPunct/>
        <w:topLinePunct w:val="0"/>
        <w:autoSpaceDE w:val="0"/>
        <w:autoSpaceDN/>
        <w:bidi w:val="0"/>
        <w:adjustRightInd w:val="0"/>
        <w:snapToGrid w:val="0"/>
        <w:spacing w:before="160" w:line="288" w:lineRule="auto"/>
        <w:ind w:left="0" w:leftChars="0" w:right="0" w:rightChars="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地下车库</w:t>
      </w:r>
      <w:r>
        <w:rPr>
          <w:rFonts w:hint="eastAsia" w:ascii="宋体" w:hAnsi="宋体" w:eastAsia="宋体" w:cs="宋体"/>
          <w:color w:val="auto"/>
          <w:spacing w:val="0"/>
          <w:sz w:val="24"/>
          <w:szCs w:val="24"/>
          <w:highlight w:val="none"/>
          <w:lang w:eastAsia="zh-CN"/>
        </w:rPr>
        <w:t>出入口及坡道净高不应低于</w:t>
      </w:r>
      <w:r>
        <w:rPr>
          <w:rFonts w:hint="eastAsia" w:ascii="Times New Roman" w:hAnsi="Times New Roman" w:eastAsia="Times New Roman" w:cs="Times New Roman"/>
          <w:color w:val="auto"/>
          <w:spacing w:val="0"/>
          <w:sz w:val="24"/>
          <w:szCs w:val="24"/>
          <w:highlight w:val="none"/>
          <w:lang w:eastAsia="zh-CN"/>
        </w:rPr>
        <w:t xml:space="preserve"> 2.4m</w:t>
      </w:r>
      <w:r>
        <w:rPr>
          <w:rFonts w:hint="eastAsia" w:ascii="Times New Roman" w:hAnsi="Times New Roman" w:eastAsia="Times New Roman" w:cs="Times New Roman"/>
          <w:color w:val="auto"/>
          <w:spacing w:val="0"/>
          <w:sz w:val="24"/>
          <w:szCs w:val="24"/>
          <w:highlight w:val="none"/>
          <w:lang w:val="en-US" w:eastAsia="zh-CN"/>
        </w:rPr>
        <w:t xml:space="preserve"> </w:t>
      </w:r>
      <w:r>
        <w:rPr>
          <w:rFonts w:hint="eastAsia" w:ascii="宋体" w:hAnsi="宋体" w:eastAsia="宋体" w:cs="宋体"/>
          <w:color w:val="auto"/>
          <w:spacing w:val="0"/>
          <w:sz w:val="24"/>
          <w:szCs w:val="24"/>
          <w:highlight w:val="none"/>
          <w:lang w:eastAsia="zh-CN"/>
        </w:rPr>
        <w:t>，</w:t>
      </w:r>
      <w:r>
        <w:rPr>
          <w:rFonts w:ascii="宋体" w:hAnsi="宋体" w:eastAsia="宋体" w:cs="宋体"/>
          <w:color w:val="auto"/>
          <w:spacing w:val="0"/>
          <w:sz w:val="24"/>
          <w:szCs w:val="24"/>
          <w:highlight w:val="none"/>
        </w:rPr>
        <w:t>应设置明显交通标识，车库内交通流线应顺畅，标识系统应清晰、明确</w:t>
      </w:r>
      <w:r>
        <w:rPr>
          <w:rFonts w:hint="eastAsia" w:ascii="宋体" w:hAnsi="宋体" w:eastAsia="宋体" w:cs="宋体"/>
          <w:color w:val="auto"/>
          <w:spacing w:val="0"/>
          <w:sz w:val="24"/>
          <w:szCs w:val="24"/>
          <w:highlight w:val="none"/>
          <w:lang w:eastAsia="zh-CN"/>
        </w:rPr>
        <w:t>，车位净高不应低于</w:t>
      </w:r>
      <w:r>
        <w:rPr>
          <w:rFonts w:hint="eastAsia" w:ascii="Times New Roman" w:hAnsi="Times New Roman" w:eastAsia="Times New Roman" w:cs="Times New Roman"/>
          <w:color w:val="auto"/>
          <w:spacing w:val="0"/>
          <w:sz w:val="24"/>
          <w:szCs w:val="24"/>
          <w:highlight w:val="none"/>
          <w:lang w:eastAsia="zh-CN"/>
        </w:rPr>
        <w:t xml:space="preserve"> 2.2m</w:t>
      </w:r>
      <w:r>
        <w:rPr>
          <w:rFonts w:hint="eastAsia" w:ascii="Times New Roman" w:hAnsi="Times New Roman" w:eastAsia="Times New Roman" w:cs="Times New Roman"/>
          <w:color w:val="auto"/>
          <w:spacing w:val="0"/>
          <w:sz w:val="24"/>
          <w:szCs w:val="24"/>
          <w:highlight w:val="none"/>
          <w:lang w:val="en-US" w:eastAsia="zh-CN"/>
        </w:rPr>
        <w:t xml:space="preserve"> </w:t>
      </w:r>
      <w:r>
        <w:rPr>
          <w:rFonts w:hint="eastAsia" w:ascii="宋体" w:hAnsi="宋体" w:eastAsia="宋体" w:cs="宋体"/>
          <w:color w:val="auto"/>
          <w:spacing w:val="0"/>
          <w:sz w:val="24"/>
          <w:szCs w:val="24"/>
          <w:highlight w:val="none"/>
          <w:lang w:eastAsia="zh-CN"/>
        </w:rPr>
        <w:t>。主行车区净高不应低于</w:t>
      </w:r>
      <w:r>
        <w:rPr>
          <w:rFonts w:hint="eastAsia" w:ascii="Times New Roman" w:hAnsi="Times New Roman" w:eastAsia="Times New Roman" w:cs="Times New Roman"/>
          <w:color w:val="auto"/>
          <w:spacing w:val="0"/>
          <w:sz w:val="24"/>
          <w:szCs w:val="24"/>
          <w:highlight w:val="none"/>
          <w:lang w:eastAsia="zh-CN"/>
        </w:rPr>
        <w:t xml:space="preserve"> 2.4 </w:t>
      </w:r>
      <w:r>
        <w:rPr>
          <w:rFonts w:hint="eastAsia" w:ascii="宋体" w:hAnsi="宋体" w:eastAsia="宋体" w:cs="宋体"/>
          <w:color w:val="auto"/>
          <w:spacing w:val="0"/>
          <w:sz w:val="24"/>
          <w:szCs w:val="24"/>
          <w:highlight w:val="none"/>
          <w:lang w:eastAsia="zh-CN"/>
        </w:rPr>
        <w:t>米</w:t>
      </w:r>
      <w:r>
        <w:rPr>
          <w:rFonts w:ascii="宋体" w:hAnsi="宋体" w:eastAsia="宋体" w:cs="宋体"/>
          <w:color w:val="auto"/>
          <w:spacing w:val="0"/>
          <w:sz w:val="24"/>
          <w:szCs w:val="24"/>
          <w:highlight w:val="none"/>
        </w:rPr>
        <w:t>；</w:t>
      </w:r>
    </w:p>
    <w:p w14:paraId="47BB8BDC">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地下车库地坪材料应采用耐磨、防尘、防滑、易清洁、耐腐蚀、低噪音且美观的材料；</w:t>
      </w:r>
    </w:p>
    <w:p w14:paraId="5838E2CC">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地下车库应优先采用自然通风和采光；当不满足相关要求时，应按有关规定设置人工照明和机械通风系统；</w:t>
      </w:r>
    </w:p>
    <w:p w14:paraId="71996D86">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地下车库入口坡道上方应设置覆盖整个坡道的隔声防雨顶棚，应采用降低雨滴噪声的材料，坡道面层应采用降噪防滑材料；</w:t>
      </w:r>
    </w:p>
    <w:p w14:paraId="07AE1914">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地下车库应设置独立人行出入口（不含单元入口）；</w:t>
      </w:r>
    </w:p>
    <w:p w14:paraId="2EA03B32">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6</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地下车库集水井应布置在非停车区域，避开车行道、单元入户大堂出入口，井盖形式应结合荷载等级、环境条件及维护需求综合选择，具备防腐、防滑性能；</w:t>
      </w:r>
    </w:p>
    <w:p w14:paraId="45C740EE">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2"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7</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地下车库内消防箱及设备管线不应突出车道线和车位线</w:t>
      </w:r>
      <w:r>
        <w:rPr>
          <w:rFonts w:hint="eastAsia" w:ascii="宋体" w:hAnsi="宋体" w:eastAsia="宋体" w:cs="宋体"/>
          <w:color w:val="auto"/>
          <w:spacing w:val="0"/>
          <w:sz w:val="24"/>
          <w:szCs w:val="24"/>
          <w:highlight w:val="none"/>
          <w:lang w:eastAsia="zh-CN"/>
        </w:rPr>
        <w:t>，停车区域应设置火灾探测报警器及简易喷淋系统，并按严重危险等级配置灭火器</w:t>
      </w:r>
    </w:p>
    <w:p w14:paraId="21CC237B">
      <w:pPr>
        <w:keepNext w:val="0"/>
        <w:keepLines w:val="0"/>
        <w:pageBreakBefore w:val="0"/>
        <w:widowControl/>
        <w:kinsoku/>
        <w:wordWrap/>
        <w:overflowPunct/>
        <w:topLinePunct w:val="0"/>
        <w:autoSpaceDE w:val="0"/>
        <w:autoSpaceDN/>
        <w:bidi w:val="0"/>
        <w:adjustRightInd w:val="0"/>
        <w:snapToGrid w:val="0"/>
        <w:spacing w:before="160" w:line="288" w:lineRule="auto"/>
        <w:ind w:left="17" w:leftChars="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4. 2. </w:t>
      </w:r>
      <w:r>
        <w:rPr>
          <w:rFonts w:hint="eastAsia" w:ascii="Times New Roman" w:hAnsi="Times New Roman" w:eastAsia="宋体" w:cs="Times New Roman"/>
          <w:b/>
          <w:bCs/>
          <w:color w:val="auto"/>
          <w:spacing w:val="0"/>
          <w:sz w:val="24"/>
          <w:szCs w:val="24"/>
          <w:highlight w:val="none"/>
          <w:lang w:val="en-US" w:eastAsia="zh-CN"/>
        </w:rPr>
        <w:t>7</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住房应在楼栋内设置公共活动和共享空间，并符合下列规定：</w:t>
      </w:r>
    </w:p>
    <w:p w14:paraId="20D75349">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宋体" w:hAnsi="宋体" w:eastAsia="宋体" w:cs="宋体"/>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设置休闲、健身、娱乐、阅读、便民服务等功能空间，共享空间</w:t>
      </w:r>
      <w:r>
        <w:rPr>
          <w:rFonts w:hint="eastAsia" w:ascii="宋体" w:hAnsi="宋体" w:eastAsia="宋体" w:cs="宋体"/>
          <w:color w:val="auto"/>
          <w:spacing w:val="0"/>
          <w:sz w:val="24"/>
          <w:szCs w:val="24"/>
          <w:highlight w:val="none"/>
          <w:lang w:eastAsia="zh-CN"/>
        </w:rPr>
        <w:t>应</w:t>
      </w:r>
      <w:r>
        <w:rPr>
          <w:rFonts w:ascii="宋体" w:hAnsi="宋体" w:eastAsia="宋体" w:cs="宋体"/>
          <w:color w:val="auto"/>
          <w:spacing w:val="0"/>
          <w:sz w:val="24"/>
          <w:szCs w:val="24"/>
          <w:highlight w:val="none"/>
        </w:rPr>
        <w:t>采用开放式布局、通透隔断；</w:t>
      </w:r>
    </w:p>
    <w:p w14:paraId="1147F5D7">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2</w:t>
      </w:r>
      <w:r>
        <w:rPr>
          <w:rFonts w:hint="eastAsia" w:ascii="宋体" w:hAnsi="宋体" w:eastAsia="宋体" w:cs="宋体"/>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设置分户分时共享储藏空间</w:t>
      </w:r>
      <w:r>
        <w:rPr>
          <w:rFonts w:hint="eastAsia" w:ascii="宋体" w:hAnsi="宋体" w:eastAsia="宋体" w:cs="宋体"/>
          <w:color w:val="auto"/>
          <w:spacing w:val="0"/>
          <w:sz w:val="24"/>
          <w:szCs w:val="24"/>
          <w:highlight w:val="none"/>
          <w:lang w:eastAsia="zh-CN"/>
        </w:rPr>
        <w:t>。</w:t>
      </w:r>
    </w:p>
    <w:p w14:paraId="04B6DAB5">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2"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公共架空层净高度不应小于 </w:t>
      </w:r>
      <w:r>
        <w:rPr>
          <w:rFonts w:ascii="Times New Roman" w:hAnsi="Times New Roman" w:eastAsia="Times New Roman" w:cs="Times New Roman"/>
          <w:color w:val="auto"/>
          <w:spacing w:val="0"/>
          <w:sz w:val="24"/>
          <w:szCs w:val="24"/>
          <w:highlight w:val="none"/>
        </w:rPr>
        <w:t>3.9m</w:t>
      </w:r>
      <w:r>
        <w:rPr>
          <w:rFonts w:ascii="宋体" w:hAnsi="宋体" w:eastAsia="宋体" w:cs="宋体"/>
          <w:color w:val="auto"/>
          <w:spacing w:val="0"/>
          <w:sz w:val="24"/>
          <w:szCs w:val="24"/>
          <w:highlight w:val="none"/>
        </w:rPr>
        <w:t>。</w:t>
      </w:r>
    </w:p>
    <w:p w14:paraId="2048D62C">
      <w:pPr>
        <w:keepNext w:val="0"/>
        <w:keepLines w:val="0"/>
        <w:pageBreakBefore w:val="0"/>
        <w:widowControl/>
        <w:kinsoku/>
        <w:wordWrap/>
        <w:overflowPunct/>
        <w:topLinePunct w:val="0"/>
        <w:autoSpaceDE w:val="0"/>
        <w:autoSpaceDN/>
        <w:bidi w:val="0"/>
        <w:adjustRightInd w:val="0"/>
        <w:snapToGrid w:val="0"/>
        <w:spacing w:before="160" w:line="288" w:lineRule="auto"/>
        <w:ind w:left="47" w:right="58" w:hanging="3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4. 2. </w:t>
      </w:r>
      <w:r>
        <w:rPr>
          <w:rFonts w:hint="eastAsia" w:ascii="Times New Roman" w:hAnsi="Times New Roman" w:eastAsia="宋体" w:cs="Times New Roman"/>
          <w:b/>
          <w:bCs/>
          <w:color w:val="auto"/>
          <w:spacing w:val="0"/>
          <w:sz w:val="24"/>
          <w:szCs w:val="24"/>
          <w:highlight w:val="none"/>
          <w:lang w:eastAsia="zh-CN"/>
        </w:rPr>
        <w:t xml:space="preserve">8  </w:t>
      </w:r>
      <w:r>
        <w:rPr>
          <w:rFonts w:ascii="宋体" w:hAnsi="宋体" w:eastAsia="宋体" w:cs="宋体"/>
          <w:color w:val="auto"/>
          <w:spacing w:val="0"/>
          <w:sz w:val="24"/>
          <w:szCs w:val="24"/>
          <w:highlight w:val="none"/>
        </w:rPr>
        <w:t>住房入户门的位置及尺寸应满足使用、疏散等要求，入户门门垛宽度及门与门之间的间距</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满足贴春联等民俗需求。</w:t>
      </w:r>
    </w:p>
    <w:p w14:paraId="647303ED">
      <w:pPr>
        <w:kinsoku/>
        <w:autoSpaceDN/>
        <w:spacing w:before="160" w:line="288" w:lineRule="auto"/>
        <w:ind w:left="20"/>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4. 2. </w:t>
      </w:r>
      <w:r>
        <w:rPr>
          <w:rFonts w:hint="eastAsia" w:ascii="Times New Roman" w:hAnsi="Times New Roman" w:eastAsia="宋体" w:cs="Times New Roman"/>
          <w:b/>
          <w:bCs/>
          <w:color w:val="auto"/>
          <w:spacing w:val="0"/>
          <w:sz w:val="24"/>
          <w:szCs w:val="24"/>
          <w:highlight w:val="none"/>
          <w:lang w:val="en-US" w:eastAsia="zh-CN"/>
        </w:rPr>
        <w:t>9</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z w:val="24"/>
          <w:szCs w:val="24"/>
          <w:highlight w:val="none"/>
          <w:lang w:eastAsia="zh"/>
          <w:woUserID w:val="1"/>
        </w:rPr>
        <w:t>住宅项目及其配套的公共建筑的楼梯、走道、无障碍坡道、室外通道、地下车库等公共场所，照明应采用分区、定时、感应、智能控制等节能控制措施。公共部位有高差、连续踏步等通行场所，应设置局部照明。儿童活动区绿化空间应设置夜间照明。</w:t>
      </w:r>
    </w:p>
    <w:p w14:paraId="4D9C06E2">
      <w:pPr>
        <w:keepNext w:val="0"/>
        <w:keepLines w:val="0"/>
        <w:pageBreakBefore w:val="0"/>
        <w:widowControl/>
        <w:kinsoku/>
        <w:wordWrap/>
        <w:overflowPunct/>
        <w:topLinePunct w:val="0"/>
        <w:autoSpaceDE w:val="0"/>
        <w:autoSpaceDN/>
        <w:bidi w:val="0"/>
        <w:adjustRightInd w:val="0"/>
        <w:snapToGrid w:val="0"/>
        <w:spacing w:before="160" w:line="288" w:lineRule="auto"/>
        <w:ind w:left="19" w:right="58" w:hanging="2"/>
        <w:jc w:val="center"/>
        <w:textAlignment w:val="baseline"/>
        <w:rPr>
          <w:rFonts w:hint="eastAsia" w:ascii="宋体" w:hAnsi="宋体" w:eastAsia="宋体" w:cs="宋体"/>
          <w:color w:val="auto"/>
          <w:spacing w:val="0"/>
          <w:sz w:val="24"/>
          <w:szCs w:val="24"/>
          <w:highlight w:val="none"/>
          <w:lang w:val="en-US" w:eastAsia="zh-CN"/>
        </w:rPr>
      </w:pPr>
    </w:p>
    <w:p w14:paraId="00807422">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宋体" w:hAnsi="宋体" w:eastAsia="宋体" w:cs="宋体"/>
          <w:b/>
          <w:bCs/>
          <w:color w:val="auto"/>
          <w:spacing w:val="0"/>
          <w:position w:val="0"/>
          <w:sz w:val="24"/>
          <w:szCs w:val="24"/>
          <w:highlight w:val="none"/>
          <w:lang w:val="en-US" w:eastAsia="zh-CN"/>
        </w:rPr>
      </w:pPr>
      <w:bookmarkStart w:id="21" w:name="_Toc4646"/>
      <w:r>
        <w:rPr>
          <w:rFonts w:hint="eastAsia" w:ascii="Times New Roman" w:hAnsi="Times New Roman" w:eastAsia="宋体" w:cs="Times New Roman"/>
          <w:b/>
          <w:bCs/>
          <w:color w:val="auto"/>
          <w:spacing w:val="0"/>
          <w:position w:val="0"/>
          <w:sz w:val="24"/>
          <w:szCs w:val="24"/>
          <w:highlight w:val="none"/>
          <w:lang w:val="en-US" w:eastAsia="zh-CN"/>
        </w:rPr>
        <w:t>II  优 选 类</w:t>
      </w:r>
      <w:bookmarkEnd w:id="21"/>
    </w:p>
    <w:p w14:paraId="22549A65">
      <w:pPr>
        <w:keepNext w:val="0"/>
        <w:keepLines w:val="0"/>
        <w:pageBreakBefore w:val="0"/>
        <w:widowControl/>
        <w:kinsoku/>
        <w:wordWrap/>
        <w:overflowPunct/>
        <w:topLinePunct w:val="0"/>
        <w:autoSpaceDE w:val="0"/>
        <w:autoSpaceDN/>
        <w:bidi w:val="0"/>
        <w:adjustRightInd w:val="0"/>
        <w:snapToGrid w:val="0"/>
        <w:spacing w:before="160" w:line="288" w:lineRule="auto"/>
        <w:ind w:left="19" w:right="58" w:hanging="2"/>
        <w:jc w:val="center"/>
        <w:textAlignment w:val="baseline"/>
        <w:rPr>
          <w:rFonts w:hint="default" w:ascii="Times New Roman" w:hAnsi="Times New Roman" w:eastAsia="宋体" w:cs="Times New Roman"/>
          <w:b/>
          <w:bCs/>
          <w:color w:val="auto"/>
          <w:spacing w:val="0"/>
          <w:position w:val="0"/>
          <w:sz w:val="24"/>
          <w:szCs w:val="24"/>
          <w:highlight w:val="none"/>
          <w:lang w:val="en-US" w:eastAsia="zh-CN"/>
        </w:rPr>
      </w:pPr>
    </w:p>
    <w:p w14:paraId="2DF55CD4">
      <w:pPr>
        <w:keepNext w:val="0"/>
        <w:keepLines w:val="0"/>
        <w:pageBreakBefore w:val="0"/>
        <w:widowControl/>
        <w:kinsoku/>
        <w:wordWrap/>
        <w:overflowPunct/>
        <w:topLinePunct w:val="0"/>
        <w:autoSpaceDE w:val="0"/>
        <w:autoSpaceDN/>
        <w:bidi w:val="0"/>
        <w:adjustRightInd w:val="0"/>
        <w:snapToGrid w:val="0"/>
        <w:spacing w:before="160" w:line="288" w:lineRule="auto"/>
        <w:ind w:left="17"/>
        <w:textAlignment w:val="baseline"/>
        <w:rPr>
          <w:rFonts w:hint="eastAsia" w:ascii="宋体" w:hAnsi="宋体" w:eastAsia="宋体" w:cs="宋体"/>
          <w:color w:val="auto"/>
          <w:spacing w:val="0"/>
          <w:position w:val="0"/>
          <w:sz w:val="24"/>
          <w:szCs w:val="24"/>
          <w:highlight w:val="none"/>
          <w:lang w:val="en-US" w:eastAsia="zh-CN"/>
        </w:rPr>
      </w:pPr>
      <w:r>
        <w:rPr>
          <w:rFonts w:ascii="Times New Roman" w:hAnsi="Times New Roman" w:eastAsia="Times New Roman" w:cs="Times New Roman"/>
          <w:b/>
          <w:bCs/>
          <w:color w:val="auto"/>
          <w:spacing w:val="0"/>
          <w:position w:val="0"/>
          <w:sz w:val="24"/>
          <w:szCs w:val="24"/>
          <w:highlight w:val="none"/>
        </w:rPr>
        <w:t xml:space="preserve">4. </w:t>
      </w:r>
      <w:r>
        <w:rPr>
          <w:rFonts w:hint="eastAsia" w:ascii="Times New Roman" w:hAnsi="Times New Roman" w:eastAsia="宋体" w:cs="Times New Roman"/>
          <w:b/>
          <w:bCs/>
          <w:color w:val="auto"/>
          <w:spacing w:val="0"/>
          <w:position w:val="0"/>
          <w:sz w:val="24"/>
          <w:szCs w:val="24"/>
          <w:highlight w:val="none"/>
          <w:lang w:val="en-US" w:eastAsia="zh-CN"/>
        </w:rPr>
        <w:t>2</w:t>
      </w:r>
      <w:r>
        <w:rPr>
          <w:rFonts w:ascii="Times New Roman" w:hAnsi="Times New Roman" w:eastAsia="Times New Roman" w:cs="Times New Roman"/>
          <w:b/>
          <w:bCs/>
          <w:color w:val="auto"/>
          <w:spacing w:val="0"/>
          <w:position w:val="0"/>
          <w:sz w:val="24"/>
          <w:szCs w:val="24"/>
          <w:highlight w:val="none"/>
        </w:rPr>
        <w:t xml:space="preserve">. </w:t>
      </w:r>
      <w:r>
        <w:rPr>
          <w:rFonts w:hint="eastAsia" w:ascii="Times New Roman" w:hAnsi="Times New Roman" w:eastAsia="宋体" w:cs="Times New Roman"/>
          <w:b/>
          <w:bCs/>
          <w:color w:val="auto"/>
          <w:spacing w:val="0"/>
          <w:position w:val="0"/>
          <w:sz w:val="24"/>
          <w:szCs w:val="24"/>
          <w:highlight w:val="none"/>
          <w:lang w:val="en-US" w:eastAsia="zh-CN"/>
        </w:rPr>
        <w:t>10</w:t>
      </w:r>
      <w:r>
        <w:rPr>
          <w:rFonts w:hint="eastAsia" w:ascii="Times New Roman" w:hAnsi="Times New Roman" w:eastAsia="宋体" w:cs="Times New Roman"/>
          <w:b/>
          <w:bCs/>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住房主要公共出入口处设门厅，并</w:t>
      </w:r>
      <w:r>
        <w:rPr>
          <w:rFonts w:hint="eastAsia" w:ascii="Times New Roman" w:hAnsi="Times New Roman" w:eastAsia="宋体" w:cs="Times New Roman"/>
          <w:b w:val="0"/>
          <w:bCs w:val="0"/>
          <w:color w:val="auto"/>
          <w:spacing w:val="0"/>
          <w:sz w:val="24"/>
          <w:szCs w:val="24"/>
          <w:highlight w:val="none"/>
          <w:lang w:val="en-US" w:eastAsia="zh-CN"/>
        </w:rPr>
        <w:t>完善</w:t>
      </w:r>
      <w:r>
        <w:rPr>
          <w:rFonts w:hint="eastAsia" w:ascii="宋体" w:hAnsi="宋体" w:eastAsia="宋体" w:cs="宋体"/>
          <w:color w:val="auto"/>
          <w:spacing w:val="0"/>
          <w:position w:val="0"/>
          <w:sz w:val="24"/>
          <w:szCs w:val="24"/>
          <w:highlight w:val="none"/>
          <w:lang w:val="en-US" w:eastAsia="zh-CN"/>
        </w:rPr>
        <w:t>门厅</w:t>
      </w:r>
      <w:r>
        <w:rPr>
          <w:rFonts w:hint="eastAsia" w:ascii="Times New Roman" w:hAnsi="Times New Roman" w:eastAsia="Times New Roman" w:cs="Times New Roman"/>
          <w:b w:val="0"/>
          <w:bCs w:val="0"/>
          <w:color w:val="auto"/>
          <w:spacing w:val="0"/>
          <w:position w:val="0"/>
          <w:sz w:val="24"/>
          <w:szCs w:val="24"/>
          <w:highlight w:val="none"/>
          <w:lang w:val="en-US" w:eastAsia="zh-CN"/>
        </w:rPr>
        <w:t>的使用功能和提高其舒适度</w:t>
      </w:r>
      <w:r>
        <w:rPr>
          <w:rFonts w:hint="eastAsia" w:ascii="宋体" w:hAnsi="宋体" w:eastAsia="宋体" w:cs="宋体"/>
          <w:color w:val="auto"/>
          <w:spacing w:val="0"/>
          <w:position w:val="0"/>
          <w:sz w:val="24"/>
          <w:szCs w:val="24"/>
          <w:highlight w:val="none"/>
          <w:lang w:val="en-US" w:eastAsia="zh-CN"/>
        </w:rPr>
        <w:t>，评分总值为</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4 </w:t>
      </w:r>
      <w:r>
        <w:rPr>
          <w:rFonts w:hint="eastAsia" w:ascii="宋体" w:hAnsi="宋体" w:eastAsia="宋体" w:cs="宋体"/>
          <w:color w:val="auto"/>
          <w:spacing w:val="0"/>
          <w:position w:val="0"/>
          <w:sz w:val="24"/>
          <w:szCs w:val="24"/>
          <w:highlight w:val="none"/>
          <w:lang w:val="en-US" w:eastAsia="zh-CN"/>
        </w:rPr>
        <w:t>分，并按下列规则评分：</w:t>
      </w:r>
    </w:p>
    <w:p w14:paraId="480A1D22">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default" w:ascii="宋体" w:hAnsi="宋体" w:eastAsia="宋体" w:cs="宋体"/>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1</w:t>
      </w:r>
      <w:r>
        <w:rPr>
          <w:rFonts w:hint="eastAsia" w:ascii="宋体" w:hAnsi="宋体" w:eastAsia="宋体" w:cs="宋体"/>
          <w:color w:val="auto"/>
          <w:spacing w:val="0"/>
          <w:position w:val="0"/>
          <w:sz w:val="24"/>
          <w:szCs w:val="24"/>
          <w:highlight w:val="none"/>
          <w:lang w:val="en-US" w:eastAsia="zh-CN"/>
        </w:rPr>
        <w:t xml:space="preserve">  不计独立电梯前室的门厅使用面积不小于</w:t>
      </w:r>
      <w:r>
        <w:rPr>
          <w:rFonts w:hint="eastAsia" w:ascii="Times New Roman" w:hAnsi="Times New Roman" w:eastAsia="Times New Roman" w:cs="Times New Roman"/>
          <w:color w:val="auto"/>
          <w:spacing w:val="0"/>
          <w:sz w:val="24"/>
          <w:szCs w:val="24"/>
          <w:highlight w:val="none"/>
          <w:lang w:val="en-US" w:eastAsia="zh-CN"/>
        </w:rPr>
        <w:t xml:space="preserve"> 15.0m</w:t>
      </w:r>
      <w:r>
        <w:rPr>
          <w:rFonts w:hint="eastAsia" w:ascii="Times New Roman" w:hAnsi="Times New Roman" w:eastAsia="Times New Roman" w:cs="Times New Roman"/>
          <w:color w:val="auto"/>
          <w:spacing w:val="0"/>
          <w:sz w:val="24"/>
          <w:szCs w:val="24"/>
          <w:highlight w:val="none"/>
          <w:vertAlign w:val="superscript"/>
          <w:lang w:val="en-US" w:eastAsia="zh-CN"/>
        </w:rPr>
        <w:t>2</w:t>
      </w:r>
      <w:r>
        <w:rPr>
          <w:rFonts w:hint="eastAsia" w:ascii="Times New Roman" w:hAnsi="Times New Roman" w:eastAsia="Times New Roman" w:cs="Times New Roman"/>
          <w:color w:val="auto"/>
          <w:spacing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val="en-US" w:eastAsia="zh-CN"/>
        </w:rPr>
        <w:t>；门厅净高度不小于</w:t>
      </w:r>
      <w:r>
        <w:rPr>
          <w:rFonts w:hint="eastAsia" w:ascii="Times New Roman" w:hAnsi="Times New Roman" w:eastAsia="Times New Roman" w:cs="Times New Roman"/>
          <w:color w:val="auto"/>
          <w:spacing w:val="0"/>
          <w:sz w:val="24"/>
          <w:szCs w:val="24"/>
          <w:highlight w:val="none"/>
          <w:lang w:val="en-US" w:eastAsia="zh-CN"/>
        </w:rPr>
        <w:t xml:space="preserve"> 3.6m</w:t>
      </w:r>
      <w:r>
        <w:rPr>
          <w:rFonts w:hint="eastAsia" w:ascii="宋体" w:hAnsi="宋体" w:eastAsia="宋体" w:cs="宋体"/>
          <w:color w:val="auto"/>
          <w:spacing w:val="0"/>
          <w:position w:val="0"/>
          <w:sz w:val="24"/>
          <w:szCs w:val="24"/>
          <w:highlight w:val="none"/>
          <w:lang w:val="en-US" w:eastAsia="zh-CN"/>
        </w:rPr>
        <w:t xml:space="preserve"> ，并采用必要的顶棚、内墙及地面装饰，风格与小区整体风格一致，增强住区的可识别性与归家礼仪感；</w:t>
      </w:r>
    </w:p>
    <w:p w14:paraId="35C4C393">
      <w:pPr>
        <w:keepNext w:val="0"/>
        <w:keepLines w:val="0"/>
        <w:pageBreakBefore w:val="0"/>
        <w:widowControl/>
        <w:kinsoku/>
        <w:wordWrap/>
        <w:overflowPunct/>
        <w:topLinePunct w:val="0"/>
        <w:autoSpaceDE w:val="0"/>
        <w:autoSpaceDN/>
        <w:bidi w:val="0"/>
        <w:adjustRightInd w:val="0"/>
        <w:snapToGrid w:val="0"/>
        <w:spacing w:before="160" w:line="288" w:lineRule="auto"/>
        <w:ind w:left="17"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 xml:space="preserve"> 门厅采用自然通风采光，并配置空调，得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p>
    <w:p w14:paraId="433D33EB">
      <w:pPr>
        <w:keepNext w:val="0"/>
        <w:keepLines w:val="0"/>
        <w:pageBreakBefore w:val="0"/>
        <w:widowControl/>
        <w:kinsoku/>
        <w:wordWrap/>
        <w:overflowPunct/>
        <w:topLinePunct w:val="0"/>
        <w:autoSpaceDE w:val="0"/>
        <w:autoSpaceDN/>
        <w:bidi w:val="0"/>
        <w:adjustRightInd w:val="0"/>
        <w:snapToGrid w:val="0"/>
        <w:spacing w:before="160" w:line="288" w:lineRule="auto"/>
        <w:ind w:left="17"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3</w:t>
      </w:r>
      <w:r>
        <w:rPr>
          <w:rFonts w:hint="eastAsia" w:ascii="宋体" w:hAnsi="宋体" w:eastAsia="宋体" w:cs="宋体"/>
          <w:color w:val="auto"/>
          <w:spacing w:val="0"/>
          <w:position w:val="0"/>
          <w:sz w:val="24"/>
          <w:szCs w:val="24"/>
          <w:highlight w:val="none"/>
          <w:lang w:val="en-US" w:eastAsia="zh-CN"/>
        </w:rPr>
        <w:t xml:space="preserve">  门厅设置邻里交往空间、监控系统和呼救系统，得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p>
    <w:p w14:paraId="344329EA">
      <w:pPr>
        <w:keepNext w:val="0"/>
        <w:keepLines w:val="0"/>
        <w:pageBreakBefore w:val="0"/>
        <w:widowControl/>
        <w:kinsoku/>
        <w:wordWrap/>
        <w:overflowPunct/>
        <w:topLinePunct w:val="0"/>
        <w:autoSpaceDE w:val="0"/>
        <w:autoSpaceDN/>
        <w:bidi w:val="0"/>
        <w:adjustRightInd w:val="0"/>
        <w:snapToGrid w:val="0"/>
        <w:spacing w:before="160" w:line="288" w:lineRule="auto"/>
        <w:ind w:left="17"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 xml:space="preserve">4 </w:t>
      </w:r>
      <w:r>
        <w:rPr>
          <w:rFonts w:hint="eastAsia" w:ascii="宋体" w:hAnsi="宋体" w:eastAsia="宋体" w:cs="宋体"/>
          <w:color w:val="auto"/>
          <w:spacing w:val="0"/>
          <w:position w:val="0"/>
          <w:sz w:val="24"/>
          <w:szCs w:val="24"/>
          <w:highlight w:val="none"/>
          <w:lang w:val="en-US" w:eastAsia="zh-CN"/>
        </w:rPr>
        <w:t xml:space="preserve"> 合理打造从地库出入口、汽车坡道、车道、停车区到大堂的地下归家动线。地下机动车库在各单元入口处设置地下大堂，其装修标准参照首层入户大堂，入口处设置无障碍坡道，且不影响车辆正常通行，得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p>
    <w:p w14:paraId="529E7430">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rFonts w:hint="eastAsia" w:ascii="宋体" w:hAnsi="宋体" w:eastAsia="宋体" w:cs="宋体"/>
          <w:color w:val="auto"/>
          <w:spacing w:val="0"/>
          <w:position w:val="0"/>
          <w:sz w:val="24"/>
          <w:szCs w:val="24"/>
          <w:highlight w:val="none"/>
          <w:lang w:val="en-US" w:eastAsia="zh-CN"/>
        </w:rPr>
      </w:pPr>
      <w:r>
        <w:rPr>
          <w:rFonts w:ascii="Times New Roman" w:hAnsi="Times New Roman" w:eastAsia="Times New Roman" w:cs="Times New Roman"/>
          <w:b/>
          <w:bCs/>
          <w:color w:val="auto"/>
          <w:spacing w:val="0"/>
          <w:position w:val="0"/>
          <w:sz w:val="24"/>
          <w:szCs w:val="24"/>
          <w:highlight w:val="none"/>
        </w:rPr>
        <w:t xml:space="preserve">4. </w:t>
      </w:r>
      <w:r>
        <w:rPr>
          <w:rFonts w:hint="eastAsia" w:ascii="Times New Roman" w:hAnsi="Times New Roman" w:eastAsia="宋体" w:cs="Times New Roman"/>
          <w:b/>
          <w:bCs/>
          <w:color w:val="auto"/>
          <w:spacing w:val="0"/>
          <w:position w:val="0"/>
          <w:sz w:val="24"/>
          <w:szCs w:val="24"/>
          <w:highlight w:val="none"/>
          <w:lang w:val="en-US" w:eastAsia="zh-CN"/>
        </w:rPr>
        <w:t>2</w:t>
      </w:r>
      <w:r>
        <w:rPr>
          <w:rFonts w:ascii="Times New Roman" w:hAnsi="Times New Roman" w:eastAsia="Times New Roman" w:cs="Times New Roman"/>
          <w:b/>
          <w:bCs/>
          <w:color w:val="auto"/>
          <w:spacing w:val="0"/>
          <w:position w:val="0"/>
          <w:sz w:val="24"/>
          <w:szCs w:val="24"/>
          <w:highlight w:val="none"/>
        </w:rPr>
        <w:t xml:space="preserve">. </w:t>
      </w:r>
      <w:r>
        <w:rPr>
          <w:rFonts w:hint="eastAsia" w:ascii="Times New Roman" w:hAnsi="Times New Roman" w:eastAsia="宋体" w:cs="Times New Roman"/>
          <w:b/>
          <w:bCs/>
          <w:color w:val="auto"/>
          <w:spacing w:val="0"/>
          <w:position w:val="0"/>
          <w:sz w:val="24"/>
          <w:szCs w:val="24"/>
          <w:highlight w:val="none"/>
          <w:lang w:val="en-US" w:eastAsia="zh-CN"/>
        </w:rPr>
        <w:t>11</w:t>
      </w:r>
      <w:r>
        <w:rPr>
          <w:rFonts w:hint="eastAsia" w:ascii="Times New Roman" w:hAnsi="Times New Roman" w:eastAsia="宋体" w:cs="Times New Roman"/>
          <w:b/>
          <w:bCs/>
          <w:color w:val="auto"/>
          <w:spacing w:val="0"/>
          <w:position w:val="0"/>
          <w:sz w:val="24"/>
          <w:szCs w:val="24"/>
          <w:highlight w:val="none"/>
          <w:lang w:eastAsia="zh-CN"/>
        </w:rPr>
        <w:t xml:space="preserve">  </w:t>
      </w:r>
      <w:r>
        <w:rPr>
          <w:rFonts w:hint="eastAsia" w:ascii="宋体" w:hAnsi="宋体" w:eastAsia="宋体" w:cs="宋体"/>
          <w:color w:val="auto"/>
          <w:spacing w:val="0"/>
          <w:sz w:val="24"/>
          <w:szCs w:val="24"/>
          <w:highlight w:val="none"/>
        </w:rPr>
        <w:t>首层、地下室的电梯厅及电梯轿厢应配置风扇或空调</w:t>
      </w:r>
      <w:r>
        <w:rPr>
          <w:rFonts w:ascii="宋体" w:hAnsi="宋体" w:eastAsia="宋体" w:cs="宋体"/>
          <w:color w:val="auto"/>
          <w:spacing w:val="0"/>
          <w:sz w:val="24"/>
          <w:szCs w:val="24"/>
          <w:highlight w:val="none"/>
        </w:rPr>
        <w:t>，并具备空气消杀功能</w:t>
      </w:r>
      <w:r>
        <w:rPr>
          <w:rFonts w:hint="eastAsia" w:ascii="宋体" w:hAnsi="宋体" w:eastAsia="宋体" w:cs="宋体"/>
          <w:color w:val="auto"/>
          <w:spacing w:val="0"/>
          <w:position w:val="0"/>
          <w:sz w:val="24"/>
          <w:szCs w:val="24"/>
          <w:highlight w:val="none"/>
          <w:lang w:val="en-US" w:eastAsia="zh-CN"/>
        </w:rPr>
        <w:t xml:space="preserve">，得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p>
    <w:p w14:paraId="58AF9888">
      <w:pPr>
        <w:keepNext w:val="0"/>
        <w:keepLines w:val="0"/>
        <w:pageBreakBefore w:val="0"/>
        <w:widowControl/>
        <w:kinsoku/>
        <w:wordWrap/>
        <w:overflowPunct/>
        <w:topLinePunct w:val="0"/>
        <w:autoSpaceDE w:val="0"/>
        <w:autoSpaceDN/>
        <w:bidi w:val="0"/>
        <w:adjustRightInd w:val="0"/>
        <w:snapToGrid w:val="0"/>
        <w:spacing w:before="160" w:line="288" w:lineRule="auto"/>
        <w:ind w:left="17"/>
        <w:textAlignment w:val="baseline"/>
        <w:rPr>
          <w:rFonts w:hint="eastAsia" w:ascii="宋体" w:hAnsi="宋体" w:eastAsia="宋体" w:cs="宋体"/>
          <w:color w:val="auto"/>
          <w:spacing w:val="0"/>
          <w:position w:val="0"/>
          <w:sz w:val="24"/>
          <w:szCs w:val="24"/>
          <w:highlight w:val="none"/>
          <w:lang w:val="en-US" w:eastAsia="zh-CN"/>
        </w:rPr>
      </w:pPr>
      <w:r>
        <w:rPr>
          <w:rFonts w:ascii="Times New Roman" w:hAnsi="Times New Roman" w:eastAsia="Times New Roman" w:cs="Times New Roman"/>
          <w:b/>
          <w:bCs/>
          <w:color w:val="auto"/>
          <w:spacing w:val="0"/>
          <w:position w:val="0"/>
          <w:sz w:val="24"/>
          <w:szCs w:val="24"/>
          <w:highlight w:val="none"/>
        </w:rPr>
        <w:t xml:space="preserve">4. </w:t>
      </w:r>
      <w:r>
        <w:rPr>
          <w:rFonts w:hint="eastAsia" w:ascii="Times New Roman" w:hAnsi="Times New Roman" w:eastAsia="宋体" w:cs="Times New Roman"/>
          <w:b/>
          <w:bCs/>
          <w:color w:val="auto"/>
          <w:spacing w:val="0"/>
          <w:position w:val="0"/>
          <w:sz w:val="24"/>
          <w:szCs w:val="24"/>
          <w:highlight w:val="none"/>
          <w:lang w:val="en-US" w:eastAsia="zh-CN"/>
        </w:rPr>
        <w:t>2</w:t>
      </w:r>
      <w:r>
        <w:rPr>
          <w:rFonts w:ascii="Times New Roman" w:hAnsi="Times New Roman" w:eastAsia="Times New Roman" w:cs="Times New Roman"/>
          <w:b/>
          <w:bCs/>
          <w:color w:val="auto"/>
          <w:spacing w:val="0"/>
          <w:position w:val="0"/>
          <w:sz w:val="24"/>
          <w:szCs w:val="24"/>
          <w:highlight w:val="none"/>
        </w:rPr>
        <w:t xml:space="preserve">. </w:t>
      </w:r>
      <w:r>
        <w:rPr>
          <w:rFonts w:hint="eastAsia" w:ascii="Times New Roman" w:hAnsi="Times New Roman" w:eastAsia="宋体" w:cs="Times New Roman"/>
          <w:b/>
          <w:bCs/>
          <w:color w:val="auto"/>
          <w:spacing w:val="0"/>
          <w:position w:val="0"/>
          <w:sz w:val="24"/>
          <w:szCs w:val="24"/>
          <w:highlight w:val="none"/>
          <w:lang w:val="en-US" w:eastAsia="zh-CN"/>
        </w:rPr>
        <w:t>12</w:t>
      </w:r>
      <w:r>
        <w:rPr>
          <w:rFonts w:hint="eastAsia" w:ascii="Times New Roman" w:hAnsi="Times New Roman" w:eastAsia="宋体" w:cs="Times New Roman"/>
          <w:b/>
          <w:bCs/>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提高住房地下室和地下车库的安全性、舒适性和功能性，评分总值为 </w:t>
      </w:r>
      <w:r>
        <w:rPr>
          <w:rFonts w:hint="eastAsia" w:ascii="Times New Roman" w:hAnsi="Times New Roman" w:eastAsia="Times New Roman" w:cs="Times New Roman"/>
          <w:color w:val="auto"/>
          <w:spacing w:val="0"/>
          <w:sz w:val="24"/>
          <w:szCs w:val="24"/>
          <w:highlight w:val="none"/>
          <w:lang w:val="en-US" w:eastAsia="zh-CN"/>
        </w:rPr>
        <w:t xml:space="preserve">5 </w:t>
      </w:r>
      <w:r>
        <w:rPr>
          <w:rFonts w:hint="eastAsia" w:ascii="宋体" w:hAnsi="宋体" w:eastAsia="宋体" w:cs="宋体"/>
          <w:color w:val="auto"/>
          <w:spacing w:val="0"/>
          <w:position w:val="0"/>
          <w:sz w:val="24"/>
          <w:szCs w:val="24"/>
          <w:highlight w:val="none"/>
          <w:lang w:val="en-US" w:eastAsia="zh-CN"/>
        </w:rPr>
        <w:t>分，并按下列规则评分：</w:t>
      </w:r>
    </w:p>
    <w:p w14:paraId="4444EB10">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default" w:ascii="宋体" w:hAnsi="宋体" w:eastAsia="宋体" w:cs="宋体"/>
          <w:b w:val="0"/>
          <w:bCs w:val="0"/>
          <w:color w:val="auto"/>
          <w:spacing w:val="0"/>
          <w:position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1</w:t>
      </w:r>
      <w:r>
        <w:rPr>
          <w:rFonts w:hint="eastAsia" w:ascii="宋体" w:hAnsi="宋体" w:eastAsia="宋体" w:cs="宋体"/>
          <w:b w:val="0"/>
          <w:bCs w:val="0"/>
          <w:color w:val="auto"/>
          <w:spacing w:val="0"/>
          <w:position w:val="0"/>
          <w:sz w:val="24"/>
          <w:szCs w:val="24"/>
          <w:highlight w:val="none"/>
          <w:lang w:val="en-US" w:eastAsia="zh-CN"/>
        </w:rPr>
        <w:t xml:space="preserve">  </w:t>
      </w:r>
      <w:r>
        <w:rPr>
          <w:rFonts w:ascii="宋体" w:hAnsi="宋体" w:eastAsia="宋体" w:cs="宋体"/>
          <w:b w:val="0"/>
          <w:bCs w:val="0"/>
          <w:color w:val="auto"/>
          <w:spacing w:val="0"/>
          <w:sz w:val="24"/>
          <w:szCs w:val="24"/>
          <w:highlight w:val="none"/>
        </w:rPr>
        <w:t>地下</w:t>
      </w:r>
      <w:r>
        <w:rPr>
          <w:rFonts w:hint="eastAsia" w:ascii="宋体" w:hAnsi="宋体" w:eastAsia="宋体" w:cs="宋体"/>
          <w:b w:val="0"/>
          <w:bCs w:val="0"/>
          <w:color w:val="auto"/>
          <w:spacing w:val="0"/>
          <w:sz w:val="24"/>
          <w:szCs w:val="24"/>
          <w:highlight w:val="none"/>
          <w:lang w:val="en-US" w:eastAsia="zh-CN"/>
        </w:rPr>
        <w:t>室、地下车库</w:t>
      </w:r>
      <w:r>
        <w:rPr>
          <w:rFonts w:ascii="宋体" w:hAnsi="宋体" w:eastAsia="宋体" w:cs="宋体"/>
          <w:b w:val="0"/>
          <w:bCs w:val="0"/>
          <w:color w:val="auto"/>
          <w:spacing w:val="0"/>
          <w:sz w:val="24"/>
          <w:szCs w:val="24"/>
          <w:highlight w:val="none"/>
        </w:rPr>
        <w:t>采用下沉庭院、采光井或导光管等措施，增加采光与通风</w:t>
      </w:r>
      <w:r>
        <w:rPr>
          <w:rFonts w:hint="eastAsia" w:ascii="宋体" w:hAnsi="宋体" w:eastAsia="宋体" w:cs="宋体"/>
          <w:b w:val="0"/>
          <w:bCs w:val="0"/>
          <w:color w:val="auto"/>
          <w:spacing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b w:val="0"/>
          <w:bCs w:val="0"/>
          <w:color w:val="auto"/>
          <w:spacing w:val="0"/>
          <w:sz w:val="24"/>
          <w:szCs w:val="24"/>
          <w:highlight w:val="none"/>
          <w:lang w:val="en-US" w:eastAsia="zh-CN"/>
        </w:rPr>
        <w:t>；</w:t>
      </w:r>
    </w:p>
    <w:p w14:paraId="115DFA2B">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b w:val="0"/>
          <w:bCs w:val="0"/>
          <w:color w:val="auto"/>
          <w:spacing w:val="0"/>
          <w:sz w:val="24"/>
          <w:szCs w:val="24"/>
          <w:highlight w:val="none"/>
        </w:rPr>
      </w:pPr>
      <w:r>
        <w:rPr>
          <w:rFonts w:hint="eastAsia" w:ascii="Times New Roman" w:hAnsi="Times New Roman" w:eastAsia="Times New Roman" w:cs="Times New Roman"/>
          <w:b/>
          <w:bCs/>
          <w:color w:val="auto"/>
          <w:spacing w:val="0"/>
          <w:sz w:val="24"/>
          <w:szCs w:val="24"/>
          <w:highlight w:val="none"/>
          <w:lang w:val="en-US" w:eastAsia="zh-CN"/>
        </w:rPr>
        <w:t>2</w:t>
      </w:r>
      <w:r>
        <w:rPr>
          <w:rFonts w:hint="eastAsia" w:ascii="Times New Roman" w:hAnsi="Times New Roman" w:eastAsia="宋体" w:cs="Times New Roman"/>
          <w:b w:val="0"/>
          <w:bCs w:val="0"/>
          <w:color w:val="auto"/>
          <w:spacing w:val="0"/>
          <w:sz w:val="24"/>
          <w:szCs w:val="24"/>
          <w:highlight w:val="none"/>
          <w:lang w:eastAsia="zh-CN"/>
        </w:rPr>
        <w:t xml:space="preserve">  </w:t>
      </w:r>
      <w:r>
        <w:rPr>
          <w:rFonts w:ascii="宋体" w:hAnsi="宋体" w:eastAsia="宋体" w:cs="宋体"/>
          <w:b w:val="0"/>
          <w:bCs w:val="0"/>
          <w:color w:val="auto"/>
          <w:spacing w:val="0"/>
          <w:sz w:val="24"/>
          <w:szCs w:val="24"/>
          <w:highlight w:val="none"/>
        </w:rPr>
        <w:t>地下车库人行出入口（不含单元入口）靠近小区出入口</w:t>
      </w:r>
      <w:r>
        <w:rPr>
          <w:rFonts w:hint="eastAsia" w:ascii="宋体" w:hAnsi="宋体" w:eastAsia="宋体" w:cs="宋体"/>
          <w:b w:val="0"/>
          <w:bCs w:val="0"/>
          <w:color w:val="auto"/>
          <w:spacing w:val="0"/>
          <w:sz w:val="24"/>
          <w:szCs w:val="24"/>
          <w:highlight w:val="none"/>
          <w:lang w:eastAsia="zh-CN"/>
        </w:rPr>
        <w:t xml:space="preserve">，主行车区净高不低于 </w:t>
      </w:r>
      <w:r>
        <w:rPr>
          <w:rFonts w:hint="eastAsia" w:ascii="Times New Roman" w:hAnsi="Times New Roman" w:eastAsia="Times New Roman" w:cs="Times New Roman"/>
          <w:color w:val="auto"/>
          <w:spacing w:val="0"/>
          <w:sz w:val="24"/>
          <w:szCs w:val="24"/>
          <w:highlight w:val="none"/>
          <w:lang w:eastAsia="zh-CN"/>
        </w:rPr>
        <w:t>2.</w:t>
      </w:r>
      <w:r>
        <w:rPr>
          <w:rFonts w:hint="eastAsia" w:ascii="Times New Roman" w:hAnsi="Times New Roman" w:eastAsia="Times New Roman" w:cs="Times New Roman"/>
          <w:color w:val="auto"/>
          <w:spacing w:val="0"/>
          <w:sz w:val="24"/>
          <w:szCs w:val="24"/>
          <w:highlight w:val="none"/>
          <w:lang w:val="en-US" w:eastAsia="zh-CN"/>
        </w:rPr>
        <w:t>6</w:t>
      </w:r>
      <w:r>
        <w:rPr>
          <w:rFonts w:hint="eastAsia" w:ascii="宋体" w:hAnsi="宋体" w:eastAsia="宋体" w:cs="宋体"/>
          <w:b w:val="0"/>
          <w:bCs w:val="0"/>
          <w:color w:val="auto"/>
          <w:spacing w:val="0"/>
          <w:sz w:val="24"/>
          <w:szCs w:val="24"/>
          <w:highlight w:val="none"/>
          <w:lang w:eastAsia="zh-CN"/>
        </w:rPr>
        <w:t xml:space="preserve"> 米，</w:t>
      </w:r>
      <w:r>
        <w:rPr>
          <w:rFonts w:hint="eastAsia" w:ascii="宋体" w:hAnsi="宋体" w:eastAsia="宋体" w:cs="宋体"/>
          <w:color w:val="auto"/>
          <w:spacing w:val="0"/>
          <w:position w:val="0"/>
          <w:sz w:val="24"/>
          <w:szCs w:val="24"/>
          <w:highlight w:val="none"/>
          <w:lang w:val="en-US" w:eastAsia="zh-CN"/>
        </w:rPr>
        <w:t xml:space="preserve">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b w:val="0"/>
          <w:bCs w:val="0"/>
          <w:color w:val="auto"/>
          <w:spacing w:val="0"/>
          <w:sz w:val="24"/>
          <w:szCs w:val="24"/>
          <w:highlight w:val="none"/>
          <w:lang w:val="en-US" w:eastAsia="zh-CN"/>
        </w:rPr>
        <w:t>；</w:t>
      </w:r>
    </w:p>
    <w:p w14:paraId="5398D239">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8"/>
        <w:textAlignment w:val="baseline"/>
        <w:rPr>
          <w:rFonts w:hint="default" w:ascii="宋体" w:hAnsi="宋体" w:eastAsia="宋体" w:cs="宋体"/>
          <w:b w:val="0"/>
          <w:bCs w:val="0"/>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3</w:t>
      </w:r>
      <w:r>
        <w:rPr>
          <w:rFonts w:hint="eastAsia" w:ascii="Times New Roman" w:hAnsi="Times New Roman" w:eastAsia="宋体" w:cs="Times New Roman"/>
          <w:b w:val="0"/>
          <w:bCs w:val="0"/>
          <w:color w:val="auto"/>
          <w:spacing w:val="0"/>
          <w:sz w:val="24"/>
          <w:szCs w:val="24"/>
          <w:highlight w:val="none"/>
          <w:lang w:eastAsia="zh-CN"/>
        </w:rPr>
        <w:t xml:space="preserve">  </w:t>
      </w:r>
      <w:r>
        <w:rPr>
          <w:rFonts w:ascii="宋体" w:hAnsi="宋体" w:eastAsia="宋体" w:cs="宋体"/>
          <w:b w:val="0"/>
          <w:bCs w:val="0"/>
          <w:color w:val="auto"/>
          <w:spacing w:val="0"/>
          <w:sz w:val="24"/>
          <w:szCs w:val="24"/>
          <w:highlight w:val="none"/>
        </w:rPr>
        <w:t xml:space="preserve">地下车库车道宽 </w:t>
      </w:r>
      <w:r>
        <w:rPr>
          <w:rFonts w:ascii="Times New Roman" w:hAnsi="Times New Roman" w:eastAsia="Times New Roman" w:cs="Times New Roman"/>
          <w:b w:val="0"/>
          <w:bCs w:val="0"/>
          <w:color w:val="auto"/>
          <w:spacing w:val="0"/>
          <w:sz w:val="24"/>
          <w:szCs w:val="24"/>
          <w:highlight w:val="none"/>
        </w:rPr>
        <w:t xml:space="preserve">6.0m </w:t>
      </w:r>
      <w:r>
        <w:rPr>
          <w:rFonts w:hint="eastAsia" w:ascii="宋体" w:hAnsi="宋体" w:eastAsia="宋体" w:cs="宋体"/>
          <w:b w:val="0"/>
          <w:bCs w:val="0"/>
          <w:color w:val="auto"/>
          <w:spacing w:val="0"/>
          <w:sz w:val="24"/>
          <w:szCs w:val="24"/>
          <w:highlight w:val="none"/>
          <w:lang w:eastAsia="zh-CN"/>
        </w:rPr>
        <w:t>，</w:t>
      </w:r>
      <w:r>
        <w:rPr>
          <w:rFonts w:ascii="宋体" w:hAnsi="宋体" w:eastAsia="宋体" w:cs="宋体"/>
          <w:b w:val="0"/>
          <w:bCs w:val="0"/>
          <w:color w:val="auto"/>
          <w:spacing w:val="0"/>
          <w:sz w:val="24"/>
          <w:szCs w:val="24"/>
          <w:highlight w:val="none"/>
        </w:rPr>
        <w:t xml:space="preserve">车道内边一侧设置不小于 </w:t>
      </w:r>
      <w:r>
        <w:rPr>
          <w:rFonts w:ascii="Times New Roman" w:hAnsi="Times New Roman" w:eastAsia="Times New Roman" w:cs="Times New Roman"/>
          <w:b w:val="0"/>
          <w:bCs w:val="0"/>
          <w:color w:val="auto"/>
          <w:spacing w:val="0"/>
          <w:sz w:val="24"/>
          <w:szCs w:val="24"/>
          <w:highlight w:val="none"/>
        </w:rPr>
        <w:t>0.6m</w:t>
      </w:r>
      <w:r>
        <w:rPr>
          <w:rFonts w:ascii="Times New Roman" w:hAnsi="Times New Roman" w:eastAsia="Times New Roman" w:cs="Times New Roman"/>
          <w:b w:val="0"/>
          <w:bCs w:val="0"/>
          <w:color w:val="auto"/>
          <w:spacing w:val="0"/>
          <w:w w:val="101"/>
          <w:sz w:val="24"/>
          <w:szCs w:val="24"/>
          <w:highlight w:val="none"/>
        </w:rPr>
        <w:t xml:space="preserve"> </w:t>
      </w:r>
      <w:r>
        <w:rPr>
          <w:rFonts w:ascii="宋体" w:hAnsi="宋体" w:eastAsia="宋体" w:cs="宋体"/>
          <w:b w:val="0"/>
          <w:bCs w:val="0"/>
          <w:color w:val="auto"/>
          <w:spacing w:val="0"/>
          <w:sz w:val="24"/>
          <w:szCs w:val="24"/>
          <w:highlight w:val="none"/>
        </w:rPr>
        <w:t>的人行道</w:t>
      </w:r>
      <w:r>
        <w:rPr>
          <w:rFonts w:hint="eastAsia" w:ascii="宋体" w:hAnsi="宋体" w:eastAsia="宋体" w:cs="宋体"/>
          <w:b w:val="0"/>
          <w:bCs w:val="0"/>
          <w:color w:val="auto"/>
          <w:spacing w:val="0"/>
          <w:sz w:val="24"/>
          <w:szCs w:val="24"/>
          <w:highlight w:val="none"/>
          <w:lang w:eastAsia="zh-CN"/>
        </w:rPr>
        <w:t>，</w:t>
      </w:r>
      <w:r>
        <w:rPr>
          <w:rFonts w:ascii="宋体" w:hAnsi="宋体" w:eastAsia="宋体" w:cs="宋体"/>
          <w:b w:val="0"/>
          <w:bCs w:val="0"/>
          <w:color w:val="auto"/>
          <w:spacing w:val="0"/>
          <w:sz w:val="24"/>
          <w:szCs w:val="24"/>
          <w:highlight w:val="none"/>
        </w:rPr>
        <w:t xml:space="preserve">入户大堂出入口外设置不小于 </w:t>
      </w:r>
      <w:r>
        <w:rPr>
          <w:rFonts w:ascii="Times New Roman" w:hAnsi="Times New Roman" w:eastAsia="Times New Roman" w:cs="Times New Roman"/>
          <w:b w:val="0"/>
          <w:bCs w:val="0"/>
          <w:color w:val="auto"/>
          <w:spacing w:val="0"/>
          <w:sz w:val="24"/>
          <w:szCs w:val="24"/>
          <w:highlight w:val="none"/>
        </w:rPr>
        <w:t xml:space="preserve">1.2m </w:t>
      </w:r>
      <w:r>
        <w:rPr>
          <w:rFonts w:ascii="宋体" w:hAnsi="宋体" w:eastAsia="宋体" w:cs="宋体"/>
          <w:b w:val="0"/>
          <w:bCs w:val="0"/>
          <w:color w:val="auto"/>
          <w:spacing w:val="0"/>
          <w:sz w:val="24"/>
          <w:szCs w:val="24"/>
          <w:highlight w:val="none"/>
        </w:rPr>
        <w:t xml:space="preserve">宽的人行通道，与车道连接处设置不小于 </w:t>
      </w:r>
      <w:r>
        <w:rPr>
          <w:rFonts w:ascii="Times New Roman" w:hAnsi="Times New Roman" w:eastAsia="Times New Roman" w:cs="Times New Roman"/>
          <w:b w:val="0"/>
          <w:bCs w:val="0"/>
          <w:color w:val="auto"/>
          <w:spacing w:val="0"/>
          <w:sz w:val="24"/>
          <w:szCs w:val="24"/>
          <w:highlight w:val="none"/>
        </w:rPr>
        <w:t xml:space="preserve">2.5m </w:t>
      </w:r>
      <w:r>
        <w:rPr>
          <w:rFonts w:ascii="宋体" w:hAnsi="宋体" w:eastAsia="宋体" w:cs="宋体"/>
          <w:b w:val="0"/>
          <w:bCs w:val="0"/>
          <w:color w:val="auto"/>
          <w:spacing w:val="0"/>
          <w:sz w:val="24"/>
          <w:szCs w:val="24"/>
          <w:highlight w:val="none"/>
        </w:rPr>
        <w:t>的缓冲带</w:t>
      </w:r>
      <w:r>
        <w:rPr>
          <w:rFonts w:hint="eastAsia" w:ascii="宋体" w:hAnsi="宋体" w:eastAsia="宋体" w:cs="宋体"/>
          <w:b w:val="0"/>
          <w:bCs w:val="0"/>
          <w:color w:val="auto"/>
          <w:spacing w:val="0"/>
          <w:sz w:val="24"/>
          <w:szCs w:val="24"/>
          <w:highlight w:val="none"/>
          <w:lang w:eastAsia="zh-CN"/>
        </w:rPr>
        <w:t>，</w:t>
      </w:r>
      <w:r>
        <w:rPr>
          <w:rFonts w:ascii="宋体" w:hAnsi="宋体" w:eastAsia="宋体" w:cs="宋体"/>
          <w:b w:val="0"/>
          <w:bCs w:val="0"/>
          <w:color w:val="auto"/>
          <w:spacing w:val="0"/>
          <w:sz w:val="24"/>
          <w:szCs w:val="24"/>
          <w:highlight w:val="none"/>
        </w:rPr>
        <w:t>地下车库大堂出入口与人防通道分开设置</w:t>
      </w:r>
      <w:r>
        <w:rPr>
          <w:rFonts w:hint="eastAsia" w:ascii="宋体" w:hAnsi="宋体" w:eastAsia="宋体" w:cs="宋体"/>
          <w:b w:val="0"/>
          <w:bCs w:val="0"/>
          <w:color w:val="auto"/>
          <w:spacing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b w:val="0"/>
          <w:bCs w:val="0"/>
          <w:color w:val="auto"/>
          <w:spacing w:val="0"/>
          <w:sz w:val="24"/>
          <w:szCs w:val="24"/>
          <w:highlight w:val="none"/>
          <w:lang w:val="en-US" w:eastAsia="zh-CN"/>
        </w:rPr>
        <w:t>；</w:t>
      </w:r>
    </w:p>
    <w:p w14:paraId="417A2F31">
      <w:pPr>
        <w:keepNext w:val="0"/>
        <w:keepLines w:val="0"/>
        <w:pageBreakBefore w:val="0"/>
        <w:widowControl/>
        <w:kinsoku/>
        <w:wordWrap/>
        <w:overflowPunct/>
        <w:topLinePunct w:val="0"/>
        <w:autoSpaceDE w:val="0"/>
        <w:autoSpaceDN/>
        <w:bidi w:val="0"/>
        <w:adjustRightInd w:val="0"/>
        <w:snapToGrid w:val="0"/>
        <w:spacing w:before="160" w:line="288" w:lineRule="auto"/>
        <w:ind w:left="0" w:right="200" w:firstLine="487"/>
        <w:textAlignment w:val="baseline"/>
        <w:rPr>
          <w:rFonts w:ascii="宋体" w:hAnsi="宋体" w:eastAsia="宋体" w:cs="宋体"/>
          <w:b w:val="0"/>
          <w:bCs w:val="0"/>
          <w:color w:val="auto"/>
          <w:spacing w:val="0"/>
          <w:sz w:val="24"/>
          <w:szCs w:val="24"/>
          <w:highlight w:val="none"/>
        </w:rPr>
      </w:pPr>
      <w:r>
        <w:rPr>
          <w:rFonts w:hint="eastAsia" w:ascii="Times New Roman" w:hAnsi="Times New Roman" w:eastAsia="Times New Roman" w:cs="Times New Roman"/>
          <w:b/>
          <w:bCs/>
          <w:color w:val="auto"/>
          <w:spacing w:val="0"/>
          <w:sz w:val="24"/>
          <w:szCs w:val="24"/>
          <w:highlight w:val="none"/>
          <w:lang w:val="en-US" w:eastAsia="zh-CN"/>
        </w:rPr>
        <w:t>4</w:t>
      </w:r>
      <w:r>
        <w:rPr>
          <w:rFonts w:hint="eastAsia" w:ascii="Times New Roman" w:hAnsi="Times New Roman" w:eastAsia="宋体" w:cs="Times New Roman"/>
          <w:b w:val="0"/>
          <w:bCs w:val="0"/>
          <w:color w:val="auto"/>
          <w:spacing w:val="0"/>
          <w:sz w:val="24"/>
          <w:szCs w:val="24"/>
          <w:highlight w:val="none"/>
          <w:lang w:eastAsia="zh-CN"/>
        </w:rPr>
        <w:t xml:space="preserve">  </w:t>
      </w:r>
      <w:r>
        <w:rPr>
          <w:rFonts w:ascii="宋体" w:hAnsi="宋体" w:eastAsia="宋体" w:cs="宋体"/>
          <w:b w:val="0"/>
          <w:bCs w:val="0"/>
          <w:color w:val="auto"/>
          <w:spacing w:val="0"/>
          <w:sz w:val="24"/>
          <w:szCs w:val="24"/>
          <w:highlight w:val="none"/>
        </w:rPr>
        <w:t xml:space="preserve">地下车库设置独立的公共洗车车位，面积不小于 </w:t>
      </w:r>
      <w:r>
        <w:rPr>
          <w:rFonts w:ascii="Times New Roman" w:hAnsi="Times New Roman" w:eastAsia="Times New Roman" w:cs="Times New Roman"/>
          <w:b w:val="0"/>
          <w:bCs w:val="0"/>
          <w:color w:val="auto"/>
          <w:spacing w:val="0"/>
          <w:sz w:val="24"/>
          <w:szCs w:val="24"/>
          <w:highlight w:val="none"/>
        </w:rPr>
        <w:t>30.0m</w:t>
      </w:r>
      <w:r>
        <w:rPr>
          <w:rFonts w:ascii="Times New Roman" w:hAnsi="Times New Roman" w:eastAsia="Times New Roman" w:cs="Times New Roman"/>
          <w:b w:val="0"/>
          <w:bCs w:val="0"/>
          <w:color w:val="auto"/>
          <w:spacing w:val="0"/>
          <w:position w:val="0"/>
          <w:sz w:val="24"/>
          <w:szCs w:val="24"/>
          <w:highlight w:val="none"/>
          <w:vertAlign w:val="superscript"/>
        </w:rPr>
        <w:t>2</w:t>
      </w:r>
      <w:r>
        <w:rPr>
          <w:rFonts w:ascii="宋体" w:hAnsi="宋体" w:eastAsia="宋体" w:cs="宋体"/>
          <w:b w:val="0"/>
          <w:bCs w:val="0"/>
          <w:color w:val="auto"/>
          <w:spacing w:val="0"/>
          <w:sz w:val="24"/>
          <w:szCs w:val="24"/>
          <w:highlight w:val="none"/>
        </w:rPr>
        <w:t>，并配备清洗和排水设施</w:t>
      </w:r>
      <w:r>
        <w:rPr>
          <w:rFonts w:hint="eastAsia" w:ascii="宋体" w:hAnsi="宋体" w:eastAsia="宋体" w:cs="宋体"/>
          <w:b w:val="0"/>
          <w:bCs w:val="0"/>
          <w:color w:val="auto"/>
          <w:spacing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b w:val="0"/>
          <w:bCs w:val="0"/>
          <w:color w:val="auto"/>
          <w:spacing w:val="0"/>
          <w:sz w:val="24"/>
          <w:szCs w:val="24"/>
          <w:highlight w:val="none"/>
        </w:rPr>
        <w:t>；</w:t>
      </w:r>
    </w:p>
    <w:p w14:paraId="0500F5F2">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eastAsia" w:ascii="Times New Roman" w:hAnsi="Times New Roman" w:eastAsia="宋体" w:cs="Times New Roman"/>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5</w:t>
      </w:r>
      <w:r>
        <w:rPr>
          <w:rFonts w:hint="eastAsia" w:ascii="Times New Roman" w:hAnsi="Times New Roman" w:eastAsia="宋体" w:cs="Times New Roman"/>
          <w:b w:val="0"/>
          <w:bCs w:val="0"/>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地下车库设置不少于 </w:t>
      </w:r>
      <w:r>
        <w:rPr>
          <w:rFonts w:ascii="Times New Roman" w:hAnsi="Times New Roman" w:eastAsia="Times New Roman" w:cs="Times New Roman"/>
          <w:color w:val="auto"/>
          <w:spacing w:val="0"/>
          <w:sz w:val="24"/>
          <w:szCs w:val="24"/>
          <w:highlight w:val="none"/>
        </w:rPr>
        <w:t>20%</w:t>
      </w:r>
      <w:r>
        <w:rPr>
          <w:rFonts w:hint="eastAsia" w:ascii="Times New Roman" w:hAnsi="Times New Roman" w:eastAsia="宋体" w:cs="Times New Roman"/>
          <w:color w:val="auto"/>
          <w:spacing w:val="0"/>
          <w:sz w:val="24"/>
          <w:szCs w:val="24"/>
          <w:highlight w:val="none"/>
          <w:lang w:val="en-US" w:eastAsia="zh-CN"/>
        </w:rPr>
        <w:t xml:space="preserve"> </w:t>
      </w:r>
      <w:r>
        <w:rPr>
          <w:rFonts w:ascii="宋体" w:hAnsi="宋体" w:eastAsia="宋体" w:cs="宋体"/>
          <w:color w:val="auto"/>
          <w:spacing w:val="0"/>
          <w:sz w:val="24"/>
          <w:szCs w:val="24"/>
          <w:highlight w:val="none"/>
        </w:rPr>
        <w:t xml:space="preserve">的加大车位，车位尺寸不小于 </w:t>
      </w:r>
      <w:r>
        <w:rPr>
          <w:rFonts w:ascii="Times New Roman" w:hAnsi="Times New Roman" w:eastAsia="Times New Roman" w:cs="Times New Roman"/>
          <w:color w:val="auto"/>
          <w:spacing w:val="0"/>
          <w:sz w:val="24"/>
          <w:szCs w:val="24"/>
          <w:highlight w:val="none"/>
        </w:rPr>
        <w:t>2.6m×5.5m</w:t>
      </w:r>
      <w:r>
        <w:rPr>
          <w:rFonts w:hint="eastAsia" w:ascii="宋体" w:hAnsi="宋体" w:eastAsia="宋体" w:cs="宋体"/>
          <w:b w:val="0"/>
          <w:bCs w:val="0"/>
          <w:color w:val="auto"/>
          <w:spacing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Times New Roman" w:hAnsi="Times New Roman" w:eastAsia="宋体" w:cs="Times New Roman"/>
          <w:color w:val="auto"/>
          <w:spacing w:val="0"/>
          <w:sz w:val="24"/>
          <w:szCs w:val="24"/>
          <w:highlight w:val="none"/>
          <w:lang w:val="en-US" w:eastAsia="zh-CN"/>
        </w:rPr>
        <w:t>。</w:t>
      </w:r>
    </w:p>
    <w:p w14:paraId="02AEA014">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rFonts w:hint="eastAsia" w:ascii="宋体" w:hAnsi="宋体" w:eastAsia="宋体" w:cs="宋体"/>
          <w:color w:val="auto"/>
          <w:spacing w:val="0"/>
          <w:position w:val="0"/>
          <w:sz w:val="24"/>
          <w:szCs w:val="24"/>
          <w:highlight w:val="none"/>
          <w:lang w:val="en-US" w:eastAsia="zh-CN"/>
        </w:rPr>
      </w:pPr>
      <w:r>
        <w:rPr>
          <w:rFonts w:ascii="Times New Roman" w:hAnsi="Times New Roman" w:eastAsia="Times New Roman" w:cs="Times New Roman"/>
          <w:b/>
          <w:bCs/>
          <w:color w:val="auto"/>
          <w:spacing w:val="0"/>
          <w:position w:val="0"/>
          <w:sz w:val="24"/>
          <w:szCs w:val="24"/>
          <w:highlight w:val="none"/>
        </w:rPr>
        <w:t xml:space="preserve">4. </w:t>
      </w:r>
      <w:r>
        <w:rPr>
          <w:rFonts w:hint="eastAsia" w:ascii="Times New Roman" w:hAnsi="Times New Roman" w:eastAsia="宋体" w:cs="Times New Roman"/>
          <w:b/>
          <w:bCs/>
          <w:color w:val="auto"/>
          <w:spacing w:val="0"/>
          <w:position w:val="0"/>
          <w:sz w:val="24"/>
          <w:szCs w:val="24"/>
          <w:highlight w:val="none"/>
          <w:lang w:val="en-US" w:eastAsia="zh-CN"/>
        </w:rPr>
        <w:t>2</w:t>
      </w:r>
      <w:r>
        <w:rPr>
          <w:rFonts w:ascii="Times New Roman" w:hAnsi="Times New Roman" w:eastAsia="Times New Roman" w:cs="Times New Roman"/>
          <w:b/>
          <w:bCs/>
          <w:color w:val="auto"/>
          <w:spacing w:val="0"/>
          <w:position w:val="0"/>
          <w:sz w:val="24"/>
          <w:szCs w:val="24"/>
          <w:highlight w:val="none"/>
        </w:rPr>
        <w:t xml:space="preserve">. </w:t>
      </w:r>
      <w:r>
        <w:rPr>
          <w:rFonts w:hint="eastAsia" w:ascii="Times New Roman" w:hAnsi="Times New Roman" w:eastAsia="宋体" w:cs="Times New Roman"/>
          <w:b/>
          <w:bCs/>
          <w:color w:val="auto"/>
          <w:spacing w:val="0"/>
          <w:position w:val="0"/>
          <w:sz w:val="24"/>
          <w:szCs w:val="24"/>
          <w:highlight w:val="none"/>
          <w:lang w:val="en-US" w:eastAsia="zh-CN"/>
        </w:rPr>
        <w:t>13</w:t>
      </w:r>
      <w:r>
        <w:rPr>
          <w:rFonts w:hint="eastAsia" w:ascii="Times New Roman" w:hAnsi="Times New Roman" w:eastAsia="宋体" w:cs="Times New Roman"/>
          <w:b/>
          <w:bCs/>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完善</w:t>
      </w:r>
      <w:r>
        <w:rPr>
          <w:rFonts w:ascii="宋体" w:hAnsi="宋体" w:eastAsia="宋体" w:cs="宋体"/>
          <w:color w:val="auto"/>
          <w:spacing w:val="0"/>
          <w:sz w:val="24"/>
          <w:szCs w:val="24"/>
          <w:highlight w:val="none"/>
        </w:rPr>
        <w:t>住房</w:t>
      </w:r>
      <w:r>
        <w:rPr>
          <w:rFonts w:hint="eastAsia" w:ascii="宋体" w:hAnsi="宋体" w:eastAsia="宋体" w:cs="宋体"/>
          <w:color w:val="auto"/>
          <w:spacing w:val="0"/>
          <w:sz w:val="24"/>
          <w:szCs w:val="24"/>
          <w:highlight w:val="none"/>
          <w:lang w:val="en-US" w:eastAsia="zh-CN"/>
        </w:rPr>
        <w:t>的</w:t>
      </w:r>
      <w:r>
        <w:rPr>
          <w:rFonts w:ascii="宋体" w:hAnsi="宋体" w:eastAsia="宋体" w:cs="宋体"/>
          <w:color w:val="auto"/>
          <w:spacing w:val="0"/>
          <w:sz w:val="24"/>
          <w:szCs w:val="24"/>
          <w:highlight w:val="none"/>
        </w:rPr>
        <w:t>公共活动和共享空间</w:t>
      </w:r>
      <w:r>
        <w:rPr>
          <w:rFonts w:hint="eastAsia" w:ascii="宋体" w:hAnsi="宋体" w:eastAsia="宋体" w:cs="宋体"/>
          <w:color w:val="auto"/>
          <w:spacing w:val="0"/>
          <w:position w:val="0"/>
          <w:sz w:val="24"/>
          <w:szCs w:val="24"/>
          <w:highlight w:val="none"/>
          <w:lang w:val="en-US" w:eastAsia="zh-CN"/>
        </w:rPr>
        <w:t>，评分总值为</w:t>
      </w:r>
      <w:r>
        <w:rPr>
          <w:rFonts w:hint="eastAsia" w:ascii="Times New Roman" w:hAnsi="Times New Roman" w:eastAsia="Times New Roman" w:cs="Times New Roman"/>
          <w:color w:val="auto"/>
          <w:spacing w:val="0"/>
          <w:sz w:val="24"/>
          <w:szCs w:val="24"/>
          <w:highlight w:val="none"/>
          <w:lang w:val="en-US" w:eastAsia="zh-CN"/>
        </w:rPr>
        <w:t xml:space="preserve"> 8 </w:t>
      </w:r>
      <w:r>
        <w:rPr>
          <w:rFonts w:hint="eastAsia" w:ascii="宋体" w:hAnsi="宋体" w:eastAsia="宋体" w:cs="宋体"/>
          <w:color w:val="auto"/>
          <w:spacing w:val="0"/>
          <w:position w:val="0"/>
          <w:sz w:val="24"/>
          <w:szCs w:val="24"/>
          <w:highlight w:val="none"/>
          <w:lang w:val="en-US" w:eastAsia="zh-CN"/>
        </w:rPr>
        <w:t>分，并按下列规则评分：</w:t>
      </w:r>
    </w:p>
    <w:p w14:paraId="2138C6C2">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hint="default" w:ascii="宋体" w:hAnsi="宋体" w:eastAsia="宋体" w:cs="宋体"/>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1</w:t>
      </w:r>
      <w:r>
        <w:rPr>
          <w:rFonts w:hint="eastAsia" w:ascii="宋体" w:hAnsi="宋体" w:eastAsia="宋体" w:cs="宋体"/>
          <w:b w:val="0"/>
          <w:bCs w:val="0"/>
          <w:color w:val="auto"/>
          <w:spacing w:val="0"/>
          <w:sz w:val="24"/>
          <w:szCs w:val="24"/>
          <w:highlight w:val="none"/>
          <w:lang w:eastAsia="zh-CN"/>
        </w:rPr>
        <w:t xml:space="preserve">  </w:t>
      </w:r>
      <w:r>
        <w:rPr>
          <w:rFonts w:ascii="宋体" w:hAnsi="宋体" w:eastAsia="宋体" w:cs="宋体"/>
          <w:color w:val="auto"/>
          <w:spacing w:val="0"/>
          <w:sz w:val="24"/>
          <w:szCs w:val="24"/>
          <w:highlight w:val="none"/>
        </w:rPr>
        <w:t>在公共区域设置公共洗衣房、长者食堂、共享客厅、共享办公等空间</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2EE72B0F">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ascii="宋体" w:hAnsi="宋体" w:eastAsia="宋体" w:cs="宋体"/>
          <w:color w:val="auto"/>
          <w:spacing w:val="0"/>
          <w:sz w:val="24"/>
          <w:szCs w:val="24"/>
          <w:highlight w:val="none"/>
        </w:rPr>
      </w:pPr>
      <w:r>
        <w:rPr>
          <w:rFonts w:hint="eastAsia" w:ascii="Times New Roman" w:hAnsi="Times New Roman" w:eastAsia="Times New Roman" w:cs="Times New Roman"/>
          <w:b/>
          <w:bCs/>
          <w:color w:val="auto"/>
          <w:spacing w:val="0"/>
          <w:sz w:val="24"/>
          <w:szCs w:val="24"/>
          <w:highlight w:val="none"/>
          <w:lang w:val="en-US" w:eastAsia="zh-CN"/>
        </w:rPr>
        <w:t>2</w:t>
      </w:r>
      <w:r>
        <w:rPr>
          <w:rFonts w:hint="eastAsia" w:ascii="宋体" w:hAnsi="宋体" w:eastAsia="宋体" w:cs="宋体"/>
          <w:b w:val="0"/>
          <w:bCs w:val="0"/>
          <w:color w:val="auto"/>
          <w:spacing w:val="0"/>
          <w:sz w:val="24"/>
          <w:szCs w:val="24"/>
          <w:highlight w:val="none"/>
          <w:lang w:eastAsia="zh-CN"/>
        </w:rPr>
        <w:t xml:space="preserve">  </w:t>
      </w:r>
      <w:r>
        <w:rPr>
          <w:rFonts w:ascii="宋体" w:hAnsi="宋体" w:eastAsia="宋体" w:cs="宋体"/>
          <w:color w:val="auto"/>
          <w:spacing w:val="0"/>
          <w:sz w:val="24"/>
          <w:szCs w:val="24"/>
          <w:highlight w:val="none"/>
        </w:rPr>
        <w:t>公共活动和共享空间采用适老化设计，方便老年人使用</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0F4AEC7E">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hint="eastAsia" w:ascii="宋体" w:hAnsi="宋体" w:eastAsia="宋体" w:cs="宋体"/>
          <w:color w:val="auto"/>
          <w:spacing w:val="0"/>
          <w:sz w:val="24"/>
          <w:szCs w:val="24"/>
          <w:highlight w:val="none"/>
          <w:lang w:val="en-US" w:eastAsia="zh-CN"/>
        </w:rPr>
      </w:pPr>
      <w:r>
        <w:rPr>
          <w:rFonts w:hint="default" w:ascii="Times New Roman" w:hAnsi="Times New Roman" w:eastAsia="Times New Roman" w:cs="Times New Roman"/>
          <w:b/>
          <w:bCs/>
          <w:color w:val="auto"/>
          <w:spacing w:val="0"/>
          <w:sz w:val="24"/>
          <w:szCs w:val="24"/>
          <w:highlight w:val="none"/>
          <w:lang w:val="en-US" w:eastAsia="zh-CN"/>
        </w:rPr>
        <w:t>3</w:t>
      </w:r>
      <w:r>
        <w:rPr>
          <w:rFonts w:hint="eastAsia" w:ascii="宋体" w:hAnsi="宋体" w:eastAsia="宋体" w:cs="宋体"/>
          <w:color w:val="auto"/>
          <w:spacing w:val="0"/>
          <w:sz w:val="24"/>
          <w:szCs w:val="24"/>
          <w:highlight w:val="none"/>
          <w:lang w:eastAsia="zh-CN"/>
        </w:rPr>
        <w:t xml:space="preserve">  </w:t>
      </w:r>
      <w:r>
        <w:rPr>
          <w:rFonts w:ascii="宋体" w:hAnsi="宋体" w:eastAsia="宋体" w:cs="宋体"/>
          <w:color w:val="auto"/>
          <w:spacing w:val="0"/>
          <w:sz w:val="24"/>
          <w:szCs w:val="24"/>
          <w:highlight w:val="none"/>
        </w:rPr>
        <w:t>公共活动和共享空间采用适儿化设计，配置儿童科普、益智设施，并配备婴儿护理台、休息座椅等设施</w:t>
      </w:r>
      <w:r>
        <w:rPr>
          <w:rFonts w:hint="default" w:ascii="宋体" w:hAnsi="宋体" w:eastAsia="宋体" w:cs="宋体"/>
          <w:color w:val="auto"/>
          <w:spacing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3BDBCF28">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hint="default" w:ascii="宋体" w:hAnsi="宋体" w:eastAsia="宋体" w:cs="宋体"/>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4</w:t>
      </w:r>
      <w:r>
        <w:rPr>
          <w:rFonts w:hint="eastAsia" w:ascii="宋体" w:hAnsi="宋体" w:eastAsia="宋体" w:cs="宋体"/>
          <w:color w:val="auto"/>
          <w:spacing w:val="0"/>
          <w:sz w:val="24"/>
          <w:szCs w:val="24"/>
          <w:highlight w:val="none"/>
          <w:lang w:eastAsia="zh-CN"/>
        </w:rPr>
        <w:t xml:space="preserve">  公共活动和共享空间</w:t>
      </w:r>
      <w:r>
        <w:rPr>
          <w:rFonts w:hint="eastAsia" w:ascii="宋体" w:hAnsi="宋体" w:eastAsia="宋体" w:cs="宋体"/>
          <w:color w:val="auto"/>
          <w:spacing w:val="0"/>
          <w:sz w:val="24"/>
          <w:szCs w:val="24"/>
          <w:highlight w:val="none"/>
          <w:lang w:val="en-US" w:eastAsia="zh-CN"/>
        </w:rPr>
        <w:t>场地附近设有位于首层的公共卫生间</w:t>
      </w:r>
      <w:r>
        <w:rPr>
          <w:rFonts w:hint="default" w:ascii="宋体" w:hAnsi="宋体" w:eastAsia="宋体" w:cs="宋体"/>
          <w:color w:val="auto"/>
          <w:spacing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p>
    <w:p w14:paraId="75A9BCDF">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ascii="宋体" w:hAnsi="宋体" w:eastAsia="宋体" w:cs="宋体"/>
          <w:color w:val="auto"/>
          <w:spacing w:val="0"/>
          <w:sz w:val="24"/>
          <w:szCs w:val="24"/>
          <w:highlight w:val="none"/>
        </w:rPr>
      </w:pPr>
      <w:r>
        <w:rPr>
          <w:rFonts w:hint="eastAsia" w:ascii="Times New Roman" w:hAnsi="Times New Roman" w:eastAsia="Times New Roman" w:cs="Times New Roman"/>
          <w:b/>
          <w:bCs/>
          <w:color w:val="auto"/>
          <w:spacing w:val="0"/>
          <w:sz w:val="24"/>
          <w:szCs w:val="24"/>
          <w:highlight w:val="none"/>
          <w:lang w:val="en-US" w:eastAsia="zh-CN"/>
        </w:rPr>
        <w:t>5</w:t>
      </w:r>
      <w:r>
        <w:rPr>
          <w:rFonts w:hint="eastAsia" w:ascii="宋体" w:hAnsi="宋体" w:eastAsia="宋体" w:cs="宋体"/>
          <w:color w:val="auto"/>
          <w:spacing w:val="0"/>
          <w:sz w:val="24"/>
          <w:szCs w:val="24"/>
          <w:highlight w:val="none"/>
          <w:lang w:val="en-US" w:eastAsia="zh-CN"/>
        </w:rPr>
        <w:t xml:space="preserve">  </w:t>
      </w:r>
      <w:r>
        <w:rPr>
          <w:rFonts w:ascii="宋体" w:hAnsi="宋体" w:eastAsia="宋体" w:cs="宋体"/>
          <w:color w:val="auto"/>
          <w:spacing w:val="0"/>
          <w:sz w:val="24"/>
          <w:szCs w:val="24"/>
          <w:highlight w:val="none"/>
        </w:rPr>
        <w:t>公共空间配置临时急救设施，并设置日常消毒卫生设施</w:t>
      </w:r>
      <w:r>
        <w:rPr>
          <w:rFonts w:hint="default" w:ascii="宋体" w:hAnsi="宋体" w:eastAsia="宋体" w:cs="宋体"/>
          <w:color w:val="auto"/>
          <w:spacing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219FDA07">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hint="default" w:ascii="宋体" w:hAnsi="宋体" w:eastAsia="宋体" w:cs="宋体"/>
          <w:color w:val="auto"/>
          <w:spacing w:val="0"/>
          <w:sz w:val="24"/>
          <w:szCs w:val="24"/>
          <w:highlight w:val="none"/>
          <w:lang w:eastAsia="zh-CN"/>
        </w:rPr>
      </w:pPr>
      <w:r>
        <w:rPr>
          <w:rFonts w:hint="eastAsia" w:ascii="Times New Roman" w:hAnsi="Times New Roman" w:eastAsia="Times New Roman" w:cs="Times New Roman"/>
          <w:b/>
          <w:bCs/>
          <w:color w:val="auto"/>
          <w:spacing w:val="0"/>
          <w:sz w:val="24"/>
          <w:szCs w:val="24"/>
          <w:highlight w:val="none"/>
          <w:lang w:val="en-US" w:eastAsia="zh-CN"/>
        </w:rPr>
        <w:t>6</w:t>
      </w:r>
      <w:r>
        <w:rPr>
          <w:rFonts w:hint="eastAsia" w:ascii="宋体" w:hAnsi="宋体" w:eastAsia="宋体" w:cs="宋体"/>
          <w:color w:val="auto"/>
          <w:spacing w:val="0"/>
          <w:sz w:val="24"/>
          <w:szCs w:val="24"/>
          <w:highlight w:val="none"/>
          <w:lang w:val="en-US" w:eastAsia="zh-CN"/>
        </w:rPr>
        <w:t xml:space="preserve">  </w:t>
      </w:r>
      <w:r>
        <w:rPr>
          <w:rFonts w:hint="default" w:ascii="宋体" w:hAnsi="宋体" w:eastAsia="宋体" w:cs="宋体"/>
          <w:color w:val="auto"/>
          <w:spacing w:val="0"/>
          <w:sz w:val="24"/>
          <w:szCs w:val="24"/>
          <w:highlight w:val="none"/>
          <w:lang w:eastAsia="zh-CN"/>
        </w:rPr>
        <w:t>住房设置公共绿化共享空间，并在屋顶、架空层等区域加强绿化，形成多层次、立体的绿化景观，提升美观、降噪和降温效果，</w:t>
      </w:r>
      <w:r>
        <w:rPr>
          <w:rFonts w:hint="eastAsia" w:ascii="宋体" w:hAnsi="宋体" w:eastAsia="宋体" w:cs="宋体"/>
          <w:color w:val="auto"/>
          <w:spacing w:val="0"/>
          <w:position w:val="0"/>
          <w:sz w:val="24"/>
          <w:szCs w:val="24"/>
          <w:highlight w:val="none"/>
          <w:lang w:val="en-US" w:eastAsia="zh-CN"/>
        </w:rPr>
        <w:t xml:space="preserve">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4C9C1489">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ascii="宋体" w:hAnsi="宋体" w:eastAsia="宋体" w:cs="宋体"/>
          <w:color w:val="auto"/>
          <w:spacing w:val="0"/>
          <w:sz w:val="24"/>
          <w:szCs w:val="24"/>
          <w:highlight w:val="none"/>
        </w:rPr>
      </w:pPr>
      <w:r>
        <w:rPr>
          <w:rFonts w:hint="eastAsia" w:ascii="Times New Roman" w:hAnsi="Times New Roman" w:eastAsia="Times New Roman" w:cs="Times New Roman"/>
          <w:b/>
          <w:bCs/>
          <w:color w:val="auto"/>
          <w:spacing w:val="0"/>
          <w:sz w:val="24"/>
          <w:szCs w:val="24"/>
          <w:highlight w:val="none"/>
          <w:lang w:val="en-US" w:eastAsia="zh-CN"/>
        </w:rPr>
        <w:t>7</w:t>
      </w:r>
      <w:r>
        <w:rPr>
          <w:rFonts w:hint="eastAsia" w:ascii="宋体" w:hAnsi="宋体" w:eastAsia="宋体" w:cs="宋体"/>
          <w:color w:val="auto"/>
          <w:spacing w:val="0"/>
          <w:sz w:val="24"/>
          <w:szCs w:val="24"/>
          <w:highlight w:val="none"/>
          <w:lang w:val="en-US" w:eastAsia="zh-CN"/>
        </w:rPr>
        <w:t xml:space="preserve">  </w:t>
      </w:r>
      <w:r>
        <w:rPr>
          <w:rFonts w:ascii="宋体" w:hAnsi="宋体" w:eastAsia="宋体" w:cs="宋体"/>
          <w:color w:val="auto"/>
          <w:spacing w:val="0"/>
          <w:sz w:val="24"/>
          <w:szCs w:val="24"/>
          <w:highlight w:val="none"/>
        </w:rPr>
        <w:t>住房公共空间预留低空经济无人机的飞行路线及起降位置</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6913913C">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ascii="宋体" w:hAnsi="宋体" w:eastAsia="宋体" w:cs="宋体"/>
          <w:color w:val="auto"/>
          <w:spacing w:val="0"/>
          <w:sz w:val="24"/>
          <w:szCs w:val="24"/>
          <w:highlight w:val="none"/>
        </w:rPr>
      </w:pPr>
      <w:r>
        <w:rPr>
          <w:rFonts w:hint="eastAsia" w:ascii="Times New Roman" w:hAnsi="Times New Roman" w:eastAsia="Times New Roman" w:cs="Times New Roman"/>
          <w:b/>
          <w:bCs/>
          <w:color w:val="auto"/>
          <w:spacing w:val="0"/>
          <w:sz w:val="24"/>
          <w:szCs w:val="24"/>
          <w:highlight w:val="none"/>
          <w:lang w:val="en-US" w:eastAsia="zh-CN"/>
        </w:rPr>
        <w:t>8</w:t>
      </w:r>
      <w:r>
        <w:rPr>
          <w:rFonts w:hint="eastAsia" w:ascii="宋体" w:hAnsi="宋体" w:eastAsia="宋体" w:cs="宋体"/>
          <w:color w:val="auto"/>
          <w:spacing w:val="0"/>
          <w:sz w:val="24"/>
          <w:szCs w:val="24"/>
          <w:highlight w:val="none"/>
          <w:lang w:val="en-US" w:eastAsia="zh-CN"/>
        </w:rPr>
        <w:t xml:space="preserve">  </w:t>
      </w:r>
      <w:r>
        <w:rPr>
          <w:rFonts w:ascii="宋体" w:hAnsi="宋体" w:eastAsia="宋体" w:cs="宋体"/>
          <w:color w:val="auto"/>
          <w:spacing w:val="0"/>
          <w:sz w:val="24"/>
          <w:szCs w:val="24"/>
          <w:highlight w:val="none"/>
        </w:rPr>
        <w:t>住房公共空间设计融入当地文化元素</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得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30BE063B">
      <w:pPr>
        <w:keepNext w:val="0"/>
        <w:keepLines w:val="0"/>
        <w:pageBreakBefore w:val="0"/>
        <w:widowControl/>
        <w:kinsoku/>
        <w:wordWrap/>
        <w:overflowPunct/>
        <w:topLinePunct w:val="0"/>
        <w:autoSpaceDE w:val="0"/>
        <w:autoSpaceDN/>
        <w:bidi w:val="0"/>
        <w:adjustRightInd w:val="0"/>
        <w:snapToGrid w:val="0"/>
        <w:spacing w:before="160" w:line="288" w:lineRule="auto"/>
        <w:ind w:right="231"/>
        <w:textAlignment w:val="baseline"/>
        <w:rPr>
          <w:rFonts w:hint="eastAsia" w:ascii="宋体" w:hAnsi="宋体" w:eastAsia="宋体" w:cs="宋体"/>
          <w:color w:val="auto"/>
          <w:spacing w:val="0"/>
          <w:sz w:val="24"/>
          <w:szCs w:val="24"/>
          <w:highlight w:val="none"/>
        </w:rPr>
      </w:pPr>
      <w:r>
        <w:rPr>
          <w:rFonts w:hint="eastAsia" w:ascii="Times New Roman" w:hAnsi="Times New Roman" w:eastAsia="Times New Roman" w:cs="Times New Roman"/>
          <w:b/>
          <w:bCs/>
          <w:color w:val="auto"/>
          <w:spacing w:val="0"/>
          <w:position w:val="0"/>
          <w:sz w:val="24"/>
          <w:szCs w:val="24"/>
          <w:highlight w:val="none"/>
        </w:rPr>
        <w:t>4.</w:t>
      </w:r>
      <w:r>
        <w:rPr>
          <w:rFonts w:hint="eastAsia" w:ascii="Times New Roman" w:hAnsi="Times New Roman" w:eastAsia="宋体" w:cs="Times New Roman"/>
          <w:b/>
          <w:bCs/>
          <w:color w:val="auto"/>
          <w:spacing w:val="0"/>
          <w:position w:val="0"/>
          <w:sz w:val="24"/>
          <w:szCs w:val="24"/>
          <w:highlight w:val="none"/>
          <w:lang w:val="en-US" w:eastAsia="zh-CN"/>
        </w:rPr>
        <w:t xml:space="preserve"> </w:t>
      </w:r>
      <w:r>
        <w:rPr>
          <w:rFonts w:hint="eastAsia" w:ascii="Times New Roman" w:hAnsi="Times New Roman" w:eastAsia="Times New Roman" w:cs="Times New Roman"/>
          <w:b/>
          <w:bCs/>
          <w:color w:val="auto"/>
          <w:spacing w:val="0"/>
          <w:position w:val="0"/>
          <w:sz w:val="24"/>
          <w:szCs w:val="24"/>
          <w:highlight w:val="none"/>
        </w:rPr>
        <w:t>2.</w:t>
      </w:r>
      <w:r>
        <w:rPr>
          <w:rFonts w:hint="eastAsia" w:ascii="Times New Roman" w:hAnsi="Times New Roman" w:eastAsia="宋体" w:cs="Times New Roman"/>
          <w:b/>
          <w:bCs/>
          <w:color w:val="auto"/>
          <w:spacing w:val="0"/>
          <w:position w:val="0"/>
          <w:sz w:val="24"/>
          <w:szCs w:val="24"/>
          <w:highlight w:val="none"/>
          <w:lang w:val="en-US" w:eastAsia="zh-CN"/>
        </w:rPr>
        <w:t xml:space="preserve"> </w:t>
      </w:r>
      <w:r>
        <w:rPr>
          <w:rFonts w:hint="eastAsia" w:ascii="Times New Roman" w:hAnsi="Times New Roman" w:eastAsia="Times New Roman" w:cs="Times New Roman"/>
          <w:b/>
          <w:bCs/>
          <w:color w:val="auto"/>
          <w:spacing w:val="0"/>
          <w:position w:val="0"/>
          <w:sz w:val="24"/>
          <w:szCs w:val="24"/>
          <w:highlight w:val="none"/>
        </w:rPr>
        <w:t>1</w:t>
      </w:r>
      <w:r>
        <w:rPr>
          <w:rFonts w:hint="eastAsia" w:ascii="Times New Roman" w:hAnsi="Times New Roman" w:eastAsia="宋体" w:cs="Times New Roman"/>
          <w:b/>
          <w:bCs/>
          <w:color w:val="auto"/>
          <w:spacing w:val="0"/>
          <w:position w:val="0"/>
          <w:sz w:val="24"/>
          <w:szCs w:val="24"/>
          <w:highlight w:val="none"/>
          <w:lang w:val="en-US" w:eastAsia="zh-CN"/>
        </w:rPr>
        <w:t>4</w:t>
      </w:r>
      <w:r>
        <w:rPr>
          <w:rFonts w:hint="eastAsia" w:ascii="Times New Roman" w:hAnsi="Times New Roman" w:eastAsia="Times New Roman" w:cs="Times New Roman"/>
          <w:b/>
          <w:bCs/>
          <w:color w:val="auto"/>
          <w:spacing w:val="0"/>
          <w:position w:val="0"/>
          <w:sz w:val="24"/>
          <w:szCs w:val="24"/>
          <w:highlight w:val="none"/>
        </w:rPr>
        <w:t xml:space="preserve"> </w:t>
      </w:r>
      <w:r>
        <w:rPr>
          <w:rFonts w:hint="eastAsia" w:ascii="Times New Roman" w:hAnsi="Times New Roman" w:eastAsia="宋体" w:cs="Times New Roman"/>
          <w:b/>
          <w:bCs/>
          <w:color w:val="auto"/>
          <w:spacing w:val="0"/>
          <w:position w:val="0"/>
          <w:sz w:val="24"/>
          <w:szCs w:val="24"/>
          <w:highlight w:val="none"/>
          <w:lang w:val="en-US" w:eastAsia="zh-CN"/>
        </w:rPr>
        <w:t xml:space="preserve"> </w:t>
      </w:r>
      <w:r>
        <w:rPr>
          <w:rFonts w:hint="eastAsia" w:ascii="宋体" w:hAnsi="宋体" w:eastAsia="宋体" w:cs="宋体"/>
          <w:color w:val="auto"/>
          <w:spacing w:val="0"/>
          <w:sz w:val="24"/>
          <w:szCs w:val="24"/>
          <w:highlight w:val="none"/>
        </w:rPr>
        <w:t>公共入口空间合理配置各楼栋智能信报箱、快递</w:t>
      </w:r>
      <w:r>
        <w:rPr>
          <w:rFonts w:hint="eastAsia" w:ascii="宋体" w:hAnsi="宋体" w:eastAsia="宋体" w:cs="宋体"/>
          <w:color w:val="auto"/>
          <w:spacing w:val="0"/>
          <w:sz w:val="24"/>
          <w:szCs w:val="24"/>
          <w:highlight w:val="none"/>
          <w:lang w:val="en-US" w:eastAsia="zh-CN"/>
        </w:rPr>
        <w:t>柜</w:t>
      </w:r>
      <w:r>
        <w:rPr>
          <w:rFonts w:hint="eastAsia" w:ascii="宋体" w:hAnsi="宋体" w:eastAsia="宋体" w:cs="宋体"/>
          <w:color w:val="auto"/>
          <w:spacing w:val="0"/>
          <w:sz w:val="24"/>
          <w:szCs w:val="24"/>
          <w:highlight w:val="none"/>
        </w:rPr>
        <w:t>和外卖暂存等公共功能空间，得</w:t>
      </w:r>
      <w:r>
        <w:rPr>
          <w:rFonts w:hint="eastAsia" w:ascii="Times New Roman" w:hAnsi="Times New Roman" w:eastAsia="Times New Roman" w:cs="Times New Roman"/>
          <w:color w:val="auto"/>
          <w:spacing w:val="0"/>
          <w:sz w:val="24"/>
          <w:szCs w:val="24"/>
          <w:highlight w:val="none"/>
          <w:lang w:val="en-US" w:eastAsia="zh-CN"/>
        </w:rPr>
        <w:t xml:space="preserve"> 1 </w:t>
      </w:r>
      <w:r>
        <w:rPr>
          <w:rFonts w:hint="eastAsia" w:ascii="宋体" w:hAnsi="宋体" w:eastAsia="宋体" w:cs="宋体"/>
          <w:color w:val="auto"/>
          <w:spacing w:val="0"/>
          <w:sz w:val="24"/>
          <w:szCs w:val="24"/>
          <w:highlight w:val="none"/>
        </w:rPr>
        <w:t>分。</w:t>
      </w:r>
    </w:p>
    <w:p w14:paraId="659741E5">
      <w:pPr>
        <w:keepNext w:val="0"/>
        <w:keepLines w:val="0"/>
        <w:pageBreakBefore w:val="0"/>
        <w:widowControl/>
        <w:kinsoku/>
        <w:wordWrap/>
        <w:overflowPunct/>
        <w:topLinePunct w:val="0"/>
        <w:autoSpaceDE w:val="0"/>
        <w:autoSpaceDN/>
        <w:bidi w:val="0"/>
        <w:adjustRightInd w:val="0"/>
        <w:snapToGrid w:val="0"/>
        <w:spacing w:before="160" w:line="288" w:lineRule="auto"/>
        <w:ind w:right="231"/>
        <w:textAlignment w:val="baseline"/>
        <w:rPr>
          <w:rFonts w:hint="eastAsia"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position w:val="0"/>
          <w:sz w:val="24"/>
          <w:szCs w:val="24"/>
          <w:highlight w:val="none"/>
          <w:lang w:val="en-US" w:eastAsia="zh-CN"/>
        </w:rPr>
        <w:t>4. 2. 15</w:t>
      </w:r>
      <w:r>
        <w:rPr>
          <w:rFonts w:hint="eastAsia" w:ascii="宋体" w:hAnsi="宋体" w:eastAsia="宋体" w:cs="宋体"/>
          <w:color w:val="auto"/>
          <w:spacing w:val="0"/>
          <w:sz w:val="24"/>
          <w:szCs w:val="24"/>
          <w:highlight w:val="none"/>
        </w:rPr>
        <w:t xml:space="preserve"> </w:t>
      </w:r>
      <w:r>
        <w:rPr>
          <w:rFonts w:hint="eastAsia" w:ascii="宋体" w:hAnsi="宋体" w:eastAsia="宋体" w:cs="宋体"/>
          <w:color w:val="auto"/>
          <w:spacing w:val="0"/>
          <w:sz w:val="24"/>
          <w:szCs w:val="24"/>
          <w:highlight w:val="none"/>
          <w:lang w:val="en-US" w:eastAsia="zh-CN"/>
        </w:rPr>
        <w:t xml:space="preserve"> </w:t>
      </w:r>
      <w:r>
        <w:rPr>
          <w:rFonts w:hint="eastAsia" w:ascii="宋体" w:hAnsi="宋体" w:eastAsia="宋体" w:cs="宋体"/>
          <w:color w:val="auto"/>
          <w:spacing w:val="0"/>
          <w:sz w:val="24"/>
          <w:szCs w:val="24"/>
          <w:highlight w:val="none"/>
        </w:rPr>
        <w:t>合理设计住户、访客、搬家、急救、快递、垃圾清运等不同车辆的动线，搬家、急救、环卫等动线应与消防道路统一规划设计。搬家、急救等车辆应能到达地上或地下单元出入口，车辆到达点与地上或地下单元入口最远距离不大于</w:t>
      </w:r>
      <w:r>
        <w:rPr>
          <w:rFonts w:hint="eastAsia" w:ascii="宋体" w:hAnsi="宋体" w:eastAsia="宋体" w:cs="宋体"/>
          <w:color w:val="auto"/>
          <w:spacing w:val="0"/>
          <w:sz w:val="24"/>
          <w:szCs w:val="24"/>
          <w:highlight w:val="none"/>
          <w:lang w:val="en-US" w:eastAsia="zh-CN"/>
        </w:rPr>
        <w:t xml:space="preserve"> </w:t>
      </w:r>
      <w:r>
        <w:rPr>
          <w:rFonts w:hint="eastAsia" w:ascii="Times New Roman" w:hAnsi="Times New Roman" w:eastAsia="Times New Roman" w:cs="Times New Roman"/>
          <w:b w:val="0"/>
          <w:bCs w:val="0"/>
          <w:color w:val="auto"/>
          <w:spacing w:val="0"/>
          <w:sz w:val="24"/>
          <w:szCs w:val="24"/>
          <w:highlight w:val="none"/>
        </w:rPr>
        <w:t>10.0m</w:t>
      </w:r>
      <w:r>
        <w:rPr>
          <w:rFonts w:hint="eastAsia" w:ascii="Times New Roman" w:hAnsi="Times New Roman" w:eastAsia="宋体" w:cs="Times New Roman"/>
          <w:b w:val="0"/>
          <w:bCs w:val="0"/>
          <w:color w:val="auto"/>
          <w:spacing w:val="0"/>
          <w:sz w:val="24"/>
          <w:szCs w:val="24"/>
          <w:highlight w:val="none"/>
          <w:lang w:val="en-US" w:eastAsia="zh-CN"/>
        </w:rPr>
        <w:t xml:space="preserve"> </w:t>
      </w:r>
      <w:r>
        <w:rPr>
          <w:rFonts w:hint="eastAsia" w:ascii="宋体" w:hAnsi="宋体" w:eastAsia="宋体" w:cs="宋体"/>
          <w:color w:val="auto"/>
          <w:spacing w:val="0"/>
          <w:sz w:val="24"/>
          <w:szCs w:val="24"/>
          <w:highlight w:val="none"/>
        </w:rPr>
        <w:t>，得</w:t>
      </w:r>
      <w:r>
        <w:rPr>
          <w:rFonts w:hint="eastAsia" w:ascii="Times New Roman" w:hAnsi="Times New Roman" w:eastAsia="Times New Roman" w:cs="Times New Roman"/>
          <w:b w:val="0"/>
          <w:bCs w:val="0"/>
          <w:color w:val="auto"/>
          <w:spacing w:val="0"/>
          <w:sz w:val="24"/>
          <w:szCs w:val="24"/>
          <w:highlight w:val="none"/>
        </w:rPr>
        <w:t xml:space="preserve"> 1 </w:t>
      </w:r>
      <w:r>
        <w:rPr>
          <w:rFonts w:hint="eastAsia" w:ascii="宋体" w:hAnsi="宋体" w:eastAsia="宋体" w:cs="宋体"/>
          <w:color w:val="auto"/>
          <w:spacing w:val="0"/>
          <w:sz w:val="24"/>
          <w:szCs w:val="24"/>
          <w:highlight w:val="none"/>
        </w:rPr>
        <w:t>分。</w:t>
      </w:r>
    </w:p>
    <w:p w14:paraId="4876C3A0">
      <w:pPr>
        <w:keepNext w:val="0"/>
        <w:keepLines w:val="0"/>
        <w:pageBreakBefore w:val="0"/>
        <w:widowControl/>
        <w:kinsoku/>
        <w:wordWrap/>
        <w:overflowPunct/>
        <w:topLinePunct w:val="0"/>
        <w:autoSpaceDE w:val="0"/>
        <w:autoSpaceDN/>
        <w:bidi w:val="0"/>
        <w:adjustRightInd w:val="0"/>
        <w:snapToGrid w:val="0"/>
        <w:spacing w:before="160" w:line="288" w:lineRule="auto"/>
        <w:ind w:right="231"/>
        <w:textAlignment w:val="baseline"/>
        <w:rPr>
          <w:rFonts w:hint="eastAsia"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position w:val="0"/>
          <w:sz w:val="24"/>
          <w:szCs w:val="24"/>
          <w:highlight w:val="none"/>
          <w:lang w:val="en-US" w:eastAsia="zh-CN"/>
        </w:rPr>
        <w:t>4. 2. 16</w:t>
      </w:r>
      <w:r>
        <w:rPr>
          <w:rFonts w:hint="eastAsia" w:ascii="宋体" w:hAnsi="宋体" w:eastAsia="宋体" w:cs="宋体"/>
          <w:color w:val="auto"/>
          <w:spacing w:val="0"/>
          <w:sz w:val="24"/>
          <w:szCs w:val="24"/>
          <w:highlight w:val="none"/>
        </w:rPr>
        <w:t xml:space="preserve"> </w:t>
      </w:r>
      <w:r>
        <w:rPr>
          <w:rFonts w:hint="eastAsia" w:ascii="宋体" w:hAnsi="宋体" w:eastAsia="宋体" w:cs="宋体"/>
          <w:color w:val="auto"/>
          <w:spacing w:val="0"/>
          <w:sz w:val="24"/>
          <w:szCs w:val="24"/>
          <w:highlight w:val="none"/>
          <w:lang w:val="en-US" w:eastAsia="zh-CN"/>
        </w:rPr>
        <w:t xml:space="preserve"> 住宅小区</w:t>
      </w:r>
      <w:r>
        <w:rPr>
          <w:rFonts w:hint="eastAsia" w:ascii="宋体" w:hAnsi="宋体" w:eastAsia="宋体" w:cs="宋体"/>
          <w:color w:val="auto"/>
          <w:spacing w:val="0"/>
          <w:sz w:val="24"/>
          <w:szCs w:val="24"/>
          <w:highlight w:val="none"/>
        </w:rPr>
        <w:t>主要出入口设置缓冲空间，作为出租车、网约车等公共车辆临时停靠及上下客空间，得</w:t>
      </w:r>
      <w:r>
        <w:rPr>
          <w:rFonts w:hint="eastAsia" w:ascii="Times New Roman" w:hAnsi="Times New Roman" w:eastAsia="Times New Roman" w:cs="Times New Roman"/>
          <w:b w:val="0"/>
          <w:bCs w:val="0"/>
          <w:color w:val="auto"/>
          <w:spacing w:val="0"/>
          <w:sz w:val="24"/>
          <w:szCs w:val="24"/>
          <w:highlight w:val="none"/>
        </w:rPr>
        <w:t xml:space="preserve"> 1 </w:t>
      </w:r>
      <w:r>
        <w:rPr>
          <w:rFonts w:hint="eastAsia" w:ascii="宋体" w:hAnsi="宋体" w:eastAsia="宋体" w:cs="宋体"/>
          <w:color w:val="auto"/>
          <w:spacing w:val="0"/>
          <w:sz w:val="24"/>
          <w:szCs w:val="24"/>
          <w:highlight w:val="none"/>
        </w:rPr>
        <w:t>分。</w:t>
      </w:r>
    </w:p>
    <w:p w14:paraId="059C42FF">
      <w:pPr>
        <w:keepNext w:val="0"/>
        <w:keepLines w:val="0"/>
        <w:pageBreakBefore w:val="0"/>
        <w:widowControl/>
        <w:kinsoku/>
        <w:wordWrap/>
        <w:overflowPunct/>
        <w:topLinePunct w:val="0"/>
        <w:autoSpaceDE w:val="0"/>
        <w:autoSpaceDN/>
        <w:bidi w:val="0"/>
        <w:adjustRightInd w:val="0"/>
        <w:snapToGrid w:val="0"/>
        <w:spacing w:before="160" w:line="288" w:lineRule="auto"/>
        <w:ind w:right="231"/>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position w:val="0"/>
          <w:sz w:val="24"/>
          <w:szCs w:val="24"/>
          <w:highlight w:val="none"/>
          <w:lang w:val="en-US" w:eastAsia="zh-CN"/>
        </w:rPr>
        <w:t>4. 2. 17</w:t>
      </w:r>
      <w:r>
        <w:rPr>
          <w:rFonts w:hint="eastAsia" w:ascii="宋体" w:hAnsi="宋体" w:eastAsia="宋体" w:cs="宋体"/>
          <w:color w:val="auto"/>
          <w:spacing w:val="0"/>
          <w:sz w:val="24"/>
          <w:szCs w:val="24"/>
          <w:highlight w:val="none"/>
          <w:lang w:val="en-US" w:eastAsia="zh-CN"/>
        </w:rPr>
        <w:t xml:space="preserve">  </w:t>
      </w:r>
      <w:r>
        <w:rPr>
          <w:rFonts w:hint="eastAsia" w:ascii="宋体" w:hAnsi="宋体" w:eastAsia="宋体" w:cs="宋体"/>
          <w:color w:val="auto"/>
          <w:spacing w:val="0"/>
          <w:sz w:val="24"/>
          <w:szCs w:val="24"/>
          <w:highlight w:val="none"/>
        </w:rPr>
        <w:t>电动自行车充停场所服务半径不大于</w:t>
      </w:r>
      <w:r>
        <w:rPr>
          <w:rFonts w:hint="eastAsia" w:ascii="Times New Roman" w:hAnsi="Times New Roman" w:eastAsia="Times New Roman" w:cs="Times New Roman"/>
          <w:b w:val="0"/>
          <w:bCs w:val="0"/>
          <w:color w:val="auto"/>
          <w:spacing w:val="0"/>
          <w:sz w:val="24"/>
          <w:szCs w:val="24"/>
          <w:highlight w:val="none"/>
        </w:rPr>
        <w:t xml:space="preserve"> 100m</w:t>
      </w:r>
      <w:r>
        <w:rPr>
          <w:rFonts w:hint="eastAsia" w:ascii="Times New Roman" w:hAnsi="Times New Roman" w:eastAsia="宋体" w:cs="Times New Roman"/>
          <w:b w:val="0"/>
          <w:bCs w:val="0"/>
          <w:color w:val="auto"/>
          <w:spacing w:val="0"/>
          <w:sz w:val="24"/>
          <w:szCs w:val="24"/>
          <w:highlight w:val="none"/>
          <w:lang w:val="en-US" w:eastAsia="zh-CN"/>
        </w:rPr>
        <w:t xml:space="preserve"> </w:t>
      </w:r>
      <w:r>
        <w:rPr>
          <w:rFonts w:hint="eastAsia" w:ascii="宋体" w:hAnsi="宋体" w:eastAsia="宋体" w:cs="宋体"/>
          <w:color w:val="auto"/>
          <w:spacing w:val="0"/>
          <w:sz w:val="24"/>
          <w:szCs w:val="24"/>
          <w:highlight w:val="none"/>
        </w:rPr>
        <w:t xml:space="preserve">，且行走距离不大于 </w:t>
      </w:r>
      <w:r>
        <w:rPr>
          <w:rFonts w:hint="eastAsia" w:ascii="Times New Roman" w:hAnsi="Times New Roman" w:eastAsia="Times New Roman" w:cs="Times New Roman"/>
          <w:b w:val="0"/>
          <w:bCs w:val="0"/>
          <w:color w:val="auto"/>
          <w:spacing w:val="0"/>
          <w:sz w:val="24"/>
          <w:szCs w:val="24"/>
          <w:highlight w:val="none"/>
        </w:rPr>
        <w:t>150m</w:t>
      </w:r>
      <w:r>
        <w:rPr>
          <w:rFonts w:hint="eastAsia" w:ascii="Times New Roman" w:hAnsi="Times New Roman" w:eastAsia="宋体" w:cs="Times New Roman"/>
          <w:b w:val="0"/>
          <w:bCs w:val="0"/>
          <w:color w:val="auto"/>
          <w:spacing w:val="0"/>
          <w:sz w:val="24"/>
          <w:szCs w:val="24"/>
          <w:highlight w:val="none"/>
          <w:lang w:val="en-US" w:eastAsia="zh-CN"/>
        </w:rPr>
        <w:t xml:space="preserve"> </w:t>
      </w:r>
      <w:r>
        <w:rPr>
          <w:rFonts w:hint="eastAsia" w:ascii="宋体" w:hAnsi="宋体" w:eastAsia="宋体" w:cs="宋体"/>
          <w:color w:val="auto"/>
          <w:spacing w:val="0"/>
          <w:sz w:val="24"/>
          <w:szCs w:val="24"/>
          <w:highlight w:val="none"/>
        </w:rPr>
        <w:t>；非电动自行车停放场所应与电动自行车充停场所相邻设置，得</w:t>
      </w:r>
      <w:r>
        <w:rPr>
          <w:rFonts w:hint="eastAsia" w:ascii="Times New Roman" w:hAnsi="Times New Roman" w:eastAsia="Times New Roman" w:cs="Times New Roman"/>
          <w:b w:val="0"/>
          <w:bCs w:val="0"/>
          <w:color w:val="auto"/>
          <w:spacing w:val="0"/>
          <w:sz w:val="24"/>
          <w:szCs w:val="24"/>
          <w:highlight w:val="none"/>
        </w:rPr>
        <w:t xml:space="preserve"> 1 </w:t>
      </w:r>
      <w:r>
        <w:rPr>
          <w:rFonts w:hint="eastAsia" w:ascii="宋体" w:hAnsi="宋体" w:eastAsia="宋体" w:cs="宋体"/>
          <w:color w:val="auto"/>
          <w:spacing w:val="0"/>
          <w:sz w:val="24"/>
          <w:szCs w:val="24"/>
          <w:highlight w:val="none"/>
        </w:rPr>
        <w:t>分。</w:t>
      </w:r>
    </w:p>
    <w:p w14:paraId="25A55DF8">
      <w:pPr>
        <w:keepNext w:val="0"/>
        <w:keepLines w:val="0"/>
        <w:pageBreakBefore w:val="0"/>
        <w:widowControl/>
        <w:kinsoku/>
        <w:wordWrap/>
        <w:overflowPunct/>
        <w:topLinePunct w:val="0"/>
        <w:autoSpaceDE w:val="0"/>
        <w:autoSpaceDN/>
        <w:bidi w:val="0"/>
        <w:adjustRightInd w:val="0"/>
        <w:snapToGrid w:val="0"/>
        <w:spacing w:before="160" w:line="288" w:lineRule="auto"/>
        <w:ind w:right="231"/>
        <w:textAlignment w:val="baseline"/>
        <w:rPr>
          <w:rFonts w:ascii="宋体" w:hAnsi="宋体" w:eastAsia="宋体" w:cs="宋体"/>
          <w:color w:val="auto"/>
          <w:spacing w:val="0"/>
          <w:sz w:val="24"/>
          <w:szCs w:val="24"/>
          <w:highlight w:val="none"/>
        </w:rPr>
      </w:pPr>
    </w:p>
    <w:p w14:paraId="431848E4">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outlineLvl w:val="1"/>
        <w:rPr>
          <w:rFonts w:hint="eastAsia" w:ascii="宋体" w:hAnsi="宋体" w:eastAsia="宋体" w:cs="宋体"/>
          <w:b/>
          <w:bCs/>
          <w:color w:val="auto"/>
          <w:spacing w:val="0"/>
          <w:position w:val="0"/>
          <w:sz w:val="24"/>
          <w:szCs w:val="24"/>
          <w:highlight w:val="none"/>
          <w:lang w:val="en-US" w:eastAsia="zh-CN"/>
        </w:rPr>
      </w:pPr>
      <w:bookmarkStart w:id="22" w:name="bookmark8"/>
      <w:bookmarkEnd w:id="22"/>
      <w:bookmarkStart w:id="23" w:name="_Toc20922"/>
      <w:r>
        <w:rPr>
          <w:rFonts w:hint="eastAsia" w:ascii="Times New Roman" w:hAnsi="Times New Roman" w:eastAsia="宋体" w:cs="Times New Roman"/>
          <w:b/>
          <w:bCs/>
          <w:color w:val="auto"/>
          <w:spacing w:val="0"/>
          <w:position w:val="0"/>
          <w:sz w:val="24"/>
          <w:szCs w:val="24"/>
          <w:highlight w:val="none"/>
          <w:lang w:val="en-US" w:eastAsia="zh-CN"/>
        </w:rPr>
        <w:t>4. 3  室内环境</w:t>
      </w:r>
      <w:bookmarkEnd w:id="23"/>
    </w:p>
    <w:p w14:paraId="65A4BA0E">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9"/>
        <w:rPr>
          <w:rFonts w:hint="eastAsia" w:ascii="宋体" w:hAnsi="宋体" w:eastAsia="宋体" w:cs="宋体"/>
          <w:b/>
          <w:bCs/>
          <w:color w:val="auto"/>
          <w:spacing w:val="0"/>
          <w:position w:val="0"/>
          <w:sz w:val="24"/>
          <w:szCs w:val="24"/>
          <w:highlight w:val="none"/>
          <w:lang w:val="en-US" w:eastAsia="zh-CN"/>
        </w:rPr>
      </w:pPr>
    </w:p>
    <w:p w14:paraId="474E1134">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宋体" w:hAnsi="宋体" w:eastAsia="宋体" w:cs="宋体"/>
          <w:b/>
          <w:bCs/>
          <w:color w:val="auto"/>
          <w:spacing w:val="0"/>
          <w:position w:val="0"/>
          <w:sz w:val="24"/>
          <w:szCs w:val="24"/>
          <w:highlight w:val="none"/>
          <w:lang w:val="en-US" w:eastAsia="zh-CN"/>
        </w:rPr>
      </w:pPr>
      <w:bookmarkStart w:id="24" w:name="_Toc8611"/>
      <w:r>
        <w:rPr>
          <w:rFonts w:hint="eastAsia" w:ascii="Times New Roman" w:hAnsi="Times New Roman" w:eastAsia="宋体" w:cs="Times New Roman"/>
          <w:b/>
          <w:bCs/>
          <w:color w:val="auto"/>
          <w:spacing w:val="0"/>
          <w:position w:val="0"/>
          <w:sz w:val="24"/>
          <w:szCs w:val="24"/>
          <w:highlight w:val="none"/>
          <w:lang w:val="en-US" w:eastAsia="zh-CN"/>
        </w:rPr>
        <w:t>I  基 础 类</w:t>
      </w:r>
      <w:bookmarkEnd w:id="24"/>
    </w:p>
    <w:p w14:paraId="017349A9">
      <w:pPr>
        <w:pStyle w:val="5"/>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657873F5">
      <w:pPr>
        <w:keepNext w:val="0"/>
        <w:keepLines w:val="0"/>
        <w:pageBreakBefore w:val="0"/>
        <w:widowControl/>
        <w:kinsoku/>
        <w:wordWrap/>
        <w:overflowPunct/>
        <w:topLinePunct w:val="0"/>
        <w:autoSpaceDE w:val="0"/>
        <w:autoSpaceDN/>
        <w:bidi w:val="0"/>
        <w:adjustRightInd w:val="0"/>
        <w:snapToGrid w:val="0"/>
        <w:spacing w:before="160" w:line="288" w:lineRule="auto"/>
        <w:ind w:left="21" w:right="90" w:hanging="4"/>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4. 3.</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好住房应具备良好的自然通风条件，卧室、起居室、书房和厨房应设可开启外窗，以满足最小换气量的设计要求，并在户内组织对流通风。</w:t>
      </w:r>
    </w:p>
    <w:p w14:paraId="259A9427">
      <w:pPr>
        <w:keepNext w:val="0"/>
        <w:keepLines w:val="0"/>
        <w:pageBreakBefore w:val="0"/>
        <w:widowControl/>
        <w:kinsoku/>
        <w:wordWrap/>
        <w:overflowPunct/>
        <w:topLinePunct w:val="0"/>
        <w:autoSpaceDE w:val="0"/>
        <w:autoSpaceDN/>
        <w:bidi w:val="0"/>
        <w:adjustRightInd w:val="0"/>
        <w:snapToGrid w:val="0"/>
        <w:spacing w:before="160" w:line="288" w:lineRule="auto"/>
        <w:ind w:left="17"/>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4. 3. 2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机械通风或空调系统应满足热舒适性与健康性需求，并符合下列规定：</w:t>
      </w:r>
    </w:p>
    <w:p w14:paraId="7B882BFD">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主要功能房间应设置具备独立控制的热环境调节末端装置；</w:t>
      </w:r>
    </w:p>
    <w:p w14:paraId="0FDAF208">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jc w:val="both"/>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应处理好室内气流组织，确保室内温度分布及送风均匀，避免冷风吹头</w:t>
      </w:r>
      <w:r>
        <w:rPr>
          <w:rFonts w:hint="eastAsia" w:ascii="宋体" w:hAnsi="宋体" w:eastAsia="宋体" w:cs="宋体"/>
          <w:color w:val="auto"/>
          <w:spacing w:val="0"/>
          <w:sz w:val="24"/>
          <w:szCs w:val="24"/>
          <w:highlight w:val="none"/>
          <w:lang w:eastAsia="zh-CN"/>
        </w:rPr>
        <w:t>。</w:t>
      </w:r>
    </w:p>
    <w:p w14:paraId="75DD2355">
      <w:pPr>
        <w:keepNext w:val="0"/>
        <w:keepLines w:val="0"/>
        <w:pageBreakBefore w:val="0"/>
        <w:widowControl/>
        <w:kinsoku/>
        <w:wordWrap/>
        <w:overflowPunct/>
        <w:topLinePunct w:val="0"/>
        <w:autoSpaceDE w:val="0"/>
        <w:autoSpaceDN/>
        <w:bidi w:val="0"/>
        <w:adjustRightInd w:val="0"/>
        <w:snapToGrid w:val="0"/>
        <w:spacing w:before="160" w:line="288" w:lineRule="auto"/>
        <w:ind w:left="17" w:leftChars="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4. 3. </w:t>
      </w: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住房的日照与采光条件应符合下列规定：</w:t>
      </w:r>
    </w:p>
    <w:p w14:paraId="4C7DB400">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rPr>
        <w:t>每套住宅应至少有一个卧室或起居室能满足日照标准</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即</w:t>
      </w:r>
      <w:r>
        <w:rPr>
          <w:rFonts w:hint="eastAsia" w:ascii="宋体" w:hAnsi="宋体" w:eastAsia="宋体" w:cs="宋体"/>
          <w:color w:val="auto"/>
          <w:spacing w:val="0"/>
          <w:sz w:val="24"/>
          <w:szCs w:val="24"/>
          <w:highlight w:val="none"/>
          <w:lang w:eastAsia="zh-CN"/>
        </w:rPr>
        <w:t>在大寒日获得日照时数不小于3h</w:t>
      </w:r>
      <w:r>
        <w:rPr>
          <w:rFonts w:ascii="宋体" w:hAnsi="宋体" w:eastAsia="宋体" w:cs="宋体"/>
          <w:color w:val="auto"/>
          <w:spacing w:val="0"/>
          <w:sz w:val="24"/>
          <w:szCs w:val="24"/>
          <w:highlight w:val="none"/>
        </w:rPr>
        <w:t>；</w:t>
      </w:r>
    </w:p>
    <w:p w14:paraId="4881E561">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rPr>
        <w:t>卧室、起居室的采光等级不应低于《建筑环境通用规范》</w:t>
      </w:r>
      <w:r>
        <w:rPr>
          <w:rFonts w:hint="eastAsia" w:ascii="Times New Roman" w:hAnsi="Times New Roman" w:eastAsia="Times New Roman" w:cs="Times New Roman"/>
          <w:color w:val="auto"/>
          <w:spacing w:val="0"/>
          <w:sz w:val="24"/>
          <w:szCs w:val="24"/>
          <w:highlight w:val="none"/>
          <w:lang w:val="en-US" w:eastAsia="zh-CN"/>
        </w:rPr>
        <w:t>GB 55016</w:t>
      </w:r>
      <w:r>
        <w:rPr>
          <w:rFonts w:hint="eastAsia" w:ascii="宋体" w:hAnsi="宋体" w:eastAsia="宋体" w:cs="宋体"/>
          <w:color w:val="auto"/>
          <w:spacing w:val="0"/>
          <w:sz w:val="24"/>
          <w:szCs w:val="24"/>
          <w:highlight w:val="none"/>
          <w:lang w:val="en-US" w:eastAsia="zh-CN"/>
        </w:rPr>
        <w:t>中</w:t>
      </w:r>
      <w:r>
        <w:rPr>
          <w:rFonts w:hint="eastAsia" w:ascii="Times New Roman" w:hAnsi="Times New Roman" w:eastAsia="Times New Roman" w:cs="Times New Roman"/>
          <w:color w:val="auto"/>
          <w:spacing w:val="0"/>
          <w:sz w:val="24"/>
          <w:szCs w:val="24"/>
          <w:highlight w:val="none"/>
          <w:lang w:val="en-US" w:eastAsia="zh-CN"/>
        </w:rPr>
        <w:t>Ⅳ</w:t>
      </w:r>
      <w:r>
        <w:rPr>
          <w:rFonts w:hint="eastAsia" w:ascii="宋体" w:hAnsi="宋体" w:eastAsia="宋体" w:cs="宋体"/>
          <w:color w:val="auto"/>
          <w:spacing w:val="0"/>
          <w:sz w:val="24"/>
          <w:szCs w:val="24"/>
          <w:highlight w:val="none"/>
        </w:rPr>
        <w:t>级的要求</w:t>
      </w:r>
      <w:r>
        <w:rPr>
          <w:rFonts w:hint="eastAsia" w:ascii="宋体" w:hAnsi="宋体" w:eastAsia="宋体" w:cs="宋体"/>
          <w:color w:val="auto"/>
          <w:spacing w:val="0"/>
          <w:sz w:val="24"/>
          <w:szCs w:val="24"/>
          <w:highlight w:val="none"/>
          <w:lang w:eastAsia="zh-CN"/>
        </w:rPr>
        <w:t>。</w:t>
      </w:r>
    </w:p>
    <w:p w14:paraId="61E780DF">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4. 3. </w:t>
      </w:r>
      <w:r>
        <w:rPr>
          <w:rFonts w:hint="eastAsia" w:ascii="Times New Roman" w:hAnsi="Times New Roman" w:eastAsia="宋体" w:cs="Times New Roman"/>
          <w:b/>
          <w:bCs/>
          <w:color w:val="auto"/>
          <w:spacing w:val="0"/>
          <w:sz w:val="24"/>
          <w:szCs w:val="24"/>
          <w:highlight w:val="none"/>
          <w:lang w:val="en-US" w:eastAsia="zh-CN"/>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住房照明应符合下列规定：</w:t>
      </w:r>
    </w:p>
    <w:p w14:paraId="2842CE40">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主要功能房间应选用低频闪、低危险等级、低眩光值灯具；</w:t>
      </w:r>
    </w:p>
    <w:p w14:paraId="5A038B3B">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2"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公共区域如走廊、楼梯间、电梯厅、停车库等照明</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根据人员活动状态及天然光照水平，设置自动感应开关或调光控制装置。</w:t>
      </w:r>
    </w:p>
    <w:p w14:paraId="5C5BED20">
      <w:pPr>
        <w:keepNext w:val="0"/>
        <w:keepLines w:val="0"/>
        <w:pageBreakBefore w:val="0"/>
        <w:widowControl/>
        <w:kinsoku/>
        <w:wordWrap/>
        <w:overflowPunct/>
        <w:topLinePunct w:val="0"/>
        <w:autoSpaceDE w:val="0"/>
        <w:autoSpaceDN/>
        <w:bidi w:val="0"/>
        <w:adjustRightInd w:val="0"/>
        <w:snapToGrid w:val="0"/>
        <w:spacing w:before="160" w:line="288" w:lineRule="auto"/>
        <w:ind w:right="148"/>
        <w:textAlignment w:val="baseline"/>
        <w:rPr>
          <w:rFonts w:ascii="黑体" w:hAnsi="黑体" w:eastAsia="黑体" w:cs="黑体"/>
          <w:color w:val="auto"/>
          <w:spacing w:val="0"/>
          <w:sz w:val="20"/>
          <w:szCs w:val="20"/>
          <w:highlight w:val="none"/>
        </w:rPr>
      </w:pPr>
      <w:r>
        <w:rPr>
          <w:rFonts w:ascii="Times New Roman" w:hAnsi="Times New Roman" w:eastAsia="Times New Roman" w:cs="Times New Roman"/>
          <w:b/>
          <w:bCs/>
          <w:color w:val="auto"/>
          <w:spacing w:val="0"/>
          <w:sz w:val="24"/>
          <w:szCs w:val="24"/>
          <w:highlight w:val="none"/>
        </w:rPr>
        <w:t xml:space="preserve">4. 3. </w:t>
      </w:r>
      <w:r>
        <w:rPr>
          <w:rFonts w:hint="eastAsia" w:ascii="Times New Roman" w:hAnsi="Times New Roman" w:eastAsia="宋体" w:cs="Times New Roman"/>
          <w:b/>
          <w:bCs/>
          <w:color w:val="auto"/>
          <w:spacing w:val="0"/>
          <w:sz w:val="24"/>
          <w:szCs w:val="24"/>
          <w:highlight w:val="none"/>
          <w:lang w:val="en-US" w:eastAsia="zh-CN"/>
        </w:rPr>
        <w:t>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建筑物外部噪声源传播至卧室、起居室及厅室的噪声限值应符合表 </w:t>
      </w:r>
      <w:r>
        <w:rPr>
          <w:rFonts w:ascii="Times New Roman" w:hAnsi="Times New Roman" w:eastAsia="Times New Roman" w:cs="Times New Roman"/>
          <w:color w:val="auto"/>
          <w:spacing w:val="0"/>
          <w:sz w:val="24"/>
          <w:szCs w:val="24"/>
          <w:highlight w:val="none"/>
        </w:rPr>
        <w:t>4.3.</w:t>
      </w:r>
      <w:r>
        <w:rPr>
          <w:rFonts w:hint="default" w:ascii="Times New Roman" w:hAnsi="Times New Roman" w:eastAsia="Times New Roman" w:cs="Times New Roman"/>
          <w:color w:val="auto"/>
          <w:spacing w:val="0"/>
          <w:sz w:val="24"/>
          <w:szCs w:val="24"/>
          <w:highlight w:val="none"/>
          <w:lang w:val="en-US"/>
        </w:rPr>
        <w:t>5</w:t>
      </w:r>
      <w:r>
        <w:rPr>
          <w:rFonts w:ascii="Times New Roman" w:hAnsi="Times New Roman" w:eastAsia="Times New Roman" w:cs="Times New Roman"/>
          <w:color w:val="auto"/>
          <w:spacing w:val="0"/>
          <w:sz w:val="24"/>
          <w:szCs w:val="24"/>
          <w:highlight w:val="none"/>
        </w:rPr>
        <w:t xml:space="preserve"> </w:t>
      </w:r>
      <w:r>
        <w:rPr>
          <w:rFonts w:ascii="宋体" w:hAnsi="宋体" w:eastAsia="宋体" w:cs="宋体"/>
          <w:color w:val="auto"/>
          <w:spacing w:val="0"/>
          <w:sz w:val="24"/>
          <w:szCs w:val="24"/>
          <w:highlight w:val="none"/>
        </w:rPr>
        <w:t>的规定，以关闭门窗状态下测定值为准；昼间时段为</w:t>
      </w:r>
      <w:r>
        <w:rPr>
          <w:rFonts w:ascii="Times New Roman" w:hAnsi="Times New Roman" w:eastAsia="Times New Roman" w:cs="Times New Roman"/>
          <w:color w:val="auto"/>
          <w:spacing w:val="0"/>
          <w:sz w:val="24"/>
          <w:szCs w:val="24"/>
          <w:highlight w:val="none"/>
        </w:rPr>
        <w:t>6:00</w:t>
      </w:r>
      <w:r>
        <w:rPr>
          <w:rFonts w:ascii="宋体" w:hAnsi="宋体" w:eastAsia="宋体" w:cs="宋体"/>
          <w:color w:val="auto"/>
          <w:spacing w:val="0"/>
          <w:sz w:val="24"/>
          <w:szCs w:val="24"/>
          <w:highlight w:val="none"/>
        </w:rPr>
        <w:t>～</w:t>
      </w:r>
      <w:r>
        <w:rPr>
          <w:rFonts w:ascii="Times New Roman" w:hAnsi="Times New Roman" w:eastAsia="Times New Roman" w:cs="Times New Roman"/>
          <w:color w:val="auto"/>
          <w:spacing w:val="0"/>
          <w:sz w:val="24"/>
          <w:szCs w:val="24"/>
          <w:highlight w:val="none"/>
        </w:rPr>
        <w:t>22:00</w:t>
      </w:r>
      <w:r>
        <w:rPr>
          <w:rFonts w:ascii="宋体" w:hAnsi="宋体" w:eastAsia="宋体" w:cs="宋体"/>
          <w:color w:val="auto"/>
          <w:spacing w:val="0"/>
          <w:sz w:val="24"/>
          <w:szCs w:val="24"/>
          <w:highlight w:val="none"/>
        </w:rPr>
        <w:t>；夜间时段为</w:t>
      </w:r>
      <w:r>
        <w:rPr>
          <w:rFonts w:ascii="Times New Roman" w:hAnsi="Times New Roman" w:eastAsia="Times New Roman" w:cs="Times New Roman"/>
          <w:color w:val="auto"/>
          <w:spacing w:val="0"/>
          <w:sz w:val="24"/>
          <w:szCs w:val="24"/>
          <w:highlight w:val="none"/>
        </w:rPr>
        <w:t>22:00</w:t>
      </w:r>
      <w:r>
        <w:rPr>
          <w:rFonts w:ascii="宋体" w:hAnsi="宋体" w:eastAsia="宋体" w:cs="宋体"/>
          <w:color w:val="auto"/>
          <w:spacing w:val="0"/>
          <w:sz w:val="24"/>
          <w:szCs w:val="24"/>
          <w:highlight w:val="none"/>
        </w:rPr>
        <w:t xml:space="preserve">～次日 </w:t>
      </w:r>
      <w:r>
        <w:rPr>
          <w:rFonts w:ascii="Times New Roman" w:hAnsi="Times New Roman" w:eastAsia="Times New Roman" w:cs="Times New Roman"/>
          <w:color w:val="auto"/>
          <w:spacing w:val="0"/>
          <w:sz w:val="24"/>
          <w:szCs w:val="24"/>
          <w:highlight w:val="none"/>
        </w:rPr>
        <w:t>6:00</w:t>
      </w:r>
      <w:r>
        <w:rPr>
          <w:rFonts w:ascii="宋体" w:hAnsi="宋体" w:eastAsia="宋体" w:cs="宋体"/>
          <w:color w:val="auto"/>
          <w:spacing w:val="0"/>
          <w:sz w:val="24"/>
          <w:szCs w:val="24"/>
          <w:highlight w:val="none"/>
        </w:rPr>
        <w:t>。</w:t>
      </w:r>
    </w:p>
    <w:p w14:paraId="0CB3D58A">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rPr>
          <w:color w:val="auto"/>
          <w:spacing w:val="0"/>
          <w:sz w:val="22"/>
          <w:szCs w:val="22"/>
          <w:highlight w:val="none"/>
        </w:rPr>
      </w:pPr>
      <w:r>
        <w:rPr>
          <w:rFonts w:ascii="黑体" w:hAnsi="黑体" w:eastAsia="黑体" w:cs="黑体"/>
          <w:color w:val="auto"/>
          <w:spacing w:val="0"/>
          <w:sz w:val="21"/>
          <w:szCs w:val="21"/>
          <w:highlight w:val="none"/>
        </w:rPr>
        <w:t xml:space="preserve">表 </w:t>
      </w:r>
      <w:r>
        <w:rPr>
          <w:rFonts w:ascii="Times New Roman" w:hAnsi="Times New Roman" w:eastAsia="Times New Roman" w:cs="Times New Roman"/>
          <w:b/>
          <w:bCs/>
          <w:color w:val="auto"/>
          <w:spacing w:val="0"/>
          <w:sz w:val="21"/>
          <w:szCs w:val="21"/>
          <w:highlight w:val="none"/>
        </w:rPr>
        <w:t>4.3.</w:t>
      </w:r>
      <w:r>
        <w:rPr>
          <w:rFonts w:hint="eastAsia" w:ascii="Times New Roman" w:hAnsi="Times New Roman" w:eastAsia="宋体" w:cs="Times New Roman"/>
          <w:b/>
          <w:bCs/>
          <w:color w:val="auto"/>
          <w:spacing w:val="0"/>
          <w:sz w:val="21"/>
          <w:szCs w:val="21"/>
          <w:highlight w:val="none"/>
          <w:lang w:val="en-US" w:eastAsia="zh-CN"/>
        </w:rPr>
        <w:t>5</w:t>
      </w:r>
      <w:r>
        <w:rPr>
          <w:rFonts w:hint="eastAsia" w:ascii="Times New Roman" w:hAnsi="Times New Roman" w:eastAsia="宋体" w:cs="Times New Roman"/>
          <w:b/>
          <w:bCs/>
          <w:color w:val="auto"/>
          <w:spacing w:val="0"/>
          <w:sz w:val="21"/>
          <w:szCs w:val="21"/>
          <w:highlight w:val="none"/>
          <w:lang w:eastAsia="zh-CN"/>
        </w:rPr>
        <w:t xml:space="preserve">  </w:t>
      </w:r>
      <w:r>
        <w:rPr>
          <w:rFonts w:ascii="黑体" w:hAnsi="黑体" w:eastAsia="黑体" w:cs="黑体"/>
          <w:color w:val="auto"/>
          <w:spacing w:val="0"/>
          <w:sz w:val="21"/>
          <w:szCs w:val="21"/>
          <w:highlight w:val="none"/>
        </w:rPr>
        <w:t>卧室、起居室（厅）的噪声限值</w:t>
      </w:r>
    </w:p>
    <w:tbl>
      <w:tblPr>
        <w:tblStyle w:val="16"/>
        <w:tblW w:w="8583"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74"/>
        <w:gridCol w:w="3464"/>
        <w:gridCol w:w="2845"/>
      </w:tblGrid>
      <w:tr w14:paraId="2A68B7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jc w:val="center"/>
        </w:trPr>
        <w:tc>
          <w:tcPr>
            <w:tcW w:w="2274" w:type="dxa"/>
            <w:vMerge w:val="restart"/>
            <w:tcBorders>
              <w:top w:val="single" w:color="000000" w:sz="6" w:space="0"/>
              <w:left w:val="single" w:color="000000" w:sz="6" w:space="0"/>
              <w:bottom w:val="nil"/>
            </w:tcBorders>
            <w:noWrap w:val="0"/>
            <w:vAlign w:val="top"/>
          </w:tcPr>
          <w:p w14:paraId="0F015F9C">
            <w:pPr>
              <w:pStyle w:val="15"/>
              <w:keepNext w:val="0"/>
              <w:keepLines w:val="0"/>
              <w:pageBreakBefore w:val="0"/>
              <w:widowControl/>
              <w:kinsoku/>
              <w:wordWrap/>
              <w:overflowPunct/>
              <w:topLinePunct w:val="0"/>
              <w:autoSpaceDE w:val="0"/>
              <w:autoSpaceDN/>
              <w:bidi w:val="0"/>
              <w:adjustRightInd w:val="0"/>
              <w:snapToGrid w:val="0"/>
              <w:spacing w:before="160" w:line="288" w:lineRule="auto"/>
              <w:ind w:left="405"/>
              <w:textAlignment w:val="baseline"/>
              <w:rPr>
                <w:color w:val="auto"/>
                <w:spacing w:val="0"/>
                <w:sz w:val="20"/>
                <w:szCs w:val="20"/>
                <w:highlight w:val="none"/>
              </w:rPr>
            </w:pPr>
            <w:r>
              <w:rPr>
                <w:color w:val="auto"/>
                <w:spacing w:val="0"/>
                <w:sz w:val="20"/>
                <w:szCs w:val="20"/>
                <w:highlight w:val="none"/>
              </w:rPr>
              <w:t>房间的使用功能</w:t>
            </w:r>
          </w:p>
        </w:tc>
        <w:tc>
          <w:tcPr>
            <w:tcW w:w="6309" w:type="dxa"/>
            <w:gridSpan w:val="2"/>
            <w:tcBorders>
              <w:top w:val="single" w:color="000000" w:sz="6" w:space="0"/>
              <w:right w:val="single" w:color="000000" w:sz="6" w:space="0"/>
            </w:tcBorders>
            <w:noWrap w:val="0"/>
            <w:vAlign w:val="top"/>
          </w:tcPr>
          <w:p w14:paraId="054E14F2">
            <w:pPr>
              <w:pStyle w:val="15"/>
              <w:keepNext w:val="0"/>
              <w:keepLines w:val="0"/>
              <w:pageBreakBefore w:val="0"/>
              <w:widowControl/>
              <w:kinsoku/>
              <w:wordWrap/>
              <w:overflowPunct/>
              <w:topLinePunct w:val="0"/>
              <w:autoSpaceDE w:val="0"/>
              <w:autoSpaceDN/>
              <w:bidi w:val="0"/>
              <w:adjustRightInd w:val="0"/>
              <w:snapToGrid w:val="0"/>
              <w:spacing w:before="160" w:line="288" w:lineRule="auto"/>
              <w:ind w:left="1618"/>
              <w:textAlignment w:val="baseline"/>
              <w:rPr>
                <w:rFonts w:ascii="Times New Roman" w:hAnsi="Times New Roman" w:eastAsia="Times New Roman" w:cs="Times New Roman"/>
                <w:color w:val="auto"/>
                <w:spacing w:val="0"/>
                <w:sz w:val="20"/>
                <w:szCs w:val="20"/>
                <w:highlight w:val="none"/>
              </w:rPr>
            </w:pPr>
            <w:r>
              <w:rPr>
                <w:color w:val="auto"/>
                <w:spacing w:val="0"/>
                <w:sz w:val="20"/>
                <w:szCs w:val="20"/>
                <w:highlight w:val="none"/>
              </w:rPr>
              <w:t xml:space="preserve">噪声限值 </w:t>
            </w:r>
            <w:r>
              <w:rPr>
                <w:rFonts w:ascii="Times New Roman" w:hAnsi="Times New Roman" w:eastAsia="Times New Roman" w:cs="Times New Roman"/>
                <w:color w:val="auto"/>
                <w:spacing w:val="0"/>
                <w:sz w:val="20"/>
                <w:szCs w:val="20"/>
                <w:highlight w:val="none"/>
              </w:rPr>
              <w:t>(</w:t>
            </w:r>
            <w:r>
              <w:rPr>
                <w:color w:val="auto"/>
                <w:spacing w:val="0"/>
                <w:sz w:val="20"/>
                <w:szCs w:val="20"/>
                <w:highlight w:val="none"/>
              </w:rPr>
              <w:t xml:space="preserve">等效声级 </w:t>
            </w:r>
            <w:r>
              <w:rPr>
                <w:rFonts w:ascii="Times New Roman" w:hAnsi="Times New Roman" w:eastAsia="Times New Roman" w:cs="Times New Roman"/>
                <w:color w:val="auto"/>
                <w:spacing w:val="0"/>
                <w:sz w:val="20"/>
                <w:szCs w:val="20"/>
                <w:highlight w:val="none"/>
              </w:rPr>
              <w:t xml:space="preserve">LAeq,T </w:t>
            </w:r>
            <w:r>
              <w:rPr>
                <w:color w:val="auto"/>
                <w:spacing w:val="0"/>
                <w:sz w:val="20"/>
                <w:szCs w:val="20"/>
                <w:highlight w:val="none"/>
              </w:rPr>
              <w:t>，</w:t>
            </w:r>
            <w:r>
              <w:rPr>
                <w:rFonts w:ascii="Times New Roman" w:hAnsi="Times New Roman" w:eastAsia="Times New Roman" w:cs="Times New Roman"/>
                <w:color w:val="auto"/>
                <w:spacing w:val="0"/>
                <w:sz w:val="20"/>
                <w:szCs w:val="20"/>
                <w:highlight w:val="none"/>
              </w:rPr>
              <w:t>dB)</w:t>
            </w:r>
          </w:p>
        </w:tc>
      </w:tr>
      <w:tr w14:paraId="7C2174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1" w:hRule="atLeast"/>
          <w:jc w:val="center"/>
        </w:trPr>
        <w:tc>
          <w:tcPr>
            <w:tcW w:w="2274" w:type="dxa"/>
            <w:vMerge w:val="continue"/>
            <w:tcBorders>
              <w:top w:val="nil"/>
              <w:left w:val="single" w:color="000000" w:sz="6" w:space="0"/>
            </w:tcBorders>
            <w:noWrap w:val="0"/>
            <w:vAlign w:val="top"/>
          </w:tcPr>
          <w:p w14:paraId="55C650A5">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rFonts w:ascii="Arial"/>
                <w:color w:val="auto"/>
                <w:spacing w:val="0"/>
                <w:sz w:val="21"/>
                <w:highlight w:val="none"/>
              </w:rPr>
            </w:pPr>
          </w:p>
        </w:tc>
        <w:tc>
          <w:tcPr>
            <w:tcW w:w="3464" w:type="dxa"/>
            <w:noWrap w:val="0"/>
            <w:vAlign w:val="top"/>
          </w:tcPr>
          <w:p w14:paraId="6B8C5924">
            <w:pPr>
              <w:pStyle w:val="15"/>
              <w:keepNext w:val="0"/>
              <w:keepLines w:val="0"/>
              <w:pageBreakBefore w:val="0"/>
              <w:widowControl/>
              <w:kinsoku/>
              <w:wordWrap/>
              <w:overflowPunct/>
              <w:topLinePunct w:val="0"/>
              <w:autoSpaceDE w:val="0"/>
              <w:autoSpaceDN/>
              <w:bidi w:val="0"/>
              <w:adjustRightInd w:val="0"/>
              <w:snapToGrid w:val="0"/>
              <w:spacing w:before="160" w:line="288" w:lineRule="auto"/>
              <w:ind w:left="1526"/>
              <w:textAlignment w:val="baseline"/>
              <w:rPr>
                <w:color w:val="auto"/>
                <w:spacing w:val="0"/>
                <w:sz w:val="20"/>
                <w:szCs w:val="20"/>
                <w:highlight w:val="none"/>
              </w:rPr>
            </w:pPr>
            <w:r>
              <w:rPr>
                <w:color w:val="auto"/>
                <w:spacing w:val="0"/>
                <w:sz w:val="20"/>
                <w:szCs w:val="20"/>
                <w:highlight w:val="none"/>
              </w:rPr>
              <w:t>昼间</w:t>
            </w:r>
          </w:p>
        </w:tc>
        <w:tc>
          <w:tcPr>
            <w:tcW w:w="2845" w:type="dxa"/>
            <w:tcBorders>
              <w:right w:val="single" w:color="000000" w:sz="6" w:space="0"/>
            </w:tcBorders>
            <w:noWrap w:val="0"/>
            <w:vAlign w:val="top"/>
          </w:tcPr>
          <w:p w14:paraId="4C4B7B73">
            <w:pPr>
              <w:pStyle w:val="15"/>
              <w:keepNext w:val="0"/>
              <w:keepLines w:val="0"/>
              <w:pageBreakBefore w:val="0"/>
              <w:widowControl/>
              <w:kinsoku/>
              <w:wordWrap/>
              <w:overflowPunct/>
              <w:topLinePunct w:val="0"/>
              <w:autoSpaceDE w:val="0"/>
              <w:autoSpaceDN/>
              <w:bidi w:val="0"/>
              <w:adjustRightInd w:val="0"/>
              <w:snapToGrid w:val="0"/>
              <w:spacing w:before="160" w:line="288" w:lineRule="auto"/>
              <w:ind w:left="1219"/>
              <w:textAlignment w:val="baseline"/>
              <w:rPr>
                <w:color w:val="auto"/>
                <w:spacing w:val="0"/>
                <w:sz w:val="20"/>
                <w:szCs w:val="20"/>
                <w:highlight w:val="none"/>
              </w:rPr>
            </w:pPr>
            <w:r>
              <w:rPr>
                <w:color w:val="auto"/>
                <w:spacing w:val="0"/>
                <w:sz w:val="20"/>
                <w:szCs w:val="20"/>
                <w:highlight w:val="none"/>
              </w:rPr>
              <w:t>夜间</w:t>
            </w:r>
          </w:p>
        </w:tc>
      </w:tr>
      <w:tr w14:paraId="546348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jc w:val="center"/>
        </w:trPr>
        <w:tc>
          <w:tcPr>
            <w:tcW w:w="2274" w:type="dxa"/>
            <w:tcBorders>
              <w:left w:val="single" w:color="000000" w:sz="6" w:space="0"/>
            </w:tcBorders>
            <w:noWrap w:val="0"/>
            <w:vAlign w:val="top"/>
          </w:tcPr>
          <w:p w14:paraId="45954D55">
            <w:pPr>
              <w:pStyle w:val="15"/>
              <w:keepNext w:val="0"/>
              <w:keepLines w:val="0"/>
              <w:pageBreakBefore w:val="0"/>
              <w:widowControl/>
              <w:kinsoku/>
              <w:wordWrap/>
              <w:overflowPunct/>
              <w:topLinePunct w:val="0"/>
              <w:autoSpaceDE w:val="0"/>
              <w:autoSpaceDN/>
              <w:bidi w:val="0"/>
              <w:adjustRightInd w:val="0"/>
              <w:snapToGrid w:val="0"/>
              <w:spacing w:before="160" w:line="288" w:lineRule="auto"/>
              <w:ind w:left="941"/>
              <w:textAlignment w:val="baseline"/>
              <w:rPr>
                <w:color w:val="auto"/>
                <w:spacing w:val="0"/>
                <w:sz w:val="20"/>
                <w:szCs w:val="20"/>
                <w:highlight w:val="none"/>
              </w:rPr>
            </w:pPr>
            <w:r>
              <w:rPr>
                <w:color w:val="auto"/>
                <w:spacing w:val="0"/>
                <w:sz w:val="20"/>
                <w:szCs w:val="20"/>
                <w:highlight w:val="none"/>
              </w:rPr>
              <w:t>卧室</w:t>
            </w:r>
          </w:p>
        </w:tc>
        <w:tc>
          <w:tcPr>
            <w:tcW w:w="3464" w:type="dxa"/>
            <w:noWrap w:val="0"/>
            <w:vAlign w:val="top"/>
          </w:tcPr>
          <w:p w14:paraId="45FF483D">
            <w:pPr>
              <w:keepNext w:val="0"/>
              <w:keepLines w:val="0"/>
              <w:pageBreakBefore w:val="0"/>
              <w:widowControl/>
              <w:kinsoku/>
              <w:wordWrap/>
              <w:overflowPunct/>
              <w:topLinePunct w:val="0"/>
              <w:autoSpaceDE w:val="0"/>
              <w:autoSpaceDN/>
              <w:bidi w:val="0"/>
              <w:adjustRightInd w:val="0"/>
              <w:snapToGrid w:val="0"/>
              <w:spacing w:before="160" w:line="288" w:lineRule="auto"/>
              <w:ind w:left="1627"/>
              <w:textAlignment w:val="baseline"/>
              <w:rPr>
                <w:rFonts w:ascii="Times New Roman" w:hAnsi="Times New Roman" w:eastAsia="Times New Roman" w:cs="Times New Roman"/>
                <w:color w:val="auto"/>
                <w:spacing w:val="0"/>
                <w:sz w:val="20"/>
                <w:szCs w:val="20"/>
                <w:highlight w:val="none"/>
              </w:rPr>
            </w:pPr>
            <w:r>
              <w:rPr>
                <w:rFonts w:ascii="Times New Roman" w:hAnsi="Times New Roman" w:eastAsia="Times New Roman" w:cs="Times New Roman"/>
                <w:color w:val="auto"/>
                <w:spacing w:val="0"/>
                <w:sz w:val="20"/>
                <w:szCs w:val="20"/>
                <w:highlight w:val="none"/>
              </w:rPr>
              <w:t>40</w:t>
            </w:r>
          </w:p>
        </w:tc>
        <w:tc>
          <w:tcPr>
            <w:tcW w:w="2845" w:type="dxa"/>
            <w:tcBorders>
              <w:right w:val="single" w:color="000000" w:sz="6" w:space="0"/>
            </w:tcBorders>
            <w:noWrap w:val="0"/>
            <w:vAlign w:val="top"/>
          </w:tcPr>
          <w:p w14:paraId="24576AFC">
            <w:pPr>
              <w:keepNext w:val="0"/>
              <w:keepLines w:val="0"/>
              <w:pageBreakBefore w:val="0"/>
              <w:widowControl/>
              <w:kinsoku/>
              <w:wordWrap/>
              <w:overflowPunct/>
              <w:topLinePunct w:val="0"/>
              <w:autoSpaceDE w:val="0"/>
              <w:autoSpaceDN/>
              <w:bidi w:val="0"/>
              <w:adjustRightInd w:val="0"/>
              <w:snapToGrid w:val="0"/>
              <w:spacing w:before="160" w:line="288" w:lineRule="auto"/>
              <w:ind w:left="1320"/>
              <w:textAlignment w:val="baseline"/>
              <w:rPr>
                <w:rFonts w:ascii="Times New Roman" w:hAnsi="Times New Roman" w:eastAsia="Times New Roman" w:cs="Times New Roman"/>
                <w:color w:val="auto"/>
                <w:spacing w:val="0"/>
                <w:sz w:val="20"/>
                <w:szCs w:val="20"/>
                <w:highlight w:val="none"/>
              </w:rPr>
            </w:pPr>
            <w:r>
              <w:rPr>
                <w:rFonts w:ascii="Times New Roman" w:hAnsi="Times New Roman" w:eastAsia="Times New Roman" w:cs="Times New Roman"/>
                <w:color w:val="auto"/>
                <w:spacing w:val="0"/>
                <w:sz w:val="20"/>
                <w:szCs w:val="20"/>
                <w:highlight w:val="none"/>
              </w:rPr>
              <w:t>30</w:t>
            </w:r>
          </w:p>
        </w:tc>
      </w:tr>
      <w:tr w14:paraId="7EED95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6" w:hRule="atLeast"/>
          <w:jc w:val="center"/>
        </w:trPr>
        <w:tc>
          <w:tcPr>
            <w:tcW w:w="2274" w:type="dxa"/>
            <w:tcBorders>
              <w:left w:val="single" w:color="000000" w:sz="6" w:space="0"/>
              <w:bottom w:val="single" w:color="000000" w:sz="6" w:space="0"/>
            </w:tcBorders>
            <w:noWrap w:val="0"/>
            <w:vAlign w:val="top"/>
          </w:tcPr>
          <w:p w14:paraId="77E3BDF0">
            <w:pPr>
              <w:pStyle w:val="15"/>
              <w:keepNext w:val="0"/>
              <w:keepLines w:val="0"/>
              <w:pageBreakBefore w:val="0"/>
              <w:widowControl/>
              <w:kinsoku/>
              <w:wordWrap/>
              <w:overflowPunct/>
              <w:topLinePunct w:val="0"/>
              <w:autoSpaceDE w:val="0"/>
              <w:autoSpaceDN/>
              <w:bidi w:val="0"/>
              <w:adjustRightInd w:val="0"/>
              <w:snapToGrid w:val="0"/>
              <w:spacing w:before="160" w:line="288" w:lineRule="auto"/>
              <w:ind w:left="511"/>
              <w:textAlignment w:val="baseline"/>
              <w:rPr>
                <w:color w:val="auto"/>
                <w:spacing w:val="0"/>
                <w:sz w:val="20"/>
                <w:szCs w:val="20"/>
                <w:highlight w:val="none"/>
              </w:rPr>
            </w:pPr>
            <w:r>
              <w:rPr>
                <w:color w:val="auto"/>
                <w:spacing w:val="0"/>
                <w:sz w:val="20"/>
                <w:szCs w:val="20"/>
                <w:highlight w:val="none"/>
              </w:rPr>
              <w:t>起居室（厅）</w:t>
            </w:r>
          </w:p>
        </w:tc>
        <w:tc>
          <w:tcPr>
            <w:tcW w:w="6309" w:type="dxa"/>
            <w:gridSpan w:val="2"/>
            <w:tcBorders>
              <w:bottom w:val="single" w:color="000000" w:sz="6" w:space="0"/>
              <w:right w:val="single" w:color="000000" w:sz="6" w:space="0"/>
            </w:tcBorders>
            <w:noWrap w:val="0"/>
            <w:vAlign w:val="top"/>
          </w:tcPr>
          <w:p w14:paraId="356CA25F">
            <w:pPr>
              <w:keepNext w:val="0"/>
              <w:keepLines w:val="0"/>
              <w:pageBreakBefore w:val="0"/>
              <w:widowControl/>
              <w:kinsoku/>
              <w:wordWrap/>
              <w:overflowPunct/>
              <w:topLinePunct w:val="0"/>
              <w:autoSpaceDE w:val="0"/>
              <w:autoSpaceDN/>
              <w:bidi w:val="0"/>
              <w:adjustRightInd w:val="0"/>
              <w:snapToGrid w:val="0"/>
              <w:spacing w:before="160" w:line="288" w:lineRule="auto"/>
              <w:ind w:left="3043"/>
              <w:textAlignment w:val="baseline"/>
              <w:rPr>
                <w:rFonts w:ascii="Times New Roman" w:hAnsi="Times New Roman" w:eastAsia="Times New Roman" w:cs="Times New Roman"/>
                <w:color w:val="auto"/>
                <w:spacing w:val="0"/>
                <w:sz w:val="20"/>
                <w:szCs w:val="20"/>
                <w:highlight w:val="none"/>
              </w:rPr>
            </w:pPr>
            <w:r>
              <w:rPr>
                <w:rFonts w:ascii="Times New Roman" w:hAnsi="Times New Roman" w:eastAsia="Times New Roman" w:cs="Times New Roman"/>
                <w:color w:val="auto"/>
                <w:spacing w:val="0"/>
                <w:sz w:val="20"/>
                <w:szCs w:val="20"/>
                <w:highlight w:val="none"/>
              </w:rPr>
              <w:t>40</w:t>
            </w:r>
          </w:p>
        </w:tc>
      </w:tr>
    </w:tbl>
    <w:p w14:paraId="6ACDA295">
      <w:pPr>
        <w:keepNext w:val="0"/>
        <w:keepLines w:val="0"/>
        <w:pageBreakBefore w:val="0"/>
        <w:widowControl/>
        <w:kinsoku/>
        <w:wordWrap/>
        <w:overflowPunct/>
        <w:topLinePunct w:val="0"/>
        <w:autoSpaceDE w:val="0"/>
        <w:autoSpaceDN/>
        <w:bidi w:val="0"/>
        <w:adjustRightInd w:val="0"/>
        <w:snapToGrid w:val="0"/>
        <w:spacing w:before="160" w:line="288" w:lineRule="auto"/>
        <w:ind w:left="165"/>
        <w:textAlignment w:val="baseline"/>
        <w:rPr>
          <w:rFonts w:ascii="宋体" w:hAnsi="宋体" w:eastAsia="宋体" w:cs="宋体"/>
          <w:color w:val="auto"/>
          <w:spacing w:val="0"/>
          <w:sz w:val="20"/>
          <w:szCs w:val="20"/>
          <w:highlight w:val="none"/>
        </w:rPr>
      </w:pPr>
      <w:r>
        <w:rPr>
          <w:rFonts w:ascii="宋体" w:hAnsi="宋体" w:eastAsia="宋体" w:cs="宋体"/>
          <w:color w:val="auto"/>
          <w:spacing w:val="0"/>
          <w:sz w:val="20"/>
          <w:szCs w:val="20"/>
          <w:highlight w:val="none"/>
        </w:rPr>
        <w:t xml:space="preserve">注： </w:t>
      </w:r>
      <w:r>
        <w:rPr>
          <w:rFonts w:ascii="Times New Roman" w:hAnsi="Times New Roman" w:eastAsia="Times New Roman" w:cs="Times New Roman"/>
          <w:color w:val="auto"/>
          <w:spacing w:val="0"/>
          <w:sz w:val="20"/>
          <w:szCs w:val="20"/>
          <w:highlight w:val="none"/>
        </w:rPr>
        <w:t>1</w:t>
      </w:r>
      <w:r>
        <w:rPr>
          <w:rFonts w:hint="eastAsia" w:ascii="Times New Roman" w:hAnsi="Times New Roman" w:eastAsia="宋体" w:cs="Times New Roman"/>
          <w:color w:val="auto"/>
          <w:spacing w:val="0"/>
          <w:sz w:val="20"/>
          <w:szCs w:val="20"/>
          <w:highlight w:val="none"/>
          <w:lang w:eastAsia="zh-CN"/>
        </w:rPr>
        <w:t xml:space="preserve">  </w:t>
      </w:r>
      <w:r>
        <w:rPr>
          <w:rFonts w:ascii="宋体" w:hAnsi="宋体" w:eastAsia="宋体" w:cs="宋体"/>
          <w:color w:val="auto"/>
          <w:spacing w:val="0"/>
          <w:sz w:val="20"/>
          <w:szCs w:val="20"/>
          <w:highlight w:val="none"/>
        </w:rPr>
        <w:t xml:space="preserve">当建筑位于 </w:t>
      </w:r>
      <w:r>
        <w:rPr>
          <w:rFonts w:ascii="Times New Roman" w:hAnsi="Times New Roman" w:eastAsia="Times New Roman" w:cs="Times New Roman"/>
          <w:color w:val="auto"/>
          <w:spacing w:val="0"/>
          <w:sz w:val="20"/>
          <w:szCs w:val="20"/>
          <w:highlight w:val="none"/>
        </w:rPr>
        <w:t xml:space="preserve">2 </w:t>
      </w:r>
      <w:r>
        <w:rPr>
          <w:rFonts w:ascii="宋体" w:hAnsi="宋体" w:eastAsia="宋体" w:cs="宋体"/>
          <w:color w:val="auto"/>
          <w:spacing w:val="0"/>
          <w:sz w:val="20"/>
          <w:szCs w:val="20"/>
          <w:highlight w:val="none"/>
        </w:rPr>
        <w:t>类、</w:t>
      </w:r>
      <w:r>
        <w:rPr>
          <w:rFonts w:ascii="Times New Roman" w:hAnsi="Times New Roman" w:eastAsia="Times New Roman" w:cs="Times New Roman"/>
          <w:color w:val="auto"/>
          <w:spacing w:val="0"/>
          <w:sz w:val="20"/>
          <w:szCs w:val="20"/>
          <w:highlight w:val="none"/>
        </w:rPr>
        <w:t xml:space="preserve">3 </w:t>
      </w:r>
      <w:r>
        <w:rPr>
          <w:rFonts w:ascii="宋体" w:hAnsi="宋体" w:eastAsia="宋体" w:cs="宋体"/>
          <w:color w:val="auto"/>
          <w:spacing w:val="0"/>
          <w:sz w:val="20"/>
          <w:szCs w:val="20"/>
          <w:highlight w:val="none"/>
        </w:rPr>
        <w:t>类、</w:t>
      </w:r>
      <w:r>
        <w:rPr>
          <w:rFonts w:ascii="Times New Roman" w:hAnsi="Times New Roman" w:eastAsia="Times New Roman" w:cs="Times New Roman"/>
          <w:color w:val="auto"/>
          <w:spacing w:val="0"/>
          <w:sz w:val="20"/>
          <w:szCs w:val="20"/>
          <w:highlight w:val="none"/>
        </w:rPr>
        <w:t>4</w:t>
      </w:r>
      <w:r>
        <w:rPr>
          <w:rFonts w:ascii="Times New Roman" w:hAnsi="Times New Roman" w:eastAsia="Times New Roman" w:cs="Times New Roman"/>
          <w:color w:val="auto"/>
          <w:spacing w:val="0"/>
          <w:w w:val="101"/>
          <w:sz w:val="20"/>
          <w:szCs w:val="20"/>
          <w:highlight w:val="none"/>
        </w:rPr>
        <w:t xml:space="preserve"> </w:t>
      </w:r>
      <w:r>
        <w:rPr>
          <w:rFonts w:ascii="宋体" w:hAnsi="宋体" w:eastAsia="宋体" w:cs="宋体"/>
          <w:color w:val="auto"/>
          <w:spacing w:val="0"/>
          <w:sz w:val="20"/>
          <w:szCs w:val="20"/>
          <w:highlight w:val="none"/>
        </w:rPr>
        <w:t xml:space="preserve">类声环境功能区时，噪声限值可放宽 </w:t>
      </w:r>
      <w:r>
        <w:rPr>
          <w:rFonts w:ascii="Times New Roman" w:hAnsi="Times New Roman" w:eastAsia="Times New Roman" w:cs="Times New Roman"/>
          <w:color w:val="auto"/>
          <w:spacing w:val="0"/>
          <w:sz w:val="20"/>
          <w:szCs w:val="20"/>
          <w:highlight w:val="none"/>
        </w:rPr>
        <w:t>5dB</w:t>
      </w:r>
      <w:r>
        <w:rPr>
          <w:rFonts w:ascii="宋体" w:hAnsi="宋体" w:eastAsia="宋体" w:cs="宋体"/>
          <w:color w:val="auto"/>
          <w:spacing w:val="0"/>
          <w:sz w:val="20"/>
          <w:szCs w:val="20"/>
          <w:highlight w:val="none"/>
        </w:rPr>
        <w:t>；</w:t>
      </w:r>
    </w:p>
    <w:p w14:paraId="62D8B3EF">
      <w:pPr>
        <w:keepNext w:val="0"/>
        <w:keepLines w:val="0"/>
        <w:pageBreakBefore w:val="0"/>
        <w:widowControl/>
        <w:kinsoku/>
        <w:wordWrap/>
        <w:overflowPunct/>
        <w:topLinePunct w:val="0"/>
        <w:autoSpaceDE w:val="0"/>
        <w:autoSpaceDN/>
        <w:bidi w:val="0"/>
        <w:adjustRightInd w:val="0"/>
        <w:snapToGrid w:val="0"/>
        <w:spacing w:before="160" w:line="288" w:lineRule="auto"/>
        <w:ind w:left="684"/>
        <w:textAlignment w:val="baseline"/>
        <w:rPr>
          <w:rFonts w:ascii="宋体" w:hAnsi="宋体" w:eastAsia="宋体" w:cs="宋体"/>
          <w:color w:val="auto"/>
          <w:spacing w:val="0"/>
          <w:sz w:val="20"/>
          <w:szCs w:val="20"/>
          <w:highlight w:val="none"/>
        </w:rPr>
      </w:pPr>
      <w:r>
        <w:rPr>
          <w:rFonts w:ascii="Times New Roman" w:hAnsi="Times New Roman" w:eastAsia="Times New Roman" w:cs="Times New Roman"/>
          <w:color w:val="auto"/>
          <w:spacing w:val="0"/>
          <w:sz w:val="20"/>
          <w:szCs w:val="20"/>
          <w:highlight w:val="none"/>
        </w:rPr>
        <w:t>2</w:t>
      </w:r>
      <w:r>
        <w:rPr>
          <w:rFonts w:hint="eastAsia" w:ascii="Times New Roman" w:hAnsi="Times New Roman" w:eastAsia="宋体" w:cs="Times New Roman"/>
          <w:color w:val="auto"/>
          <w:spacing w:val="0"/>
          <w:sz w:val="20"/>
          <w:szCs w:val="20"/>
          <w:highlight w:val="none"/>
          <w:lang w:eastAsia="zh-CN"/>
        </w:rPr>
        <w:t xml:space="preserve">  </w:t>
      </w:r>
      <w:r>
        <w:rPr>
          <w:rFonts w:ascii="宋体" w:hAnsi="宋体" w:eastAsia="宋体" w:cs="宋体"/>
          <w:color w:val="auto"/>
          <w:spacing w:val="0"/>
          <w:sz w:val="20"/>
          <w:szCs w:val="20"/>
          <w:highlight w:val="none"/>
        </w:rPr>
        <w:t xml:space="preserve">夜间噪声限值应为夜间 </w:t>
      </w:r>
      <w:r>
        <w:rPr>
          <w:rFonts w:ascii="Times New Roman" w:hAnsi="Times New Roman" w:eastAsia="Times New Roman" w:cs="Times New Roman"/>
          <w:color w:val="auto"/>
          <w:spacing w:val="0"/>
          <w:sz w:val="20"/>
          <w:szCs w:val="20"/>
          <w:highlight w:val="none"/>
        </w:rPr>
        <w:t xml:space="preserve">8h </w:t>
      </w:r>
      <w:r>
        <w:rPr>
          <w:rFonts w:ascii="宋体" w:hAnsi="宋体" w:eastAsia="宋体" w:cs="宋体"/>
          <w:color w:val="auto"/>
          <w:spacing w:val="0"/>
          <w:sz w:val="20"/>
          <w:szCs w:val="20"/>
          <w:highlight w:val="none"/>
        </w:rPr>
        <w:t xml:space="preserve">连续测得的等效声级 </w:t>
      </w:r>
      <w:r>
        <w:rPr>
          <w:rFonts w:ascii="Times New Roman" w:hAnsi="Times New Roman" w:eastAsia="Times New Roman" w:cs="Times New Roman"/>
          <w:color w:val="auto"/>
          <w:spacing w:val="0"/>
          <w:sz w:val="20"/>
          <w:szCs w:val="20"/>
          <w:highlight w:val="none"/>
        </w:rPr>
        <w:t>LAeq,8h</w:t>
      </w:r>
      <w:r>
        <w:rPr>
          <w:rFonts w:ascii="宋体" w:hAnsi="宋体" w:eastAsia="宋体" w:cs="宋体"/>
          <w:color w:val="auto"/>
          <w:spacing w:val="0"/>
          <w:sz w:val="20"/>
          <w:szCs w:val="20"/>
          <w:highlight w:val="none"/>
        </w:rPr>
        <w:t>；</w:t>
      </w:r>
    </w:p>
    <w:p w14:paraId="2D8FF5D3">
      <w:pPr>
        <w:keepNext w:val="0"/>
        <w:keepLines w:val="0"/>
        <w:pageBreakBefore w:val="0"/>
        <w:widowControl/>
        <w:kinsoku/>
        <w:wordWrap/>
        <w:overflowPunct/>
        <w:topLinePunct w:val="0"/>
        <w:autoSpaceDE w:val="0"/>
        <w:autoSpaceDN/>
        <w:bidi w:val="0"/>
        <w:adjustRightInd w:val="0"/>
        <w:snapToGrid w:val="0"/>
        <w:spacing w:before="160" w:line="288" w:lineRule="auto"/>
        <w:ind w:left="688"/>
        <w:textAlignment w:val="baseline"/>
        <w:rPr>
          <w:rFonts w:ascii="宋体" w:hAnsi="宋体" w:eastAsia="宋体" w:cs="宋体"/>
          <w:color w:val="auto"/>
          <w:spacing w:val="0"/>
          <w:sz w:val="20"/>
          <w:szCs w:val="20"/>
          <w:highlight w:val="none"/>
        </w:rPr>
      </w:pPr>
      <w:r>
        <w:rPr>
          <w:rFonts w:ascii="Times New Roman" w:hAnsi="Times New Roman" w:eastAsia="Times New Roman" w:cs="Times New Roman"/>
          <w:color w:val="auto"/>
          <w:spacing w:val="0"/>
          <w:sz w:val="20"/>
          <w:szCs w:val="20"/>
          <w:highlight w:val="none"/>
        </w:rPr>
        <w:t>3</w:t>
      </w:r>
      <w:r>
        <w:rPr>
          <w:rFonts w:hint="eastAsia" w:ascii="Times New Roman" w:hAnsi="Times New Roman" w:eastAsia="宋体" w:cs="Times New Roman"/>
          <w:color w:val="auto"/>
          <w:spacing w:val="0"/>
          <w:sz w:val="20"/>
          <w:szCs w:val="20"/>
          <w:highlight w:val="none"/>
          <w:lang w:eastAsia="zh-CN"/>
        </w:rPr>
        <w:t xml:space="preserve">  </w:t>
      </w:r>
      <w:r>
        <w:rPr>
          <w:rFonts w:ascii="宋体" w:hAnsi="宋体" w:eastAsia="宋体" w:cs="宋体"/>
          <w:color w:val="auto"/>
          <w:spacing w:val="0"/>
          <w:sz w:val="20"/>
          <w:szCs w:val="20"/>
          <w:highlight w:val="none"/>
        </w:rPr>
        <w:t xml:space="preserve">当 </w:t>
      </w:r>
      <w:r>
        <w:rPr>
          <w:rFonts w:ascii="Times New Roman" w:hAnsi="Times New Roman" w:eastAsia="Times New Roman" w:cs="Times New Roman"/>
          <w:color w:val="auto"/>
          <w:spacing w:val="0"/>
          <w:sz w:val="20"/>
          <w:szCs w:val="20"/>
          <w:highlight w:val="none"/>
        </w:rPr>
        <w:t xml:space="preserve">1h </w:t>
      </w:r>
      <w:r>
        <w:rPr>
          <w:rFonts w:ascii="宋体" w:hAnsi="宋体" w:eastAsia="宋体" w:cs="宋体"/>
          <w:color w:val="auto"/>
          <w:spacing w:val="0"/>
          <w:sz w:val="20"/>
          <w:szCs w:val="20"/>
          <w:highlight w:val="none"/>
        </w:rPr>
        <w:t xml:space="preserve">等效声级 </w:t>
      </w:r>
      <w:r>
        <w:rPr>
          <w:rFonts w:ascii="Times New Roman" w:hAnsi="Times New Roman" w:eastAsia="Times New Roman" w:cs="Times New Roman"/>
          <w:color w:val="auto"/>
          <w:spacing w:val="0"/>
          <w:sz w:val="20"/>
          <w:szCs w:val="20"/>
          <w:highlight w:val="none"/>
        </w:rPr>
        <w:t>LAeq, 1h</w:t>
      </w:r>
      <w:r>
        <w:rPr>
          <w:rFonts w:ascii="Times New Roman" w:hAnsi="Times New Roman" w:eastAsia="Times New Roman" w:cs="Times New Roman"/>
          <w:color w:val="auto"/>
          <w:spacing w:val="0"/>
          <w:w w:val="101"/>
          <w:sz w:val="20"/>
          <w:szCs w:val="20"/>
          <w:highlight w:val="none"/>
        </w:rPr>
        <w:t xml:space="preserve"> </w:t>
      </w:r>
      <w:r>
        <w:rPr>
          <w:rFonts w:ascii="宋体" w:hAnsi="宋体" w:eastAsia="宋体" w:cs="宋体"/>
          <w:color w:val="auto"/>
          <w:spacing w:val="0"/>
          <w:sz w:val="20"/>
          <w:szCs w:val="20"/>
          <w:highlight w:val="none"/>
        </w:rPr>
        <w:t xml:space="preserve">能代表整个时段噪声水平时，测量时段可为 </w:t>
      </w:r>
      <w:r>
        <w:rPr>
          <w:rFonts w:ascii="Times New Roman" w:hAnsi="Times New Roman" w:eastAsia="Times New Roman" w:cs="Times New Roman"/>
          <w:color w:val="auto"/>
          <w:spacing w:val="0"/>
          <w:sz w:val="20"/>
          <w:szCs w:val="20"/>
          <w:highlight w:val="none"/>
        </w:rPr>
        <w:t>1h</w:t>
      </w:r>
      <w:r>
        <w:rPr>
          <w:rFonts w:ascii="宋体" w:hAnsi="宋体" w:eastAsia="宋体" w:cs="宋体"/>
          <w:color w:val="auto"/>
          <w:spacing w:val="0"/>
          <w:sz w:val="20"/>
          <w:szCs w:val="20"/>
          <w:highlight w:val="none"/>
        </w:rPr>
        <w:t>。</w:t>
      </w:r>
    </w:p>
    <w:p w14:paraId="1E9203C7">
      <w:pPr>
        <w:keepNext w:val="0"/>
        <w:keepLines w:val="0"/>
        <w:pageBreakBefore w:val="0"/>
        <w:widowControl/>
        <w:kinsoku/>
        <w:wordWrap/>
        <w:overflowPunct/>
        <w:topLinePunct w:val="0"/>
        <w:autoSpaceDE w:val="0"/>
        <w:autoSpaceDN/>
        <w:bidi w:val="0"/>
        <w:adjustRightInd w:val="0"/>
        <w:snapToGrid w:val="0"/>
        <w:spacing w:before="160" w:line="288" w:lineRule="auto"/>
        <w:ind w:left="186" w:leftChars="0" w:right="148" w:rightChars="0" w:hanging="23" w:firstLineChars="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4. 3. </w:t>
      </w:r>
      <w:r>
        <w:rPr>
          <w:rFonts w:hint="eastAsia" w:ascii="Times New Roman" w:hAnsi="Times New Roman" w:eastAsia="宋体" w:cs="Times New Roman"/>
          <w:b/>
          <w:bCs/>
          <w:color w:val="auto"/>
          <w:spacing w:val="0"/>
          <w:sz w:val="24"/>
          <w:szCs w:val="24"/>
          <w:highlight w:val="none"/>
          <w:lang w:val="en-US" w:eastAsia="zh-CN"/>
        </w:rPr>
        <w:t>6</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建筑物内部建筑设备传播至卧室、起居室（厅）的噪声限值应符合表 </w:t>
      </w:r>
      <w:r>
        <w:rPr>
          <w:rFonts w:ascii="Times New Roman" w:hAnsi="Times New Roman" w:eastAsia="Times New Roman" w:cs="Times New Roman"/>
          <w:color w:val="auto"/>
          <w:spacing w:val="0"/>
          <w:sz w:val="24"/>
          <w:szCs w:val="24"/>
          <w:highlight w:val="none"/>
        </w:rPr>
        <w:t>4.3.</w:t>
      </w:r>
      <w:r>
        <w:rPr>
          <w:rFonts w:hint="default" w:ascii="Times New Roman" w:hAnsi="Times New Roman" w:eastAsia="Times New Roman" w:cs="Times New Roman"/>
          <w:color w:val="auto"/>
          <w:spacing w:val="0"/>
          <w:sz w:val="24"/>
          <w:szCs w:val="24"/>
          <w:highlight w:val="none"/>
          <w:lang w:val="en-US"/>
        </w:rPr>
        <w:t>6</w:t>
      </w:r>
      <w:r>
        <w:rPr>
          <w:rFonts w:ascii="Times New Roman" w:hAnsi="Times New Roman" w:eastAsia="Times New Roman" w:cs="Times New Roman"/>
          <w:color w:val="auto"/>
          <w:spacing w:val="0"/>
          <w:sz w:val="24"/>
          <w:szCs w:val="24"/>
          <w:highlight w:val="none"/>
        </w:rPr>
        <w:t xml:space="preserve"> </w:t>
      </w:r>
      <w:r>
        <w:rPr>
          <w:rFonts w:ascii="宋体" w:hAnsi="宋体" w:eastAsia="宋体" w:cs="宋体"/>
          <w:color w:val="auto"/>
          <w:spacing w:val="0"/>
          <w:sz w:val="24"/>
          <w:szCs w:val="24"/>
          <w:highlight w:val="none"/>
        </w:rPr>
        <w:t>的规定。</w:t>
      </w:r>
    </w:p>
    <w:p w14:paraId="1D11D1C0">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outlineLvl w:val="4"/>
        <w:rPr>
          <w:rFonts w:ascii="黑体" w:hAnsi="黑体" w:eastAsia="黑体" w:cs="黑体"/>
          <w:color w:val="auto"/>
          <w:spacing w:val="0"/>
          <w:sz w:val="21"/>
          <w:szCs w:val="21"/>
          <w:highlight w:val="none"/>
        </w:rPr>
      </w:pPr>
      <w:r>
        <w:rPr>
          <w:rFonts w:ascii="黑体" w:hAnsi="黑体" w:eastAsia="黑体" w:cs="黑体"/>
          <w:color w:val="auto"/>
          <w:spacing w:val="0"/>
          <w:sz w:val="21"/>
          <w:szCs w:val="21"/>
          <w:highlight w:val="none"/>
        </w:rPr>
        <w:t xml:space="preserve">表 </w:t>
      </w:r>
      <w:r>
        <w:rPr>
          <w:rFonts w:ascii="Times New Roman" w:hAnsi="Times New Roman" w:eastAsia="Times New Roman" w:cs="Times New Roman"/>
          <w:b/>
          <w:bCs/>
          <w:color w:val="auto"/>
          <w:spacing w:val="0"/>
          <w:sz w:val="21"/>
          <w:szCs w:val="21"/>
          <w:highlight w:val="none"/>
        </w:rPr>
        <w:t>4.3.</w:t>
      </w:r>
      <w:r>
        <w:rPr>
          <w:rFonts w:hint="eastAsia" w:ascii="Times New Roman" w:hAnsi="Times New Roman" w:eastAsia="宋体" w:cs="Times New Roman"/>
          <w:b/>
          <w:bCs/>
          <w:color w:val="auto"/>
          <w:spacing w:val="0"/>
          <w:sz w:val="21"/>
          <w:szCs w:val="21"/>
          <w:highlight w:val="none"/>
          <w:lang w:val="en-US" w:eastAsia="zh-CN"/>
        </w:rPr>
        <w:t>6</w:t>
      </w:r>
      <w:r>
        <w:rPr>
          <w:rFonts w:hint="eastAsia" w:ascii="Times New Roman" w:hAnsi="Times New Roman" w:eastAsia="宋体" w:cs="Times New Roman"/>
          <w:b/>
          <w:bCs/>
          <w:color w:val="auto"/>
          <w:spacing w:val="0"/>
          <w:sz w:val="21"/>
          <w:szCs w:val="21"/>
          <w:highlight w:val="none"/>
          <w:lang w:eastAsia="zh-CN"/>
        </w:rPr>
        <w:t xml:space="preserve">  </w:t>
      </w:r>
      <w:r>
        <w:rPr>
          <w:rFonts w:ascii="黑体" w:hAnsi="黑体" w:eastAsia="黑体" w:cs="黑体"/>
          <w:color w:val="auto"/>
          <w:spacing w:val="0"/>
          <w:sz w:val="21"/>
          <w:szCs w:val="21"/>
          <w:highlight w:val="none"/>
        </w:rPr>
        <w:t>建筑物内部建筑设备传播至卧室、起居室（厅）的噪声限值</w:t>
      </w:r>
    </w:p>
    <w:tbl>
      <w:tblPr>
        <w:tblStyle w:val="16"/>
        <w:tblW w:w="8483"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169"/>
        <w:gridCol w:w="6314"/>
      </w:tblGrid>
      <w:tr w14:paraId="1593E8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jc w:val="center"/>
        </w:trPr>
        <w:tc>
          <w:tcPr>
            <w:tcW w:w="2169" w:type="dxa"/>
            <w:tcBorders>
              <w:top w:val="single" w:color="000000" w:sz="6" w:space="0"/>
              <w:left w:val="single" w:color="000000" w:sz="6" w:space="0"/>
            </w:tcBorders>
            <w:noWrap w:val="0"/>
            <w:vAlign w:val="top"/>
          </w:tcPr>
          <w:p w14:paraId="5E35E379">
            <w:pPr>
              <w:pStyle w:val="15"/>
              <w:keepNext w:val="0"/>
              <w:keepLines w:val="0"/>
              <w:pageBreakBefore w:val="0"/>
              <w:widowControl/>
              <w:kinsoku/>
              <w:wordWrap/>
              <w:overflowPunct/>
              <w:topLinePunct w:val="0"/>
              <w:autoSpaceDE w:val="0"/>
              <w:autoSpaceDN/>
              <w:bidi w:val="0"/>
              <w:adjustRightInd w:val="0"/>
              <w:snapToGrid w:val="0"/>
              <w:spacing w:before="160" w:line="288" w:lineRule="auto"/>
              <w:ind w:left="351"/>
              <w:textAlignment w:val="baseline"/>
              <w:rPr>
                <w:color w:val="auto"/>
                <w:spacing w:val="0"/>
                <w:sz w:val="20"/>
                <w:szCs w:val="20"/>
                <w:highlight w:val="none"/>
              </w:rPr>
            </w:pPr>
            <w:r>
              <w:rPr>
                <w:color w:val="auto"/>
                <w:spacing w:val="0"/>
                <w:sz w:val="20"/>
                <w:szCs w:val="20"/>
                <w:highlight w:val="none"/>
              </w:rPr>
              <w:t>房间的使用功能</w:t>
            </w:r>
          </w:p>
        </w:tc>
        <w:tc>
          <w:tcPr>
            <w:tcW w:w="6314" w:type="dxa"/>
            <w:tcBorders>
              <w:top w:val="single" w:color="000000" w:sz="6" w:space="0"/>
              <w:right w:val="single" w:color="000000" w:sz="6" w:space="0"/>
            </w:tcBorders>
            <w:noWrap w:val="0"/>
            <w:vAlign w:val="top"/>
          </w:tcPr>
          <w:p w14:paraId="65FABBC4">
            <w:pPr>
              <w:pStyle w:val="15"/>
              <w:keepNext w:val="0"/>
              <w:keepLines w:val="0"/>
              <w:pageBreakBefore w:val="0"/>
              <w:widowControl/>
              <w:kinsoku/>
              <w:wordWrap/>
              <w:overflowPunct/>
              <w:topLinePunct w:val="0"/>
              <w:autoSpaceDE w:val="0"/>
              <w:autoSpaceDN/>
              <w:bidi w:val="0"/>
              <w:adjustRightInd w:val="0"/>
              <w:snapToGrid w:val="0"/>
              <w:spacing w:before="160" w:line="288" w:lineRule="auto"/>
              <w:ind w:left="1621"/>
              <w:textAlignment w:val="baseline"/>
              <w:rPr>
                <w:rFonts w:ascii="Times New Roman" w:hAnsi="Times New Roman" w:eastAsia="Times New Roman" w:cs="Times New Roman"/>
                <w:color w:val="auto"/>
                <w:spacing w:val="0"/>
                <w:sz w:val="20"/>
                <w:szCs w:val="20"/>
                <w:highlight w:val="none"/>
              </w:rPr>
            </w:pPr>
            <w:r>
              <w:rPr>
                <w:color w:val="auto"/>
                <w:spacing w:val="0"/>
                <w:sz w:val="20"/>
                <w:szCs w:val="20"/>
                <w:highlight w:val="none"/>
              </w:rPr>
              <w:t xml:space="preserve">噪声限值 </w:t>
            </w:r>
            <w:r>
              <w:rPr>
                <w:rFonts w:ascii="Times New Roman" w:hAnsi="Times New Roman" w:eastAsia="Times New Roman" w:cs="Times New Roman"/>
                <w:color w:val="auto"/>
                <w:spacing w:val="0"/>
                <w:sz w:val="20"/>
                <w:szCs w:val="20"/>
                <w:highlight w:val="none"/>
              </w:rPr>
              <w:t>(</w:t>
            </w:r>
            <w:r>
              <w:rPr>
                <w:color w:val="auto"/>
                <w:spacing w:val="0"/>
                <w:sz w:val="20"/>
                <w:szCs w:val="20"/>
                <w:highlight w:val="none"/>
              </w:rPr>
              <w:t xml:space="preserve">等效声级 </w:t>
            </w:r>
            <w:r>
              <w:rPr>
                <w:rFonts w:ascii="Times New Roman" w:hAnsi="Times New Roman" w:eastAsia="Times New Roman" w:cs="Times New Roman"/>
                <w:color w:val="auto"/>
                <w:spacing w:val="0"/>
                <w:sz w:val="20"/>
                <w:szCs w:val="20"/>
                <w:highlight w:val="none"/>
              </w:rPr>
              <w:t xml:space="preserve">LAeq,T </w:t>
            </w:r>
            <w:r>
              <w:rPr>
                <w:color w:val="auto"/>
                <w:spacing w:val="0"/>
                <w:sz w:val="20"/>
                <w:szCs w:val="20"/>
                <w:highlight w:val="none"/>
              </w:rPr>
              <w:t>，</w:t>
            </w:r>
            <w:r>
              <w:rPr>
                <w:rFonts w:ascii="Times New Roman" w:hAnsi="Times New Roman" w:eastAsia="Times New Roman" w:cs="Times New Roman"/>
                <w:color w:val="auto"/>
                <w:spacing w:val="0"/>
                <w:sz w:val="20"/>
                <w:szCs w:val="20"/>
                <w:highlight w:val="none"/>
              </w:rPr>
              <w:t>dB)</w:t>
            </w:r>
          </w:p>
        </w:tc>
      </w:tr>
      <w:tr w14:paraId="62C2FC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2169" w:type="dxa"/>
            <w:tcBorders>
              <w:left w:val="single" w:color="000000" w:sz="6" w:space="0"/>
            </w:tcBorders>
            <w:noWrap w:val="0"/>
            <w:vAlign w:val="top"/>
          </w:tcPr>
          <w:p w14:paraId="55D57F4A">
            <w:pPr>
              <w:pStyle w:val="15"/>
              <w:keepNext w:val="0"/>
              <w:keepLines w:val="0"/>
              <w:pageBreakBefore w:val="0"/>
              <w:widowControl/>
              <w:kinsoku/>
              <w:wordWrap/>
              <w:overflowPunct/>
              <w:topLinePunct w:val="0"/>
              <w:autoSpaceDE w:val="0"/>
              <w:autoSpaceDN/>
              <w:bidi w:val="0"/>
              <w:adjustRightInd w:val="0"/>
              <w:snapToGrid w:val="0"/>
              <w:spacing w:before="160" w:line="288" w:lineRule="auto"/>
              <w:ind w:left="887"/>
              <w:textAlignment w:val="baseline"/>
              <w:rPr>
                <w:color w:val="auto"/>
                <w:spacing w:val="0"/>
                <w:sz w:val="20"/>
                <w:szCs w:val="20"/>
                <w:highlight w:val="none"/>
              </w:rPr>
            </w:pPr>
            <w:r>
              <w:rPr>
                <w:color w:val="auto"/>
                <w:spacing w:val="0"/>
                <w:sz w:val="20"/>
                <w:szCs w:val="20"/>
                <w:highlight w:val="none"/>
              </w:rPr>
              <w:t>卧室</w:t>
            </w:r>
          </w:p>
        </w:tc>
        <w:tc>
          <w:tcPr>
            <w:tcW w:w="6314" w:type="dxa"/>
            <w:tcBorders>
              <w:right w:val="single" w:color="000000" w:sz="6" w:space="0"/>
            </w:tcBorders>
            <w:noWrap w:val="0"/>
            <w:vAlign w:val="top"/>
          </w:tcPr>
          <w:p w14:paraId="150DA002">
            <w:pPr>
              <w:keepNext w:val="0"/>
              <w:keepLines w:val="0"/>
              <w:pageBreakBefore w:val="0"/>
              <w:widowControl/>
              <w:kinsoku/>
              <w:wordWrap/>
              <w:overflowPunct/>
              <w:topLinePunct w:val="0"/>
              <w:autoSpaceDE w:val="0"/>
              <w:autoSpaceDN/>
              <w:bidi w:val="0"/>
              <w:adjustRightInd w:val="0"/>
              <w:snapToGrid w:val="0"/>
              <w:spacing w:before="160" w:line="288" w:lineRule="auto"/>
              <w:ind w:left="3051"/>
              <w:textAlignment w:val="baseline"/>
              <w:rPr>
                <w:rFonts w:ascii="Times New Roman" w:hAnsi="Times New Roman" w:eastAsia="Times New Roman" w:cs="Times New Roman"/>
                <w:color w:val="auto"/>
                <w:spacing w:val="0"/>
                <w:sz w:val="20"/>
                <w:szCs w:val="20"/>
                <w:highlight w:val="none"/>
              </w:rPr>
            </w:pPr>
            <w:r>
              <w:rPr>
                <w:rFonts w:ascii="Times New Roman" w:hAnsi="Times New Roman" w:eastAsia="Times New Roman" w:cs="Times New Roman"/>
                <w:color w:val="auto"/>
                <w:spacing w:val="0"/>
                <w:sz w:val="20"/>
                <w:szCs w:val="20"/>
                <w:highlight w:val="none"/>
              </w:rPr>
              <w:t>33</w:t>
            </w:r>
          </w:p>
        </w:tc>
      </w:tr>
      <w:tr w14:paraId="42565A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 w:hRule="atLeast"/>
          <w:jc w:val="center"/>
        </w:trPr>
        <w:tc>
          <w:tcPr>
            <w:tcW w:w="2169" w:type="dxa"/>
            <w:tcBorders>
              <w:left w:val="single" w:color="000000" w:sz="6" w:space="0"/>
              <w:bottom w:val="single" w:color="000000" w:sz="6" w:space="0"/>
            </w:tcBorders>
            <w:noWrap w:val="0"/>
            <w:vAlign w:val="top"/>
          </w:tcPr>
          <w:p w14:paraId="5BBB5022">
            <w:pPr>
              <w:pStyle w:val="15"/>
              <w:keepNext w:val="0"/>
              <w:keepLines w:val="0"/>
              <w:pageBreakBefore w:val="0"/>
              <w:widowControl/>
              <w:kinsoku/>
              <w:wordWrap/>
              <w:overflowPunct/>
              <w:topLinePunct w:val="0"/>
              <w:autoSpaceDE w:val="0"/>
              <w:autoSpaceDN/>
              <w:bidi w:val="0"/>
              <w:adjustRightInd w:val="0"/>
              <w:snapToGrid w:val="0"/>
              <w:spacing w:before="160" w:line="288" w:lineRule="auto"/>
              <w:ind w:left="456"/>
              <w:textAlignment w:val="baseline"/>
              <w:rPr>
                <w:color w:val="auto"/>
                <w:spacing w:val="0"/>
                <w:sz w:val="20"/>
                <w:szCs w:val="20"/>
                <w:highlight w:val="none"/>
              </w:rPr>
            </w:pPr>
            <w:r>
              <w:rPr>
                <w:color w:val="auto"/>
                <w:spacing w:val="0"/>
                <w:sz w:val="20"/>
                <w:szCs w:val="20"/>
                <w:highlight w:val="none"/>
              </w:rPr>
              <w:t>起居室（厅）</w:t>
            </w:r>
          </w:p>
        </w:tc>
        <w:tc>
          <w:tcPr>
            <w:tcW w:w="6314" w:type="dxa"/>
            <w:tcBorders>
              <w:bottom w:val="single" w:color="000000" w:sz="6" w:space="0"/>
              <w:right w:val="single" w:color="000000" w:sz="6" w:space="0"/>
            </w:tcBorders>
            <w:noWrap w:val="0"/>
            <w:vAlign w:val="top"/>
          </w:tcPr>
          <w:p w14:paraId="70393210">
            <w:pPr>
              <w:keepNext w:val="0"/>
              <w:keepLines w:val="0"/>
              <w:pageBreakBefore w:val="0"/>
              <w:widowControl/>
              <w:kinsoku/>
              <w:wordWrap/>
              <w:overflowPunct/>
              <w:topLinePunct w:val="0"/>
              <w:autoSpaceDE w:val="0"/>
              <w:autoSpaceDN/>
              <w:bidi w:val="0"/>
              <w:adjustRightInd w:val="0"/>
              <w:snapToGrid w:val="0"/>
              <w:spacing w:before="160" w:line="288" w:lineRule="auto"/>
              <w:ind w:left="3046"/>
              <w:textAlignment w:val="baseline"/>
              <w:rPr>
                <w:rFonts w:ascii="Times New Roman" w:hAnsi="Times New Roman" w:eastAsia="Times New Roman" w:cs="Times New Roman"/>
                <w:color w:val="auto"/>
                <w:spacing w:val="0"/>
                <w:sz w:val="20"/>
                <w:szCs w:val="20"/>
                <w:highlight w:val="none"/>
              </w:rPr>
            </w:pPr>
            <w:r>
              <w:rPr>
                <w:rFonts w:ascii="Times New Roman" w:hAnsi="Times New Roman" w:eastAsia="Times New Roman" w:cs="Times New Roman"/>
                <w:color w:val="auto"/>
                <w:spacing w:val="0"/>
                <w:sz w:val="20"/>
                <w:szCs w:val="20"/>
                <w:highlight w:val="none"/>
              </w:rPr>
              <w:t>40</w:t>
            </w:r>
          </w:p>
        </w:tc>
      </w:tr>
    </w:tbl>
    <w:p w14:paraId="3865484F">
      <w:pPr>
        <w:keepNext w:val="0"/>
        <w:keepLines w:val="0"/>
        <w:pageBreakBefore w:val="0"/>
        <w:widowControl/>
        <w:kinsoku/>
        <w:wordWrap/>
        <w:overflowPunct/>
        <w:topLinePunct w:val="0"/>
        <w:autoSpaceDE w:val="0"/>
        <w:autoSpaceDN/>
        <w:bidi w:val="0"/>
        <w:adjustRightInd w:val="0"/>
        <w:snapToGrid w:val="0"/>
        <w:spacing w:before="160" w:line="288" w:lineRule="auto"/>
        <w:ind w:left="163"/>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4. 3. </w:t>
      </w:r>
      <w:r>
        <w:rPr>
          <w:rFonts w:hint="eastAsia" w:ascii="Times New Roman" w:hAnsi="Times New Roman" w:eastAsia="宋体" w:cs="Times New Roman"/>
          <w:b/>
          <w:bCs/>
          <w:color w:val="auto"/>
          <w:spacing w:val="0"/>
          <w:sz w:val="24"/>
          <w:szCs w:val="24"/>
          <w:highlight w:val="none"/>
          <w:lang w:val="en-US" w:eastAsia="zh-CN"/>
        </w:rPr>
        <w:t>7</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住房的隔声性能应符合下列规定：</w:t>
      </w:r>
    </w:p>
    <w:p w14:paraId="11F80CA2">
      <w:pPr>
        <w:keepNext w:val="0"/>
        <w:keepLines w:val="0"/>
        <w:pageBreakBefore w:val="0"/>
        <w:widowControl/>
        <w:kinsoku/>
        <w:wordWrap/>
        <w:overflowPunct/>
        <w:topLinePunct w:val="0"/>
        <w:autoSpaceDE w:val="0"/>
        <w:autoSpaceDN/>
        <w:bidi w:val="0"/>
        <w:adjustRightInd w:val="0"/>
        <w:snapToGrid w:val="0"/>
        <w:spacing w:before="160" w:line="288" w:lineRule="auto"/>
        <w:ind w:left="166" w:right="148" w:firstLine="486"/>
        <w:jc w:val="both"/>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交通干道一侧的卧室和起居厅外窗，其计权隔声量与交通噪声频谱修正量之和（</w:t>
      </w:r>
      <w:r>
        <w:rPr>
          <w:rFonts w:ascii="Times New Roman" w:hAnsi="Times New Roman" w:eastAsia="Times New Roman" w:cs="Times New Roman"/>
          <w:color w:val="auto"/>
          <w:spacing w:val="0"/>
          <w:sz w:val="24"/>
          <w:szCs w:val="24"/>
          <w:highlight w:val="none"/>
        </w:rPr>
        <w:t>Rw+Ctr</w:t>
      </w:r>
      <w:r>
        <w:rPr>
          <w:rFonts w:ascii="宋体" w:hAnsi="宋体" w:eastAsia="宋体" w:cs="宋体"/>
          <w:color w:val="auto"/>
          <w:spacing w:val="0"/>
          <w:sz w:val="24"/>
          <w:szCs w:val="24"/>
          <w:highlight w:val="none"/>
        </w:rPr>
        <w:t>）不应小于</w:t>
      </w:r>
      <w:r>
        <w:rPr>
          <w:rFonts w:ascii="Times New Roman" w:hAnsi="Times New Roman" w:eastAsia="Times New Roman" w:cs="Times New Roman"/>
          <w:color w:val="auto"/>
          <w:spacing w:val="0"/>
          <w:sz w:val="24"/>
          <w:szCs w:val="24"/>
          <w:highlight w:val="none"/>
        </w:rPr>
        <w:t>35dB</w:t>
      </w:r>
      <w:r>
        <w:rPr>
          <w:rFonts w:ascii="宋体" w:hAnsi="宋体" w:eastAsia="宋体" w:cs="宋体"/>
          <w:color w:val="auto"/>
          <w:spacing w:val="0"/>
          <w:sz w:val="24"/>
          <w:szCs w:val="24"/>
          <w:highlight w:val="none"/>
        </w:rPr>
        <w:t>；其他位置外窗的计权隔声量与交通噪声频谱 修正量之和</w:t>
      </w:r>
      <w:r>
        <w:rPr>
          <w:rFonts w:ascii="Times New Roman" w:hAnsi="Times New Roman" w:eastAsia="Times New Roman" w:cs="Times New Roman"/>
          <w:color w:val="auto"/>
          <w:spacing w:val="0"/>
          <w:sz w:val="24"/>
          <w:szCs w:val="24"/>
          <w:highlight w:val="none"/>
        </w:rPr>
        <w:t>(Rw+Ctr)</w:t>
      </w:r>
      <w:r>
        <w:rPr>
          <w:rFonts w:ascii="宋体" w:hAnsi="宋体" w:eastAsia="宋体" w:cs="宋体"/>
          <w:color w:val="auto"/>
          <w:spacing w:val="0"/>
          <w:sz w:val="24"/>
          <w:szCs w:val="24"/>
          <w:highlight w:val="none"/>
        </w:rPr>
        <w:t xml:space="preserve">该项指标不应小于 </w:t>
      </w:r>
      <w:r>
        <w:rPr>
          <w:rFonts w:ascii="Times New Roman" w:hAnsi="Times New Roman" w:eastAsia="Times New Roman" w:cs="Times New Roman"/>
          <w:color w:val="auto"/>
          <w:spacing w:val="0"/>
          <w:sz w:val="24"/>
          <w:szCs w:val="24"/>
          <w:highlight w:val="none"/>
        </w:rPr>
        <w:t xml:space="preserve">30dB </w:t>
      </w:r>
      <w:r>
        <w:rPr>
          <w:rFonts w:ascii="宋体" w:hAnsi="宋体" w:eastAsia="宋体" w:cs="宋体"/>
          <w:color w:val="auto"/>
          <w:spacing w:val="0"/>
          <w:sz w:val="24"/>
          <w:szCs w:val="24"/>
          <w:highlight w:val="none"/>
        </w:rPr>
        <w:t>。外墙的计权隔声量与交通噪声频</w:t>
      </w:r>
      <w:bookmarkStart w:id="25" w:name="bookmark63"/>
      <w:bookmarkEnd w:id="25"/>
      <w:r>
        <w:rPr>
          <w:rFonts w:ascii="宋体" w:hAnsi="宋体" w:eastAsia="宋体" w:cs="宋体"/>
          <w:color w:val="auto"/>
          <w:spacing w:val="0"/>
          <w:sz w:val="24"/>
          <w:szCs w:val="24"/>
          <w:highlight w:val="none"/>
        </w:rPr>
        <w:t>谱修正量之和（</w:t>
      </w:r>
      <w:r>
        <w:rPr>
          <w:rFonts w:ascii="Times New Roman" w:hAnsi="Times New Roman" w:eastAsia="Times New Roman" w:cs="Times New Roman"/>
          <w:color w:val="auto"/>
          <w:spacing w:val="0"/>
          <w:sz w:val="24"/>
          <w:szCs w:val="24"/>
          <w:highlight w:val="none"/>
        </w:rPr>
        <w:t>Rw+Ctr</w:t>
      </w:r>
      <w:r>
        <w:rPr>
          <w:rFonts w:ascii="宋体" w:hAnsi="宋体" w:eastAsia="宋体" w:cs="宋体"/>
          <w:color w:val="auto"/>
          <w:spacing w:val="0"/>
          <w:sz w:val="24"/>
          <w:szCs w:val="24"/>
          <w:highlight w:val="none"/>
        </w:rPr>
        <w:t xml:space="preserve">）不应小于 </w:t>
      </w:r>
      <w:r>
        <w:rPr>
          <w:rFonts w:hint="eastAsia" w:ascii="Times New Roman" w:hAnsi="Times New Roman" w:eastAsia="宋体" w:cs="Times New Roman"/>
          <w:color w:val="auto"/>
          <w:spacing w:val="0"/>
          <w:sz w:val="24"/>
          <w:szCs w:val="24"/>
          <w:highlight w:val="none"/>
          <w:lang w:val="en-US" w:eastAsia="zh-CN"/>
        </w:rPr>
        <w:t>4</w:t>
      </w:r>
      <w:r>
        <w:rPr>
          <w:rFonts w:ascii="Times New Roman" w:hAnsi="Times New Roman" w:eastAsia="Times New Roman" w:cs="Times New Roman"/>
          <w:color w:val="auto"/>
          <w:spacing w:val="0"/>
          <w:sz w:val="24"/>
          <w:szCs w:val="24"/>
          <w:highlight w:val="none"/>
        </w:rPr>
        <w:t>5dB</w:t>
      </w:r>
      <w:r>
        <w:rPr>
          <w:rFonts w:ascii="宋体" w:hAnsi="宋体" w:eastAsia="宋体" w:cs="宋体"/>
          <w:color w:val="auto"/>
          <w:spacing w:val="0"/>
          <w:sz w:val="24"/>
          <w:szCs w:val="24"/>
          <w:highlight w:val="none"/>
        </w:rPr>
        <w:t>；</w:t>
      </w:r>
    </w:p>
    <w:p w14:paraId="6AC67138">
      <w:pPr>
        <w:keepNext w:val="0"/>
        <w:keepLines w:val="0"/>
        <w:pageBreakBefore w:val="0"/>
        <w:widowControl/>
        <w:kinsoku/>
        <w:wordWrap/>
        <w:overflowPunct/>
        <w:topLinePunct w:val="0"/>
        <w:autoSpaceDE w:val="0"/>
        <w:autoSpaceDN/>
        <w:bidi w:val="0"/>
        <w:adjustRightInd w:val="0"/>
        <w:snapToGrid w:val="0"/>
        <w:spacing w:before="160" w:line="288" w:lineRule="auto"/>
        <w:ind w:left="26" w:firstLine="47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楼板的建筑面层厚度不应</w:t>
      </w:r>
      <w:r>
        <w:rPr>
          <w:rFonts w:hint="eastAsia" w:ascii="宋体" w:hAnsi="宋体" w:eastAsia="宋体" w:cs="宋体"/>
          <w:color w:val="auto"/>
          <w:spacing w:val="0"/>
          <w:sz w:val="24"/>
          <w:szCs w:val="24"/>
          <w:highlight w:val="none"/>
          <w:lang w:eastAsia="zh-CN"/>
        </w:rPr>
        <w:t>小于</w:t>
      </w:r>
      <w:r>
        <w:rPr>
          <w:rFonts w:hint="default" w:ascii="宋体" w:hAnsi="宋体" w:eastAsia="宋体" w:cs="宋体"/>
          <w:color w:val="auto"/>
          <w:spacing w:val="0"/>
          <w:sz w:val="24"/>
          <w:szCs w:val="24"/>
          <w:highlight w:val="none"/>
          <w:lang w:val="en-US"/>
        </w:rPr>
        <w:t xml:space="preserve"> </w:t>
      </w:r>
      <w:r>
        <w:rPr>
          <w:rFonts w:ascii="Times New Roman" w:hAnsi="Times New Roman" w:eastAsia="Times New Roman" w:cs="Times New Roman"/>
          <w:color w:val="auto"/>
          <w:spacing w:val="0"/>
          <w:sz w:val="24"/>
          <w:szCs w:val="24"/>
          <w:highlight w:val="none"/>
        </w:rPr>
        <w:t>50mm</w:t>
      </w:r>
      <w:r>
        <w:rPr>
          <w:rFonts w:ascii="宋体" w:hAnsi="宋体" w:eastAsia="宋体" w:cs="宋体"/>
          <w:color w:val="auto"/>
          <w:spacing w:val="0"/>
          <w:sz w:val="24"/>
          <w:szCs w:val="24"/>
          <w:highlight w:val="none"/>
        </w:rPr>
        <w:t>；</w:t>
      </w:r>
    </w:p>
    <w:p w14:paraId="4243B942">
      <w:pPr>
        <w:keepNext w:val="0"/>
        <w:keepLines w:val="0"/>
        <w:pageBreakBefore w:val="0"/>
        <w:widowControl/>
        <w:kinsoku/>
        <w:wordWrap/>
        <w:overflowPunct/>
        <w:topLinePunct w:val="0"/>
        <w:autoSpaceDE w:val="0"/>
        <w:autoSpaceDN/>
        <w:bidi w:val="0"/>
        <w:adjustRightInd w:val="0"/>
        <w:snapToGrid w:val="0"/>
        <w:spacing w:before="160" w:line="288" w:lineRule="auto"/>
        <w:ind w:left="21" w:right="57" w:firstLine="474"/>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卧室间分户墙及分户楼板应采取阻尼隔声毡、隔声板等隔声措施，确保两侧房间之间的计权标准化声压级差与粉红噪声频谱修正量之和（</w:t>
      </w:r>
      <w:r>
        <w:rPr>
          <w:rFonts w:ascii="Times New Roman" w:hAnsi="Times New Roman" w:eastAsia="Times New Roman" w:cs="Times New Roman"/>
          <w:color w:val="auto"/>
          <w:spacing w:val="0"/>
          <w:sz w:val="24"/>
          <w:szCs w:val="24"/>
          <w:highlight w:val="none"/>
        </w:rPr>
        <w:t>DnT,w+C</w:t>
      </w:r>
      <w:r>
        <w:rPr>
          <w:rFonts w:ascii="宋体" w:hAnsi="宋体" w:eastAsia="宋体" w:cs="宋体"/>
          <w:color w:val="auto"/>
          <w:spacing w:val="0"/>
          <w:sz w:val="24"/>
          <w:szCs w:val="24"/>
          <w:highlight w:val="none"/>
        </w:rPr>
        <w:t xml:space="preserve">）不应小于 </w:t>
      </w:r>
      <w:r>
        <w:rPr>
          <w:rFonts w:ascii="Times New Roman" w:hAnsi="Times New Roman" w:eastAsia="Times New Roman" w:cs="Times New Roman"/>
          <w:color w:val="auto"/>
          <w:spacing w:val="0"/>
          <w:sz w:val="24"/>
          <w:szCs w:val="24"/>
          <w:highlight w:val="none"/>
        </w:rPr>
        <w:t>50dB</w:t>
      </w:r>
      <w:r>
        <w:rPr>
          <w:rFonts w:hint="eastAsia" w:ascii="Times New Roman" w:hAnsi="Times New Roman" w:eastAsia="宋体" w:cs="Times New Roman"/>
          <w:color w:val="auto"/>
          <w:spacing w:val="0"/>
          <w:sz w:val="24"/>
          <w:szCs w:val="24"/>
          <w:highlight w:val="none"/>
          <w:lang w:eastAsia="zh-CN"/>
        </w:rPr>
        <w:t>；</w:t>
      </w:r>
      <w:r>
        <w:rPr>
          <w:rFonts w:ascii="宋体" w:hAnsi="宋体" w:eastAsia="宋体" w:cs="宋体"/>
          <w:color w:val="auto"/>
          <w:spacing w:val="0"/>
          <w:sz w:val="24"/>
          <w:szCs w:val="24"/>
          <w:highlight w:val="none"/>
        </w:rPr>
        <w:t>其他分户墙及分户楼板两侧房间之间的权标准化声压级差与粉红噪声频谱修正量之和（</w:t>
      </w:r>
      <w:r>
        <w:rPr>
          <w:rFonts w:ascii="Times New Roman" w:hAnsi="Times New Roman" w:eastAsia="Times New Roman" w:cs="Times New Roman"/>
          <w:color w:val="auto"/>
          <w:spacing w:val="0"/>
          <w:sz w:val="24"/>
          <w:szCs w:val="24"/>
          <w:highlight w:val="none"/>
        </w:rPr>
        <w:t>DnT,w+C</w:t>
      </w:r>
      <w:r>
        <w:rPr>
          <w:rFonts w:ascii="宋体" w:hAnsi="宋体" w:eastAsia="宋体" w:cs="宋体"/>
          <w:color w:val="auto"/>
          <w:spacing w:val="0"/>
          <w:sz w:val="24"/>
          <w:szCs w:val="24"/>
          <w:highlight w:val="none"/>
        </w:rPr>
        <w:t xml:space="preserve">）不应小于 </w:t>
      </w:r>
      <w:r>
        <w:rPr>
          <w:rFonts w:ascii="Times New Roman" w:hAnsi="Times New Roman" w:eastAsia="Times New Roman" w:cs="Times New Roman"/>
          <w:color w:val="auto"/>
          <w:spacing w:val="0"/>
          <w:sz w:val="24"/>
          <w:szCs w:val="24"/>
          <w:highlight w:val="none"/>
        </w:rPr>
        <w:t>48dB</w:t>
      </w:r>
      <w:r>
        <w:rPr>
          <w:rFonts w:ascii="宋体" w:hAnsi="宋体" w:eastAsia="宋体" w:cs="宋体"/>
          <w:color w:val="auto"/>
          <w:spacing w:val="0"/>
          <w:sz w:val="24"/>
          <w:szCs w:val="24"/>
          <w:highlight w:val="none"/>
        </w:rPr>
        <w:t>；</w:t>
      </w:r>
    </w:p>
    <w:p w14:paraId="5B376E38">
      <w:pPr>
        <w:keepNext w:val="0"/>
        <w:keepLines w:val="0"/>
        <w:pageBreakBefore w:val="0"/>
        <w:widowControl/>
        <w:kinsoku/>
        <w:wordWrap/>
        <w:overflowPunct/>
        <w:topLinePunct w:val="0"/>
        <w:autoSpaceDE w:val="0"/>
        <w:autoSpaceDN/>
        <w:bidi w:val="0"/>
        <w:adjustRightInd w:val="0"/>
        <w:snapToGrid w:val="0"/>
        <w:spacing w:before="160" w:line="288" w:lineRule="auto"/>
        <w:ind w:left="20" w:right="85" w:firstLine="477"/>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分户楼板应采用</w:t>
      </w:r>
      <w:r>
        <w:rPr>
          <w:rFonts w:hint="eastAsia" w:ascii="宋体" w:hAnsi="宋体" w:eastAsia="宋体" w:cs="宋体"/>
          <w:color w:val="auto"/>
          <w:spacing w:val="0"/>
          <w:sz w:val="24"/>
          <w:szCs w:val="24"/>
          <w:highlight w:val="none"/>
          <w:lang w:val="en-US" w:eastAsia="zh-CN"/>
        </w:rPr>
        <w:t>增加楼板厚度、</w:t>
      </w:r>
      <w:r>
        <w:rPr>
          <w:rFonts w:ascii="宋体" w:hAnsi="宋体" w:eastAsia="宋体" w:cs="宋体"/>
          <w:color w:val="auto"/>
          <w:spacing w:val="0"/>
          <w:sz w:val="24"/>
          <w:szCs w:val="24"/>
          <w:highlight w:val="none"/>
        </w:rPr>
        <w:t>橡胶减振垫、阻尼隔声涂层等隔声处理措施，确保分户楼板其计权标准化撞击声压级（</w:t>
      </w:r>
      <w:r>
        <w:rPr>
          <w:rFonts w:ascii="Times New Roman" w:hAnsi="Times New Roman" w:eastAsia="Times New Roman" w:cs="Times New Roman"/>
          <w:color w:val="auto"/>
          <w:spacing w:val="0"/>
          <w:sz w:val="24"/>
          <w:szCs w:val="24"/>
          <w:highlight w:val="none"/>
        </w:rPr>
        <w:t xml:space="preserve">L’nT,w </w:t>
      </w:r>
      <w:r>
        <w:rPr>
          <w:rFonts w:ascii="宋体" w:hAnsi="宋体" w:eastAsia="宋体" w:cs="宋体"/>
          <w:color w:val="auto"/>
          <w:spacing w:val="0"/>
          <w:sz w:val="24"/>
          <w:szCs w:val="24"/>
          <w:highlight w:val="none"/>
        </w:rPr>
        <w:t xml:space="preserve">）不应大于 </w:t>
      </w:r>
      <w:r>
        <w:rPr>
          <w:rFonts w:ascii="Times New Roman" w:hAnsi="Times New Roman" w:eastAsia="Times New Roman" w:cs="Times New Roman"/>
          <w:color w:val="auto"/>
          <w:spacing w:val="0"/>
          <w:sz w:val="24"/>
          <w:szCs w:val="24"/>
          <w:highlight w:val="none"/>
        </w:rPr>
        <w:t>65dB</w:t>
      </w:r>
      <w:r>
        <w:rPr>
          <w:rFonts w:ascii="宋体" w:hAnsi="宋体" w:eastAsia="宋体" w:cs="宋体"/>
          <w:color w:val="auto"/>
          <w:spacing w:val="0"/>
          <w:sz w:val="24"/>
          <w:szCs w:val="24"/>
          <w:highlight w:val="none"/>
        </w:rPr>
        <w:t>；</w:t>
      </w:r>
    </w:p>
    <w:p w14:paraId="6E937C73">
      <w:pPr>
        <w:keepNext w:val="0"/>
        <w:keepLines w:val="0"/>
        <w:pageBreakBefore w:val="0"/>
        <w:widowControl/>
        <w:kinsoku/>
        <w:wordWrap/>
        <w:overflowPunct/>
        <w:topLinePunct w:val="0"/>
        <w:autoSpaceDE w:val="0"/>
        <w:autoSpaceDN/>
        <w:bidi w:val="0"/>
        <w:adjustRightInd w:val="0"/>
        <w:snapToGrid w:val="0"/>
        <w:spacing w:before="160" w:line="288" w:lineRule="auto"/>
        <w:ind w:left="20" w:right="54" w:firstLine="479"/>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分户墙两侧同一位置的设备嵌入安装位置应错开设置，安装过程中不应穿透墙体；设备管线穿越楼板或墙体时，应对孔洞采取阻尼密闭胶等密封隔声措施；</w:t>
      </w:r>
    </w:p>
    <w:p w14:paraId="4CC65373">
      <w:pPr>
        <w:keepNext w:val="0"/>
        <w:keepLines w:val="0"/>
        <w:pageBreakBefore w:val="0"/>
        <w:widowControl/>
        <w:kinsoku/>
        <w:wordWrap/>
        <w:overflowPunct/>
        <w:topLinePunct w:val="0"/>
        <w:autoSpaceDE w:val="0"/>
        <w:autoSpaceDN/>
        <w:bidi w:val="0"/>
        <w:adjustRightInd w:val="0"/>
        <w:snapToGrid w:val="0"/>
        <w:spacing w:before="160" w:line="288" w:lineRule="auto"/>
        <w:ind w:left="19" w:right="85" w:firstLine="481"/>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6</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空调系统应选用低噪声产品，</w:t>
      </w:r>
      <w:r>
        <w:rPr>
          <w:rFonts w:hint="eastAsia" w:ascii="宋体" w:hAnsi="宋体" w:eastAsia="宋体" w:cs="宋体"/>
          <w:color w:val="auto"/>
          <w:spacing w:val="0"/>
          <w:sz w:val="24"/>
          <w:szCs w:val="24"/>
          <w:highlight w:val="none"/>
        </w:rPr>
        <w:t>设置集中空调或户式中央空调系统时</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设备的布置应远离或避开卧室、起居室等对噪声敏感房间；各类空调设备</w:t>
      </w:r>
      <w:r>
        <w:rPr>
          <w:rFonts w:ascii="宋体" w:hAnsi="宋体" w:eastAsia="宋体" w:cs="宋体"/>
          <w:color w:val="auto"/>
          <w:spacing w:val="0"/>
          <w:sz w:val="24"/>
          <w:szCs w:val="24"/>
          <w:highlight w:val="none"/>
        </w:rPr>
        <w:t>应对噪声源及管道</w:t>
      </w:r>
      <w:r>
        <w:rPr>
          <w:rFonts w:hint="eastAsia" w:ascii="宋体" w:hAnsi="宋体" w:eastAsia="宋体" w:cs="宋体"/>
          <w:color w:val="auto"/>
          <w:spacing w:val="0"/>
          <w:sz w:val="24"/>
          <w:szCs w:val="24"/>
          <w:highlight w:val="none"/>
        </w:rPr>
        <w:t>采取隔声、吸声和减振措施</w:t>
      </w:r>
      <w:r>
        <w:rPr>
          <w:rFonts w:ascii="宋体" w:hAnsi="宋体" w:eastAsia="宋体" w:cs="宋体"/>
          <w:color w:val="auto"/>
          <w:spacing w:val="0"/>
          <w:sz w:val="24"/>
          <w:szCs w:val="24"/>
          <w:highlight w:val="none"/>
        </w:rPr>
        <w:t>；</w:t>
      </w:r>
    </w:p>
    <w:p w14:paraId="241418ED">
      <w:pPr>
        <w:keepNext w:val="0"/>
        <w:keepLines w:val="0"/>
        <w:pageBreakBefore w:val="0"/>
        <w:widowControl/>
        <w:kinsoku/>
        <w:wordWrap/>
        <w:overflowPunct/>
        <w:topLinePunct w:val="0"/>
        <w:autoSpaceDE w:val="0"/>
        <w:autoSpaceDN/>
        <w:bidi w:val="0"/>
        <w:adjustRightInd w:val="0"/>
        <w:snapToGrid w:val="0"/>
        <w:spacing w:before="160" w:line="288" w:lineRule="auto"/>
        <w:ind w:left="22" w:right="85" w:firstLine="476"/>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rPr>
        <w:t>邻近卧室排水立管应采取隔声包覆措施</w:t>
      </w:r>
      <w:r>
        <w:rPr>
          <w:rFonts w:hint="eastAsia" w:ascii="宋体" w:hAnsi="宋体" w:eastAsia="宋体" w:cs="宋体"/>
          <w:color w:val="auto"/>
          <w:spacing w:val="0"/>
          <w:sz w:val="24"/>
          <w:szCs w:val="24"/>
          <w:highlight w:val="none"/>
          <w:lang w:eastAsia="zh-CN"/>
        </w:rPr>
        <w:t>，</w:t>
      </w:r>
      <w:r>
        <w:rPr>
          <w:rFonts w:ascii="宋体" w:hAnsi="宋体" w:eastAsia="宋体" w:cs="宋体"/>
          <w:color w:val="auto"/>
          <w:spacing w:val="0"/>
          <w:sz w:val="24"/>
          <w:szCs w:val="24"/>
          <w:highlight w:val="none"/>
        </w:rPr>
        <w:t>非铸铁材质的轻质排水管道（包括竖管、横管及连接部位）应采用阻尼隔声毡等降噪措施，以降低排水噪声对室内的影响；</w:t>
      </w:r>
    </w:p>
    <w:p w14:paraId="5E4176AE">
      <w:pPr>
        <w:keepNext w:val="0"/>
        <w:keepLines w:val="0"/>
        <w:pageBreakBefore w:val="0"/>
        <w:widowControl/>
        <w:kinsoku/>
        <w:wordWrap/>
        <w:overflowPunct/>
        <w:topLinePunct w:val="0"/>
        <w:autoSpaceDE w:val="0"/>
        <w:autoSpaceDN/>
        <w:bidi w:val="0"/>
        <w:adjustRightInd w:val="0"/>
        <w:snapToGrid w:val="0"/>
        <w:spacing w:before="160" w:line="288" w:lineRule="auto"/>
        <w:ind w:left="21" w:right="54" w:firstLine="479"/>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8</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电梯井道、电梯机房、水泵机房、冷冻机房、通风机房、水池（箱）、变电所（含发电机房）等设备用房不应毗邻卧室或起居室布置，噪声值不应大于现行国家标准《住宅项目规范》</w:t>
      </w:r>
      <w:r>
        <w:rPr>
          <w:rFonts w:ascii="Times New Roman" w:hAnsi="Times New Roman" w:eastAsia="Times New Roman" w:cs="Times New Roman"/>
          <w:color w:val="auto"/>
          <w:spacing w:val="0"/>
          <w:sz w:val="24"/>
          <w:szCs w:val="24"/>
          <w:highlight w:val="none"/>
        </w:rPr>
        <w:t xml:space="preserve">GB 55038 </w:t>
      </w:r>
      <w:r>
        <w:rPr>
          <w:rFonts w:ascii="宋体" w:hAnsi="宋体" w:eastAsia="宋体" w:cs="宋体"/>
          <w:color w:val="auto"/>
          <w:spacing w:val="0"/>
          <w:sz w:val="24"/>
          <w:szCs w:val="24"/>
          <w:highlight w:val="none"/>
        </w:rPr>
        <w:t>规定的限值；相关机房应采取吸声、隔声、隔振等综合降噪措施。</w:t>
      </w:r>
    </w:p>
    <w:p w14:paraId="688C824B">
      <w:pPr>
        <w:keepNext w:val="0"/>
        <w:keepLines w:val="0"/>
        <w:pageBreakBefore w:val="0"/>
        <w:widowControl/>
        <w:kinsoku/>
        <w:wordWrap/>
        <w:overflowPunct/>
        <w:topLinePunct w:val="0"/>
        <w:autoSpaceDE w:val="0"/>
        <w:autoSpaceDN/>
        <w:bidi w:val="0"/>
        <w:adjustRightInd w:val="0"/>
        <w:snapToGrid w:val="0"/>
        <w:spacing w:before="160" w:line="288" w:lineRule="auto"/>
        <w:ind w:left="17"/>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4. 3. </w:t>
      </w:r>
      <w:r>
        <w:rPr>
          <w:rFonts w:hint="eastAsia" w:ascii="Times New Roman" w:hAnsi="Times New Roman" w:eastAsia="宋体" w:cs="Times New Roman"/>
          <w:b/>
          <w:bCs/>
          <w:color w:val="auto"/>
          <w:spacing w:val="0"/>
          <w:sz w:val="24"/>
          <w:szCs w:val="24"/>
          <w:highlight w:val="none"/>
          <w:lang w:val="en-US" w:eastAsia="zh-CN"/>
        </w:rPr>
        <w:t>8</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应控制室内空气污染物的浓度，并符合下列规定：</w:t>
      </w:r>
    </w:p>
    <w:p w14:paraId="0E239F49">
      <w:pPr>
        <w:keepNext w:val="0"/>
        <w:keepLines w:val="0"/>
        <w:pageBreakBefore w:val="0"/>
        <w:widowControl/>
        <w:kinsoku/>
        <w:wordWrap/>
        <w:overflowPunct/>
        <w:topLinePunct w:val="0"/>
        <w:autoSpaceDE w:val="0"/>
        <w:autoSpaceDN/>
        <w:bidi w:val="0"/>
        <w:adjustRightInd w:val="0"/>
        <w:snapToGrid w:val="0"/>
        <w:spacing w:before="160" w:line="288" w:lineRule="auto"/>
        <w:ind w:left="22" w:right="85" w:firstLine="484"/>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应采用低逸散室内装修与建筑材料，各类材料污染物释放量</w:t>
      </w:r>
      <w:r>
        <w:rPr>
          <w:rFonts w:hint="eastAsia" w:ascii="宋体" w:hAnsi="宋体" w:eastAsia="宋体" w:cs="宋体"/>
          <w:color w:val="auto"/>
          <w:spacing w:val="0"/>
          <w:sz w:val="24"/>
          <w:szCs w:val="24"/>
          <w:highlight w:val="none"/>
          <w:lang w:val="en-US" w:eastAsia="zh-CN"/>
        </w:rPr>
        <w:t>不应大于</w:t>
      </w:r>
      <w:r>
        <w:rPr>
          <w:rFonts w:ascii="宋体" w:hAnsi="宋体" w:eastAsia="宋体" w:cs="宋体"/>
          <w:color w:val="auto"/>
          <w:spacing w:val="0"/>
          <w:sz w:val="24"/>
          <w:szCs w:val="24"/>
          <w:highlight w:val="none"/>
        </w:rPr>
        <w:t>《民用建筑工程室内环境污染控制标准》</w:t>
      </w:r>
      <w:r>
        <w:rPr>
          <w:rFonts w:ascii="Times New Roman" w:hAnsi="Times New Roman" w:eastAsia="Times New Roman" w:cs="Times New Roman"/>
          <w:color w:val="auto"/>
          <w:spacing w:val="0"/>
          <w:sz w:val="24"/>
          <w:szCs w:val="24"/>
          <w:highlight w:val="none"/>
        </w:rPr>
        <w:t xml:space="preserve">GB50325 </w:t>
      </w:r>
      <w:r>
        <w:rPr>
          <w:rFonts w:ascii="宋体" w:hAnsi="宋体" w:eastAsia="宋体" w:cs="宋体"/>
          <w:color w:val="auto"/>
          <w:spacing w:val="0"/>
          <w:sz w:val="24"/>
          <w:szCs w:val="24"/>
          <w:highlight w:val="none"/>
        </w:rPr>
        <w:t>规定的限值；</w:t>
      </w:r>
    </w:p>
    <w:p w14:paraId="3265D9ED">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室内空气污染物的浓度</w:t>
      </w:r>
      <w:r>
        <w:rPr>
          <w:rFonts w:hint="eastAsia" w:ascii="宋体" w:hAnsi="宋体" w:eastAsia="宋体" w:cs="宋体"/>
          <w:color w:val="auto"/>
          <w:spacing w:val="0"/>
          <w:sz w:val="24"/>
          <w:szCs w:val="24"/>
          <w:highlight w:val="none"/>
          <w:lang w:val="en-US" w:eastAsia="zh-CN"/>
        </w:rPr>
        <w:t>应符合</w:t>
      </w:r>
      <w:r>
        <w:rPr>
          <w:rFonts w:ascii="宋体" w:hAnsi="宋体" w:eastAsia="宋体" w:cs="宋体"/>
          <w:color w:val="auto"/>
          <w:spacing w:val="0"/>
          <w:sz w:val="24"/>
          <w:szCs w:val="24"/>
          <w:highlight w:val="none"/>
        </w:rPr>
        <w:t>《建筑环境通用规范》</w:t>
      </w:r>
      <w:r>
        <w:rPr>
          <w:rFonts w:ascii="Times New Roman" w:hAnsi="Times New Roman" w:eastAsia="Times New Roman" w:cs="Times New Roman"/>
          <w:color w:val="auto"/>
          <w:spacing w:val="0"/>
          <w:sz w:val="24"/>
          <w:szCs w:val="24"/>
          <w:highlight w:val="none"/>
        </w:rPr>
        <w:t>GB 55016</w:t>
      </w:r>
      <w:r>
        <w:rPr>
          <w:rFonts w:hint="eastAsia" w:ascii="Times New Roman" w:hAnsi="Times New Roman" w:eastAsia="宋体" w:cs="Times New Roman"/>
          <w:color w:val="auto"/>
          <w:spacing w:val="0"/>
          <w:sz w:val="24"/>
          <w:szCs w:val="24"/>
          <w:highlight w:val="none"/>
          <w:lang w:val="en-US" w:eastAsia="zh-CN"/>
        </w:rPr>
        <w:t xml:space="preserve"> 规定的限值。</w:t>
      </w:r>
    </w:p>
    <w:p w14:paraId="40DF83F8">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4. 3. </w:t>
      </w:r>
      <w:r>
        <w:rPr>
          <w:rFonts w:hint="eastAsia" w:ascii="Times New Roman" w:hAnsi="Times New Roman" w:eastAsia="宋体" w:cs="Times New Roman"/>
          <w:b/>
          <w:bCs/>
          <w:color w:val="auto"/>
          <w:spacing w:val="0"/>
          <w:sz w:val="24"/>
          <w:szCs w:val="24"/>
          <w:highlight w:val="none"/>
          <w:lang w:val="en-US" w:eastAsia="zh-CN"/>
        </w:rPr>
        <w:t>9</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住房应采用无害的建筑与室内装饰装修材料，并符合下列规定：</w:t>
      </w:r>
      <w:bookmarkStart w:id="26" w:name="bookmark64"/>
      <w:bookmarkEnd w:id="26"/>
    </w:p>
    <w:p w14:paraId="03D3520E">
      <w:pPr>
        <w:keepNext w:val="0"/>
        <w:keepLines w:val="0"/>
        <w:pageBreakBefore w:val="0"/>
        <w:widowControl/>
        <w:kinsoku/>
        <w:wordWrap/>
        <w:overflowPunct/>
        <w:topLinePunct w:val="0"/>
        <w:autoSpaceDE w:val="0"/>
        <w:autoSpaceDN/>
        <w:bidi w:val="0"/>
        <w:adjustRightInd w:val="0"/>
        <w:snapToGrid w:val="0"/>
        <w:spacing w:before="160" w:line="288" w:lineRule="auto"/>
        <w:ind w:left="507"/>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不应使用含有石棉、苯的建筑材料和物品；</w:t>
      </w:r>
    </w:p>
    <w:p w14:paraId="03D63985">
      <w:pPr>
        <w:keepNext w:val="0"/>
        <w:keepLines w:val="0"/>
        <w:pageBreakBefore w:val="0"/>
        <w:widowControl/>
        <w:kinsoku/>
        <w:wordWrap/>
        <w:overflowPunct/>
        <w:topLinePunct w:val="0"/>
        <w:autoSpaceDE w:val="0"/>
        <w:autoSpaceDN/>
        <w:bidi w:val="0"/>
        <w:adjustRightInd w:val="0"/>
        <w:snapToGrid w:val="0"/>
        <w:spacing w:before="160" w:line="288" w:lineRule="auto"/>
        <w:ind w:left="497"/>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木器漆、防火涂料及饰面材料等的铅含量不应超过 </w:t>
      </w:r>
      <w:r>
        <w:rPr>
          <w:rFonts w:ascii="Times New Roman" w:hAnsi="Times New Roman" w:eastAsia="Times New Roman" w:cs="Times New Roman"/>
          <w:color w:val="auto"/>
          <w:spacing w:val="0"/>
          <w:sz w:val="24"/>
          <w:szCs w:val="24"/>
          <w:highlight w:val="none"/>
        </w:rPr>
        <w:t>90mg/kg</w:t>
      </w:r>
      <w:r>
        <w:rPr>
          <w:rFonts w:ascii="宋体" w:hAnsi="宋体" w:eastAsia="宋体" w:cs="宋体"/>
          <w:color w:val="auto"/>
          <w:spacing w:val="0"/>
          <w:sz w:val="24"/>
          <w:szCs w:val="24"/>
          <w:highlight w:val="none"/>
        </w:rPr>
        <w:t>；</w:t>
      </w:r>
    </w:p>
    <w:p w14:paraId="771EA782">
      <w:pPr>
        <w:keepNext w:val="0"/>
        <w:keepLines w:val="0"/>
        <w:pageBreakBefore w:val="0"/>
        <w:widowControl/>
        <w:kinsoku/>
        <w:wordWrap/>
        <w:overflowPunct/>
        <w:topLinePunct w:val="0"/>
        <w:autoSpaceDE w:val="0"/>
        <w:autoSpaceDN/>
        <w:bidi w:val="0"/>
        <w:adjustRightInd w:val="0"/>
        <w:snapToGrid w:val="0"/>
        <w:spacing w:before="160" w:line="288" w:lineRule="auto"/>
        <w:ind w:left="497"/>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含有异氰酸盐的聚氨酯产品不应用于室内装饰及现场发泡的保温材料。</w:t>
      </w:r>
    </w:p>
    <w:p w14:paraId="259427DC">
      <w:pPr>
        <w:keepNext w:val="0"/>
        <w:keepLines w:val="0"/>
        <w:pageBreakBefore w:val="0"/>
        <w:widowControl/>
        <w:kinsoku/>
        <w:wordWrap/>
        <w:overflowPunct/>
        <w:topLinePunct w:val="0"/>
        <w:autoSpaceDE w:val="0"/>
        <w:autoSpaceDN/>
        <w:bidi w:val="0"/>
        <w:adjustRightInd w:val="0"/>
        <w:snapToGrid w:val="0"/>
        <w:spacing w:before="160" w:line="288" w:lineRule="auto"/>
        <w:ind w:left="17"/>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4. 3. 1</w:t>
      </w:r>
      <w:r>
        <w:rPr>
          <w:rFonts w:hint="eastAsia" w:ascii="Times New Roman" w:hAnsi="Times New Roman" w:eastAsia="宋体" w:cs="Times New Roman"/>
          <w:b/>
          <w:bCs/>
          <w:color w:val="auto"/>
          <w:spacing w:val="0"/>
          <w:sz w:val="24"/>
          <w:szCs w:val="24"/>
          <w:highlight w:val="none"/>
          <w:lang w:val="en-US" w:eastAsia="zh-CN"/>
        </w:rPr>
        <w:t>0</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住房应采取防病和防霉措施，并符合下列要求：</w:t>
      </w:r>
    </w:p>
    <w:p w14:paraId="02F10292">
      <w:pPr>
        <w:keepNext w:val="0"/>
        <w:keepLines w:val="0"/>
        <w:pageBreakBefore w:val="0"/>
        <w:widowControl/>
        <w:kinsoku/>
        <w:wordWrap/>
        <w:overflowPunct/>
        <w:topLinePunct w:val="0"/>
        <w:autoSpaceDE w:val="0"/>
        <w:autoSpaceDN/>
        <w:bidi w:val="0"/>
        <w:adjustRightInd w:val="0"/>
        <w:snapToGrid w:val="0"/>
        <w:spacing w:before="160" w:line="288" w:lineRule="auto"/>
        <w:ind w:left="507"/>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每户应设置独立的排水系统；</w:t>
      </w:r>
    </w:p>
    <w:p w14:paraId="4A0415BC">
      <w:pPr>
        <w:keepNext w:val="0"/>
        <w:keepLines w:val="0"/>
        <w:pageBreakBefore w:val="0"/>
        <w:widowControl/>
        <w:kinsoku/>
        <w:wordWrap/>
        <w:overflowPunct/>
        <w:topLinePunct w:val="0"/>
        <w:autoSpaceDE w:val="0"/>
        <w:autoSpaceDN/>
        <w:bidi w:val="0"/>
        <w:adjustRightInd w:val="0"/>
        <w:snapToGrid w:val="0"/>
        <w:spacing w:before="160" w:line="288" w:lineRule="auto"/>
        <w:ind w:left="21" w:right="42" w:firstLine="476"/>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户内应采用防霉饰面材料，</w:t>
      </w:r>
      <w:r>
        <w:rPr>
          <w:rFonts w:ascii="宋体" w:hAnsi="宋体" w:eastAsia="宋体" w:cs="宋体"/>
          <w:color w:val="auto"/>
          <w:spacing w:val="0"/>
          <w:sz w:val="24"/>
          <w:szCs w:val="24"/>
          <w:highlight w:val="none"/>
        </w:rPr>
        <w:t>卫生间、厨房等高湿区域应采用防霉防水材料；</w:t>
      </w:r>
    </w:p>
    <w:p w14:paraId="3614DC84">
      <w:pPr>
        <w:keepNext w:val="0"/>
        <w:keepLines w:val="0"/>
        <w:pageBreakBefore w:val="0"/>
        <w:widowControl/>
        <w:kinsoku/>
        <w:wordWrap/>
        <w:overflowPunct/>
        <w:topLinePunct w:val="0"/>
        <w:autoSpaceDE w:val="0"/>
        <w:autoSpaceDN/>
        <w:bidi w:val="0"/>
        <w:adjustRightInd w:val="0"/>
        <w:snapToGrid w:val="0"/>
        <w:spacing w:before="160" w:line="288" w:lineRule="auto"/>
        <w:ind w:left="495"/>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卧室、起居室、书房</w:t>
      </w:r>
      <w:r>
        <w:rPr>
          <w:rFonts w:hint="eastAsia" w:ascii="宋体" w:hAnsi="宋体" w:eastAsia="宋体" w:cs="宋体"/>
          <w:color w:val="auto"/>
          <w:spacing w:val="0"/>
          <w:sz w:val="24"/>
          <w:szCs w:val="24"/>
          <w:highlight w:val="none"/>
          <w:lang w:val="en-US" w:eastAsia="zh-CN"/>
        </w:rPr>
        <w:t>等</w:t>
      </w:r>
      <w:r>
        <w:rPr>
          <w:rFonts w:ascii="宋体" w:hAnsi="宋体" w:eastAsia="宋体" w:cs="宋体"/>
          <w:color w:val="auto"/>
          <w:spacing w:val="0"/>
          <w:sz w:val="24"/>
          <w:szCs w:val="24"/>
          <w:highlight w:val="none"/>
        </w:rPr>
        <w:t>主要功能房间配置具备除湿功能的空调设备或独立除湿装置。</w:t>
      </w:r>
    </w:p>
    <w:p w14:paraId="05CAB5BA">
      <w:pPr>
        <w:keepNext w:val="0"/>
        <w:keepLines w:val="0"/>
        <w:pageBreakBefore w:val="0"/>
        <w:widowControl/>
        <w:kinsoku/>
        <w:wordWrap/>
        <w:overflowPunct/>
        <w:topLinePunct w:val="0"/>
        <w:autoSpaceDE w:val="0"/>
        <w:autoSpaceDN/>
        <w:bidi w:val="0"/>
        <w:adjustRightInd w:val="0"/>
        <w:snapToGrid w:val="0"/>
        <w:spacing w:before="160" w:line="288" w:lineRule="auto"/>
        <w:ind w:left="17"/>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4. 3. 1</w:t>
      </w:r>
      <w:r>
        <w:rPr>
          <w:rFonts w:hint="eastAsia" w:ascii="Times New Roman" w:hAnsi="Times New Roman" w:eastAsia="宋体" w:cs="Times New Roman"/>
          <w:b/>
          <w:bCs/>
          <w:color w:val="auto"/>
          <w:spacing w:val="0"/>
          <w:sz w:val="24"/>
          <w:szCs w:val="24"/>
          <w:highlight w:val="none"/>
          <w:lang w:val="en-US" w:eastAsia="zh-CN"/>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室内植物应选择符合人体健康与安全要求的种类。</w:t>
      </w:r>
    </w:p>
    <w:p w14:paraId="47E49609">
      <w:pPr>
        <w:keepNext w:val="0"/>
        <w:keepLines w:val="0"/>
        <w:pageBreakBefore w:val="0"/>
        <w:widowControl/>
        <w:kinsoku/>
        <w:wordWrap/>
        <w:overflowPunct/>
        <w:topLinePunct w:val="0"/>
        <w:autoSpaceDE w:val="0"/>
        <w:autoSpaceDN/>
        <w:bidi w:val="0"/>
        <w:adjustRightInd w:val="0"/>
        <w:snapToGrid w:val="0"/>
        <w:spacing w:before="160" w:line="288" w:lineRule="auto"/>
        <w:ind w:left="20" w:right="11" w:hanging="3"/>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4. 3. 1</w:t>
      </w: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住房应采取建筑内防窜味措施，保持主要功能房及公共区域适宜的气味环境。</w:t>
      </w:r>
    </w:p>
    <w:p w14:paraId="60E77D2D">
      <w:pPr>
        <w:keepNext w:val="0"/>
        <w:keepLines w:val="0"/>
        <w:pageBreakBefore w:val="0"/>
        <w:widowControl/>
        <w:kinsoku/>
        <w:wordWrap/>
        <w:overflowPunct/>
        <w:topLinePunct w:val="0"/>
        <w:autoSpaceDE w:val="0"/>
        <w:autoSpaceDN/>
        <w:bidi w:val="0"/>
        <w:adjustRightInd w:val="0"/>
        <w:snapToGrid w:val="0"/>
        <w:spacing w:before="160" w:line="288" w:lineRule="auto"/>
        <w:ind w:left="40" w:right="11" w:hanging="23"/>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4. 3. 1</w:t>
      </w: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住房应采取措施防止老鼠、蚊子、蟑螂、蚂蚁、白蚁、飞虫等有害动物的滋生。</w:t>
      </w:r>
    </w:p>
    <w:p w14:paraId="644A532E">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47EB2970">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27" w:name="_Toc28391"/>
      <w:r>
        <w:rPr>
          <w:rFonts w:hint="eastAsia" w:ascii="Times New Roman" w:hAnsi="Times New Roman" w:eastAsia="宋体" w:cs="Times New Roman"/>
          <w:b/>
          <w:bCs/>
          <w:color w:val="auto"/>
          <w:spacing w:val="0"/>
          <w:position w:val="0"/>
          <w:sz w:val="24"/>
          <w:szCs w:val="24"/>
          <w:highlight w:val="none"/>
          <w:lang w:val="en-US" w:eastAsia="zh-CN"/>
        </w:rPr>
        <w:t>II  优 选 类</w:t>
      </w:r>
      <w:bookmarkEnd w:id="27"/>
    </w:p>
    <w:p w14:paraId="437EEC69">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rPr>
          <w:rFonts w:hint="default" w:ascii="Times New Roman" w:hAnsi="Times New Roman" w:eastAsia="宋体" w:cs="Times New Roman"/>
          <w:b/>
          <w:bCs/>
          <w:color w:val="auto"/>
          <w:spacing w:val="0"/>
          <w:position w:val="0"/>
          <w:sz w:val="24"/>
          <w:szCs w:val="24"/>
          <w:highlight w:val="none"/>
          <w:lang w:val="en-US" w:eastAsia="zh-CN"/>
        </w:rPr>
      </w:pPr>
    </w:p>
    <w:p w14:paraId="35DE88B7">
      <w:pPr>
        <w:pStyle w:val="5"/>
        <w:keepNext w:val="0"/>
        <w:keepLines w:val="0"/>
        <w:pageBreakBefore w:val="0"/>
        <w:widowControl/>
        <w:numPr>
          <w:ilvl w:val="0"/>
          <w:numId w:val="0"/>
        </w:numPr>
        <w:kinsoku/>
        <w:wordWrap/>
        <w:overflowPunct/>
        <w:topLinePunct w:val="0"/>
        <w:autoSpaceDE w:val="0"/>
        <w:autoSpaceDN/>
        <w:bidi w:val="0"/>
        <w:adjustRightInd w:val="0"/>
        <w:snapToGrid w:val="0"/>
        <w:spacing w:before="160" w:line="288" w:lineRule="auto"/>
        <w:textAlignment w:val="baseline"/>
        <w:rPr>
          <w:rFonts w:hint="eastAsia" w:ascii="宋体" w:hAnsi="宋体" w:eastAsia="宋体" w:cs="宋体"/>
          <w:color w:val="auto"/>
          <w:spacing w:val="0"/>
          <w:position w:val="0"/>
          <w:sz w:val="24"/>
          <w:szCs w:val="24"/>
          <w:highlight w:val="none"/>
          <w:lang w:val="en-US" w:eastAsia="zh-CN"/>
        </w:rPr>
      </w:pPr>
      <w:r>
        <w:rPr>
          <w:rFonts w:ascii="Times New Roman" w:hAnsi="Times New Roman" w:eastAsia="Times New Roman" w:cs="Times New Roman"/>
          <w:b/>
          <w:bCs/>
          <w:color w:val="auto"/>
          <w:spacing w:val="0"/>
          <w:sz w:val="24"/>
          <w:szCs w:val="24"/>
          <w:highlight w:val="none"/>
        </w:rPr>
        <w:t>4. 3.</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val="en-US" w:eastAsia="zh-CN"/>
        </w:rPr>
        <w:t>4</w:t>
      </w:r>
      <w:r>
        <w:rPr>
          <w:rFonts w:hint="eastAsia" w:ascii="Times New Roman" w:hAnsi="Times New Roman" w:eastAsia="宋体" w:cs="Times New Roman"/>
          <w:b/>
          <w:bCs/>
          <w:color w:val="auto"/>
          <w:spacing w:val="0"/>
          <w:position w:val="0"/>
          <w:sz w:val="24"/>
          <w:szCs w:val="24"/>
          <w:highlight w:val="none"/>
          <w:lang w:eastAsia="zh-CN"/>
        </w:rPr>
        <w:t xml:space="preserve">  </w:t>
      </w:r>
      <w:r>
        <w:rPr>
          <w:rFonts w:hint="eastAsia" w:ascii="Times New Roman" w:hAnsi="Times New Roman" w:eastAsia="宋体" w:cs="Times New Roman"/>
          <w:b w:val="0"/>
          <w:bCs w:val="0"/>
          <w:color w:val="auto"/>
          <w:spacing w:val="0"/>
          <w:sz w:val="24"/>
          <w:szCs w:val="24"/>
          <w:highlight w:val="none"/>
          <w:lang w:val="en-US" w:eastAsia="zh-CN"/>
        </w:rPr>
        <w:t>改善</w:t>
      </w:r>
      <w:r>
        <w:rPr>
          <w:rFonts w:ascii="宋体" w:hAnsi="宋体" w:eastAsia="宋体" w:cs="宋体"/>
          <w:color w:val="auto"/>
          <w:spacing w:val="0"/>
          <w:sz w:val="24"/>
          <w:szCs w:val="24"/>
          <w:highlight w:val="none"/>
        </w:rPr>
        <w:t>住房</w:t>
      </w:r>
      <w:r>
        <w:rPr>
          <w:rFonts w:hint="eastAsia" w:ascii="宋体" w:hAnsi="宋体" w:eastAsia="宋体" w:cs="宋体"/>
          <w:color w:val="auto"/>
          <w:spacing w:val="0"/>
          <w:sz w:val="24"/>
          <w:szCs w:val="24"/>
          <w:highlight w:val="none"/>
          <w:lang w:val="en-US" w:eastAsia="zh-CN"/>
        </w:rPr>
        <w:t>内热舒适性，改善</w:t>
      </w:r>
      <w:r>
        <w:rPr>
          <w:rFonts w:ascii="宋体" w:hAnsi="宋体" w:eastAsia="宋体" w:cs="宋体"/>
          <w:color w:val="auto"/>
          <w:spacing w:val="0"/>
          <w:sz w:val="24"/>
          <w:szCs w:val="24"/>
          <w:highlight w:val="none"/>
        </w:rPr>
        <w:t>防病和防霉措施</w:t>
      </w:r>
      <w:r>
        <w:rPr>
          <w:rFonts w:hint="eastAsia" w:ascii="宋体" w:hAnsi="宋体" w:eastAsia="宋体" w:cs="宋体"/>
          <w:color w:val="auto"/>
          <w:spacing w:val="0"/>
          <w:position w:val="0"/>
          <w:sz w:val="24"/>
          <w:szCs w:val="24"/>
          <w:highlight w:val="none"/>
          <w:lang w:val="en-US" w:eastAsia="zh-CN"/>
        </w:rPr>
        <w:t xml:space="preserve">，评分总值为 </w:t>
      </w:r>
      <w:r>
        <w:rPr>
          <w:rFonts w:hint="eastAsia" w:ascii="Times New Roman" w:hAnsi="Times New Roman" w:eastAsia="Times New Roman" w:cs="Times New Roman"/>
          <w:color w:val="auto"/>
          <w:spacing w:val="0"/>
          <w:sz w:val="24"/>
          <w:szCs w:val="24"/>
          <w:highlight w:val="none"/>
          <w:lang w:val="en-US" w:eastAsia="zh-CN"/>
        </w:rPr>
        <w:t xml:space="preserve">3 </w:t>
      </w:r>
      <w:r>
        <w:rPr>
          <w:rFonts w:hint="eastAsia" w:ascii="宋体" w:hAnsi="宋体" w:eastAsia="宋体" w:cs="宋体"/>
          <w:color w:val="auto"/>
          <w:spacing w:val="0"/>
          <w:position w:val="0"/>
          <w:sz w:val="24"/>
          <w:szCs w:val="24"/>
          <w:highlight w:val="none"/>
          <w:lang w:val="en-US" w:eastAsia="zh-CN"/>
        </w:rPr>
        <w:t>分，并按下列规则评分：</w:t>
      </w:r>
    </w:p>
    <w:p w14:paraId="7BE1A39A">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hint="eastAsia" w:ascii="宋体" w:hAnsi="宋体" w:eastAsia="宋体" w:cs="宋体"/>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1</w:t>
      </w:r>
      <w:r>
        <w:rPr>
          <w:rFonts w:hint="eastAsia" w:ascii="宋体" w:hAnsi="宋体" w:eastAsia="宋体" w:cs="宋体"/>
          <w:b w:val="0"/>
          <w:bCs w:val="0"/>
          <w:color w:val="auto"/>
          <w:spacing w:val="0"/>
          <w:sz w:val="24"/>
          <w:szCs w:val="24"/>
          <w:highlight w:val="none"/>
          <w:lang w:eastAsia="zh-CN"/>
        </w:rPr>
        <w:t xml:space="preserve">  </w:t>
      </w:r>
      <w:r>
        <w:rPr>
          <w:rFonts w:ascii="宋体" w:hAnsi="宋体" w:eastAsia="宋体" w:cs="宋体"/>
          <w:color w:val="auto"/>
          <w:spacing w:val="0"/>
          <w:sz w:val="24"/>
          <w:szCs w:val="24"/>
          <w:highlight w:val="none"/>
        </w:rPr>
        <w:t>采用可调节风速的风扇，结合自然通风设计，提高热舒适性</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45DEA545">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hint="eastAsia" w:ascii="宋体" w:hAnsi="宋体" w:eastAsia="宋体" w:cs="宋体"/>
          <w:color w:val="auto"/>
          <w:spacing w:val="0"/>
          <w:sz w:val="24"/>
          <w:szCs w:val="24"/>
          <w:highlight w:val="none"/>
        </w:rPr>
      </w:pPr>
      <w:r>
        <w:rPr>
          <w:rFonts w:hint="eastAsia" w:ascii="Times New Roman" w:hAnsi="Times New Roman" w:eastAsia="Times New Roman" w:cs="Times New Roman"/>
          <w:b/>
          <w:bCs/>
          <w:color w:val="auto"/>
          <w:spacing w:val="0"/>
          <w:sz w:val="24"/>
          <w:szCs w:val="24"/>
          <w:highlight w:val="none"/>
          <w:lang w:val="en-US" w:eastAsia="zh-CN"/>
        </w:rPr>
        <w:t>2</w:t>
      </w:r>
      <w:r>
        <w:rPr>
          <w:rFonts w:hint="eastAsia" w:ascii="宋体" w:hAnsi="宋体" w:eastAsia="宋体" w:cs="宋体"/>
          <w:color w:val="auto"/>
          <w:spacing w:val="0"/>
          <w:sz w:val="24"/>
          <w:szCs w:val="24"/>
          <w:highlight w:val="none"/>
          <w:lang w:val="en-US" w:eastAsia="zh-CN"/>
        </w:rPr>
        <w:t xml:space="preserve">  </w:t>
      </w:r>
      <w:r>
        <w:rPr>
          <w:rFonts w:ascii="宋体" w:hAnsi="宋体" w:eastAsia="宋体" w:cs="宋体"/>
          <w:color w:val="auto"/>
          <w:spacing w:val="0"/>
          <w:sz w:val="24"/>
          <w:szCs w:val="24"/>
          <w:highlight w:val="none"/>
        </w:rPr>
        <w:t>围护结构</w:t>
      </w:r>
      <w:r>
        <w:rPr>
          <w:rFonts w:hint="eastAsia" w:ascii="宋体" w:hAnsi="宋体" w:eastAsia="宋体" w:cs="宋体"/>
          <w:color w:val="auto"/>
          <w:spacing w:val="0"/>
          <w:sz w:val="24"/>
          <w:szCs w:val="24"/>
          <w:highlight w:val="none"/>
          <w:lang w:val="en-US" w:eastAsia="zh-CN"/>
        </w:rPr>
        <w:t>进行</w:t>
      </w:r>
      <w:r>
        <w:rPr>
          <w:rFonts w:ascii="宋体" w:hAnsi="宋体" w:eastAsia="宋体" w:cs="宋体"/>
          <w:color w:val="auto"/>
          <w:spacing w:val="0"/>
          <w:sz w:val="24"/>
          <w:szCs w:val="24"/>
          <w:highlight w:val="none"/>
        </w:rPr>
        <w:t>防霉抗菌处理，</w:t>
      </w:r>
      <w:r>
        <w:rPr>
          <w:rFonts w:hint="eastAsia" w:ascii="宋体" w:hAnsi="宋体" w:eastAsia="宋体" w:cs="宋体"/>
          <w:color w:val="auto"/>
          <w:spacing w:val="0"/>
          <w:sz w:val="24"/>
          <w:szCs w:val="24"/>
          <w:highlight w:val="none"/>
        </w:rPr>
        <w:t>电梯按钮、门把手等高频接触部位采用抗菌材料</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p>
    <w:p w14:paraId="66DD0C77">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hint="eastAsia" w:ascii="宋体" w:hAnsi="宋体" w:eastAsia="宋体" w:cs="宋体"/>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 xml:space="preserve">3  </w:t>
      </w:r>
      <w:r>
        <w:rPr>
          <w:rFonts w:ascii="宋体" w:hAnsi="宋体" w:eastAsia="宋体" w:cs="宋体"/>
          <w:color w:val="auto"/>
          <w:spacing w:val="0"/>
          <w:sz w:val="24"/>
          <w:szCs w:val="24"/>
          <w:highlight w:val="none"/>
        </w:rPr>
        <w:t>卧室、起居室、书房</w:t>
      </w:r>
      <w:r>
        <w:rPr>
          <w:rFonts w:hint="eastAsia" w:ascii="宋体" w:hAnsi="宋体" w:eastAsia="宋体" w:cs="宋体"/>
          <w:color w:val="auto"/>
          <w:spacing w:val="0"/>
          <w:sz w:val="24"/>
          <w:szCs w:val="24"/>
          <w:highlight w:val="none"/>
          <w:lang w:val="en-US" w:eastAsia="zh-CN"/>
        </w:rPr>
        <w:t>等</w:t>
      </w:r>
      <w:r>
        <w:rPr>
          <w:rFonts w:ascii="宋体" w:hAnsi="宋体" w:eastAsia="宋体" w:cs="宋体"/>
          <w:color w:val="auto"/>
          <w:spacing w:val="0"/>
          <w:sz w:val="24"/>
          <w:szCs w:val="24"/>
          <w:highlight w:val="none"/>
        </w:rPr>
        <w:t>主要功能房间配置</w:t>
      </w:r>
      <w:r>
        <w:rPr>
          <w:rFonts w:hint="eastAsia" w:ascii="宋体" w:hAnsi="宋体" w:eastAsia="宋体" w:cs="宋体"/>
          <w:color w:val="auto"/>
          <w:spacing w:val="0"/>
          <w:sz w:val="24"/>
          <w:szCs w:val="24"/>
          <w:highlight w:val="none"/>
          <w:lang w:val="en-US" w:eastAsia="zh-CN"/>
        </w:rPr>
        <w:t>的</w:t>
      </w:r>
      <w:r>
        <w:rPr>
          <w:rFonts w:ascii="宋体" w:hAnsi="宋体" w:eastAsia="宋体" w:cs="宋体"/>
          <w:color w:val="auto"/>
          <w:spacing w:val="0"/>
          <w:sz w:val="24"/>
          <w:szCs w:val="24"/>
          <w:highlight w:val="none"/>
        </w:rPr>
        <w:t>具备除湿功能的空调设备或独立除湿装置</w:t>
      </w:r>
      <w:r>
        <w:rPr>
          <w:rFonts w:hint="eastAsia" w:ascii="宋体" w:hAnsi="宋体" w:eastAsia="宋体" w:cs="宋体"/>
          <w:color w:val="auto"/>
          <w:spacing w:val="0"/>
          <w:sz w:val="24"/>
          <w:szCs w:val="24"/>
          <w:highlight w:val="none"/>
          <w:lang w:val="en-US" w:eastAsia="zh-CN"/>
        </w:rPr>
        <w:t>可</w:t>
      </w:r>
      <w:r>
        <w:rPr>
          <w:rFonts w:ascii="宋体" w:hAnsi="宋体" w:eastAsia="宋体" w:cs="宋体"/>
          <w:color w:val="auto"/>
          <w:spacing w:val="0"/>
          <w:sz w:val="24"/>
          <w:szCs w:val="24"/>
          <w:highlight w:val="none"/>
        </w:rPr>
        <w:t>根据外部环境感知实现自动启闭与调节功能</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733D410F">
      <w:pPr>
        <w:pStyle w:val="5"/>
        <w:keepNext w:val="0"/>
        <w:keepLines w:val="0"/>
        <w:pageBreakBefore w:val="0"/>
        <w:widowControl/>
        <w:numPr>
          <w:ilvl w:val="0"/>
          <w:numId w:val="0"/>
        </w:numPr>
        <w:kinsoku/>
        <w:wordWrap/>
        <w:overflowPunct/>
        <w:topLinePunct w:val="0"/>
        <w:autoSpaceDE w:val="0"/>
        <w:autoSpaceDN/>
        <w:bidi w:val="0"/>
        <w:adjustRightInd w:val="0"/>
        <w:snapToGrid w:val="0"/>
        <w:spacing w:before="160" w:line="288" w:lineRule="auto"/>
        <w:ind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ascii="Times New Roman" w:hAnsi="Times New Roman" w:eastAsia="Times New Roman" w:cs="Times New Roman"/>
          <w:b/>
          <w:bCs/>
          <w:color w:val="auto"/>
          <w:spacing w:val="0"/>
          <w:sz w:val="24"/>
          <w:szCs w:val="24"/>
          <w:highlight w:val="none"/>
        </w:rPr>
        <w:t>4. 3.</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val="en-US" w:eastAsia="zh-CN"/>
        </w:rPr>
        <w:t>5</w:t>
      </w:r>
      <w:r>
        <w:rPr>
          <w:rFonts w:hint="eastAsia" w:ascii="Times New Roman" w:hAnsi="Times New Roman" w:eastAsia="宋体" w:cs="Times New Roman"/>
          <w:b/>
          <w:bCs/>
          <w:color w:val="auto"/>
          <w:spacing w:val="0"/>
          <w:position w:val="0"/>
          <w:sz w:val="24"/>
          <w:szCs w:val="24"/>
          <w:highlight w:val="none"/>
          <w:lang w:eastAsia="zh-CN"/>
        </w:rPr>
        <w:t xml:space="preserve">  </w:t>
      </w:r>
      <w:r>
        <w:rPr>
          <w:rFonts w:hint="eastAsia" w:ascii="Times New Roman" w:hAnsi="Times New Roman" w:eastAsia="宋体" w:cs="Times New Roman"/>
          <w:b w:val="0"/>
          <w:bCs w:val="0"/>
          <w:color w:val="auto"/>
          <w:spacing w:val="0"/>
          <w:sz w:val="24"/>
          <w:szCs w:val="24"/>
          <w:highlight w:val="none"/>
          <w:lang w:val="en-US" w:eastAsia="zh-CN"/>
        </w:rPr>
        <w:t>改善</w:t>
      </w:r>
      <w:r>
        <w:rPr>
          <w:rFonts w:hint="eastAsia" w:ascii="宋体" w:hAnsi="宋体" w:eastAsia="宋体" w:cs="宋体"/>
          <w:color w:val="auto"/>
          <w:spacing w:val="0"/>
          <w:sz w:val="24"/>
          <w:szCs w:val="24"/>
          <w:highlight w:val="none"/>
        </w:rPr>
        <w:t>住房的日照</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rPr>
        <w:t>采光</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通风</w:t>
      </w:r>
      <w:r>
        <w:rPr>
          <w:rFonts w:hint="eastAsia" w:ascii="宋体" w:hAnsi="宋体" w:eastAsia="宋体" w:cs="宋体"/>
          <w:color w:val="auto"/>
          <w:spacing w:val="0"/>
          <w:position w:val="0"/>
          <w:sz w:val="24"/>
          <w:szCs w:val="24"/>
          <w:highlight w:val="none"/>
          <w:lang w:val="en-US" w:eastAsia="zh-CN"/>
        </w:rPr>
        <w:t xml:space="preserve">，评分总值为 </w:t>
      </w:r>
      <w:r>
        <w:rPr>
          <w:rFonts w:hint="eastAsia" w:ascii="Times New Roman" w:hAnsi="Times New Roman" w:eastAsia="Times New Roman" w:cs="Times New Roman"/>
          <w:color w:val="auto"/>
          <w:spacing w:val="0"/>
          <w:sz w:val="24"/>
          <w:szCs w:val="24"/>
          <w:highlight w:val="none"/>
          <w:lang w:val="en-US" w:eastAsia="zh-CN"/>
        </w:rPr>
        <w:t xml:space="preserve">3 </w:t>
      </w:r>
      <w:r>
        <w:rPr>
          <w:rFonts w:hint="eastAsia" w:ascii="宋体" w:hAnsi="宋体" w:eastAsia="宋体" w:cs="宋体"/>
          <w:color w:val="auto"/>
          <w:spacing w:val="0"/>
          <w:position w:val="0"/>
          <w:sz w:val="24"/>
          <w:szCs w:val="24"/>
          <w:highlight w:val="none"/>
          <w:lang w:val="en-US" w:eastAsia="zh-CN"/>
        </w:rPr>
        <w:t>分，并按下列规则评分：</w:t>
      </w:r>
    </w:p>
    <w:p w14:paraId="2C4D698A">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hint="eastAsia" w:ascii="宋体" w:hAnsi="宋体" w:eastAsia="宋体" w:cs="宋体"/>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1</w:t>
      </w:r>
      <w:r>
        <w:rPr>
          <w:rFonts w:hint="eastAsia" w:ascii="宋体" w:hAnsi="宋体" w:eastAsia="宋体" w:cs="宋体"/>
          <w:b w:val="0"/>
          <w:bCs w:val="0"/>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卧室和起居室的进深控制在 </w:t>
      </w:r>
      <w:r>
        <w:rPr>
          <w:rFonts w:ascii="Times New Roman" w:hAnsi="Times New Roman" w:eastAsia="Times New Roman" w:cs="Times New Roman"/>
          <w:color w:val="auto"/>
          <w:spacing w:val="0"/>
          <w:sz w:val="24"/>
          <w:szCs w:val="24"/>
          <w:highlight w:val="none"/>
        </w:rPr>
        <w:t xml:space="preserve">5 </w:t>
      </w:r>
      <w:r>
        <w:rPr>
          <w:rFonts w:ascii="宋体" w:hAnsi="宋体" w:eastAsia="宋体" w:cs="宋体"/>
          <w:color w:val="auto"/>
          <w:spacing w:val="0"/>
          <w:sz w:val="24"/>
          <w:szCs w:val="24"/>
          <w:highlight w:val="none"/>
        </w:rPr>
        <w:t>米内</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28D3D171">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Times New Roman" w:cs="Times New Roman"/>
          <w:b/>
          <w:bCs/>
          <w:color w:val="auto"/>
          <w:spacing w:val="0"/>
          <w:sz w:val="24"/>
          <w:szCs w:val="24"/>
          <w:highlight w:val="none"/>
          <w:lang w:val="en-US" w:eastAsia="zh-CN"/>
        </w:rPr>
        <w:t>2</w:t>
      </w:r>
      <w:r>
        <w:rPr>
          <w:rFonts w:hint="eastAsia" w:ascii="宋体" w:hAnsi="宋体" w:eastAsia="宋体" w:cs="宋体"/>
          <w:color w:val="auto"/>
          <w:spacing w:val="0"/>
          <w:sz w:val="24"/>
          <w:szCs w:val="24"/>
          <w:highlight w:val="none"/>
          <w:lang w:val="en-US" w:eastAsia="zh-CN"/>
        </w:rPr>
        <w:t xml:space="preserve">  </w:t>
      </w:r>
      <w:r>
        <w:rPr>
          <w:rFonts w:ascii="宋体" w:hAnsi="宋体" w:eastAsia="宋体" w:cs="宋体"/>
          <w:color w:val="auto"/>
          <w:spacing w:val="0"/>
          <w:sz w:val="24"/>
          <w:szCs w:val="24"/>
          <w:highlight w:val="none"/>
        </w:rPr>
        <w:t>卫生间、电梯厅、公共走道、楼梯间等公共空间</w:t>
      </w:r>
      <w:r>
        <w:rPr>
          <w:rFonts w:hint="eastAsia" w:ascii="宋体" w:hAnsi="宋体" w:eastAsia="宋体" w:cs="宋体"/>
          <w:color w:val="auto"/>
          <w:spacing w:val="0"/>
          <w:sz w:val="24"/>
          <w:szCs w:val="24"/>
          <w:highlight w:val="none"/>
          <w:lang w:val="en-US" w:eastAsia="zh-CN"/>
        </w:rPr>
        <w:t>均</w:t>
      </w:r>
      <w:r>
        <w:rPr>
          <w:rFonts w:ascii="宋体" w:hAnsi="宋体" w:eastAsia="宋体" w:cs="宋体"/>
          <w:color w:val="auto"/>
          <w:spacing w:val="0"/>
          <w:sz w:val="24"/>
          <w:szCs w:val="24"/>
          <w:highlight w:val="none"/>
        </w:rPr>
        <w:t>具备</w:t>
      </w:r>
      <w:r>
        <w:rPr>
          <w:rFonts w:hint="eastAsia" w:ascii="宋体" w:hAnsi="宋体" w:eastAsia="宋体" w:cs="宋体"/>
          <w:color w:val="auto"/>
          <w:spacing w:val="0"/>
          <w:sz w:val="24"/>
          <w:szCs w:val="24"/>
          <w:highlight w:val="none"/>
          <w:lang w:val="en-US" w:eastAsia="zh-CN"/>
        </w:rPr>
        <w:t>自然采光和通风</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139EA993">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hint="default" w:ascii="宋体" w:hAnsi="宋体" w:eastAsia="宋体" w:cs="宋体"/>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3</w:t>
      </w:r>
      <w:r>
        <w:rPr>
          <w:rFonts w:hint="eastAsia" w:ascii="宋体" w:hAnsi="宋体" w:eastAsia="宋体" w:cs="宋体"/>
          <w:color w:val="auto"/>
          <w:spacing w:val="0"/>
          <w:sz w:val="24"/>
          <w:szCs w:val="24"/>
          <w:highlight w:val="none"/>
          <w:lang w:val="en-US" w:eastAsia="zh-CN"/>
        </w:rPr>
        <w:t xml:space="preserve">  </w:t>
      </w:r>
      <w:r>
        <w:rPr>
          <w:rFonts w:ascii="宋体" w:hAnsi="宋体" w:eastAsia="宋体" w:cs="宋体"/>
          <w:color w:val="auto"/>
          <w:spacing w:val="0"/>
          <w:sz w:val="24"/>
          <w:szCs w:val="24"/>
          <w:highlight w:val="none"/>
        </w:rPr>
        <w:t>卧室、起居室、书房</w:t>
      </w:r>
      <w:r>
        <w:rPr>
          <w:rFonts w:hint="eastAsia" w:ascii="宋体" w:hAnsi="宋体" w:eastAsia="宋体" w:cs="宋体"/>
          <w:color w:val="auto"/>
          <w:spacing w:val="0"/>
          <w:sz w:val="24"/>
          <w:szCs w:val="24"/>
          <w:highlight w:val="none"/>
          <w:lang w:val="en-US" w:eastAsia="zh-CN"/>
        </w:rPr>
        <w:t>等</w:t>
      </w:r>
      <w:r>
        <w:rPr>
          <w:rFonts w:ascii="宋体" w:hAnsi="宋体" w:eastAsia="宋体" w:cs="宋体"/>
          <w:color w:val="auto"/>
          <w:spacing w:val="0"/>
          <w:sz w:val="24"/>
          <w:szCs w:val="24"/>
          <w:highlight w:val="none"/>
        </w:rPr>
        <w:t>主要功能房间配置可调节阳光和采光的遮阳装置，避免因直射阳光引起的不舒适眩光</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5120C25A">
      <w:pPr>
        <w:pStyle w:val="5"/>
        <w:keepNext w:val="0"/>
        <w:keepLines w:val="0"/>
        <w:pageBreakBefore w:val="0"/>
        <w:widowControl/>
        <w:numPr>
          <w:ilvl w:val="0"/>
          <w:numId w:val="0"/>
        </w:numPr>
        <w:kinsoku/>
        <w:wordWrap/>
        <w:overflowPunct/>
        <w:topLinePunct w:val="0"/>
        <w:autoSpaceDE w:val="0"/>
        <w:autoSpaceDN/>
        <w:bidi w:val="0"/>
        <w:adjustRightInd w:val="0"/>
        <w:snapToGrid w:val="0"/>
        <w:spacing w:before="160" w:line="288" w:lineRule="auto"/>
        <w:textAlignment w:val="baseline"/>
        <w:rPr>
          <w:rFonts w:hint="eastAsia" w:ascii="宋体" w:hAnsi="宋体" w:eastAsia="宋体" w:cs="宋体"/>
          <w:color w:val="auto"/>
          <w:spacing w:val="0"/>
          <w:position w:val="0"/>
          <w:sz w:val="24"/>
          <w:szCs w:val="24"/>
          <w:highlight w:val="none"/>
          <w:lang w:val="en-US" w:eastAsia="zh-CN"/>
        </w:rPr>
      </w:pPr>
      <w:r>
        <w:rPr>
          <w:rFonts w:ascii="Times New Roman" w:hAnsi="Times New Roman" w:eastAsia="Times New Roman" w:cs="Times New Roman"/>
          <w:b/>
          <w:bCs/>
          <w:color w:val="auto"/>
          <w:spacing w:val="0"/>
          <w:sz w:val="24"/>
          <w:szCs w:val="24"/>
          <w:highlight w:val="none"/>
        </w:rPr>
        <w:t>4. 3.</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val="en-US" w:eastAsia="zh-CN"/>
        </w:rPr>
        <w:t>6</w:t>
      </w:r>
      <w:r>
        <w:rPr>
          <w:rFonts w:hint="eastAsia" w:ascii="Times New Roman" w:hAnsi="Times New Roman" w:eastAsia="宋体" w:cs="Times New Roman"/>
          <w:b/>
          <w:bCs/>
          <w:color w:val="auto"/>
          <w:spacing w:val="0"/>
          <w:position w:val="0"/>
          <w:sz w:val="24"/>
          <w:szCs w:val="24"/>
          <w:highlight w:val="none"/>
          <w:lang w:eastAsia="zh-CN"/>
        </w:rPr>
        <w:t xml:space="preserve">  </w:t>
      </w:r>
      <w:r>
        <w:rPr>
          <w:rFonts w:hint="eastAsia" w:ascii="Times New Roman" w:hAnsi="Times New Roman" w:eastAsia="宋体" w:cs="Times New Roman"/>
          <w:b w:val="0"/>
          <w:bCs w:val="0"/>
          <w:color w:val="auto"/>
          <w:spacing w:val="0"/>
          <w:sz w:val="24"/>
          <w:szCs w:val="24"/>
          <w:highlight w:val="none"/>
          <w:lang w:val="en-US" w:eastAsia="zh-CN"/>
        </w:rPr>
        <w:t>提高</w:t>
      </w:r>
      <w:r>
        <w:rPr>
          <w:rFonts w:ascii="宋体" w:hAnsi="宋体" w:eastAsia="宋体" w:cs="宋体"/>
          <w:color w:val="auto"/>
          <w:spacing w:val="0"/>
          <w:sz w:val="24"/>
          <w:szCs w:val="24"/>
          <w:highlight w:val="none"/>
        </w:rPr>
        <w:t>住房</w:t>
      </w:r>
      <w:r>
        <w:rPr>
          <w:rFonts w:hint="eastAsia" w:ascii="宋体" w:hAnsi="宋体" w:eastAsia="宋体" w:cs="宋体"/>
          <w:color w:val="auto"/>
          <w:spacing w:val="0"/>
          <w:sz w:val="24"/>
          <w:szCs w:val="24"/>
          <w:highlight w:val="none"/>
          <w:lang w:val="en-US" w:eastAsia="zh-CN"/>
        </w:rPr>
        <w:t>照明舒适度</w:t>
      </w:r>
      <w:r>
        <w:rPr>
          <w:rFonts w:hint="eastAsia" w:ascii="宋体" w:hAnsi="宋体" w:eastAsia="宋体" w:cs="宋体"/>
          <w:color w:val="auto"/>
          <w:spacing w:val="0"/>
          <w:position w:val="0"/>
          <w:sz w:val="24"/>
          <w:szCs w:val="24"/>
          <w:highlight w:val="none"/>
          <w:lang w:val="en-US" w:eastAsia="zh-CN"/>
        </w:rPr>
        <w:t xml:space="preserve">，评分总值为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分，并按下列规则评分：</w:t>
      </w:r>
    </w:p>
    <w:p w14:paraId="7C231D0D">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hint="eastAsia" w:ascii="宋体" w:hAnsi="宋体" w:eastAsia="宋体" w:cs="宋体"/>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1</w:t>
      </w:r>
      <w:r>
        <w:rPr>
          <w:rFonts w:hint="eastAsia" w:ascii="宋体" w:hAnsi="宋体" w:eastAsia="宋体" w:cs="宋体"/>
          <w:b w:val="0"/>
          <w:bCs w:val="0"/>
          <w:color w:val="auto"/>
          <w:spacing w:val="0"/>
          <w:sz w:val="24"/>
          <w:szCs w:val="24"/>
          <w:highlight w:val="none"/>
          <w:lang w:eastAsia="zh-CN"/>
        </w:rPr>
        <w:t xml:space="preserve">  </w:t>
      </w:r>
      <w:r>
        <w:rPr>
          <w:rFonts w:ascii="宋体" w:hAnsi="宋体" w:eastAsia="宋体" w:cs="宋体"/>
          <w:color w:val="auto"/>
          <w:spacing w:val="0"/>
          <w:sz w:val="24"/>
          <w:szCs w:val="24"/>
          <w:highlight w:val="none"/>
        </w:rPr>
        <w:t>卧室至卫生间的过道等夜间活动路径中设置具红外感应控制的夜间照明设施，且夜灯光源</w:t>
      </w:r>
      <w:r>
        <w:rPr>
          <w:rFonts w:hint="eastAsia" w:ascii="宋体" w:hAnsi="宋体" w:eastAsia="宋体" w:cs="宋体"/>
          <w:color w:val="auto"/>
          <w:spacing w:val="0"/>
          <w:sz w:val="24"/>
          <w:szCs w:val="24"/>
          <w:highlight w:val="none"/>
          <w:lang w:val="en-US" w:eastAsia="zh-CN"/>
        </w:rPr>
        <w:t>避免</w:t>
      </w:r>
      <w:r>
        <w:rPr>
          <w:rFonts w:ascii="宋体" w:hAnsi="宋体" w:eastAsia="宋体" w:cs="宋体"/>
          <w:color w:val="auto"/>
          <w:spacing w:val="0"/>
          <w:sz w:val="24"/>
          <w:szCs w:val="24"/>
          <w:highlight w:val="none"/>
        </w:rPr>
        <w:t>直接朝向床头</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1B23C1FE">
      <w:pPr>
        <w:keepNext w:val="0"/>
        <w:keepLines w:val="0"/>
        <w:pageBreakBefore w:val="0"/>
        <w:widowControl/>
        <w:kinsoku/>
        <w:wordWrap/>
        <w:overflowPunct/>
        <w:topLinePunct w:val="0"/>
        <w:autoSpaceDE w:val="0"/>
        <w:autoSpaceDN/>
        <w:bidi w:val="0"/>
        <w:adjustRightInd w:val="0"/>
        <w:snapToGrid w:val="0"/>
        <w:spacing w:before="160" w:line="288" w:lineRule="auto"/>
        <w:ind w:left="21" w:right="231" w:firstLine="476"/>
        <w:textAlignment w:val="baseline"/>
        <w:rPr>
          <w:rFonts w:hint="default" w:ascii="宋体" w:hAnsi="宋体" w:eastAsia="宋体" w:cs="宋体"/>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2</w:t>
      </w:r>
      <w:r>
        <w:rPr>
          <w:rFonts w:hint="eastAsia" w:ascii="宋体" w:hAnsi="宋体" w:eastAsia="宋体" w:cs="宋体"/>
          <w:color w:val="auto"/>
          <w:spacing w:val="0"/>
          <w:sz w:val="24"/>
          <w:szCs w:val="24"/>
          <w:highlight w:val="none"/>
          <w:lang w:val="en-US" w:eastAsia="zh-CN"/>
        </w:rPr>
        <w:t xml:space="preserve">  </w:t>
      </w:r>
      <w:r>
        <w:rPr>
          <w:rFonts w:ascii="宋体" w:hAnsi="宋体" w:eastAsia="宋体" w:cs="宋体"/>
          <w:color w:val="auto"/>
          <w:spacing w:val="0"/>
          <w:sz w:val="24"/>
          <w:szCs w:val="24"/>
          <w:highlight w:val="none"/>
        </w:rPr>
        <w:t>户内配置照度、色温可调节的照明设备</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2D7E2070">
      <w:pPr>
        <w:keepNext w:val="0"/>
        <w:keepLines w:val="0"/>
        <w:pageBreakBefore w:val="0"/>
        <w:widowControl/>
        <w:kinsoku/>
        <w:wordWrap/>
        <w:overflowPunct/>
        <w:topLinePunct w:val="0"/>
        <w:autoSpaceDE w:val="0"/>
        <w:autoSpaceDN/>
        <w:bidi w:val="0"/>
        <w:adjustRightInd w:val="0"/>
        <w:snapToGrid w:val="0"/>
        <w:spacing w:before="160" w:line="288" w:lineRule="auto"/>
        <w:ind w:left="15" w:right="276" w:firstLine="1"/>
        <w:textAlignment w:val="baseline"/>
        <w:rPr>
          <w:rFonts w:ascii="Times New Roman" w:hAnsi="Times New Roman" w:eastAsia="Times New Roman" w:cs="Times New Roman"/>
          <w:b/>
          <w:bCs/>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4. 3.</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val="en-US" w:eastAsia="zh-CN"/>
        </w:rPr>
        <w:t>7</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val="en-US" w:eastAsia="zh-CN"/>
        </w:rPr>
        <w:t>增加住宅楼板厚度以提高隔声性能</w:t>
      </w:r>
      <w:r>
        <w:rPr>
          <w:rFonts w:hint="eastAsia" w:ascii="宋体" w:hAnsi="宋体" w:eastAsia="宋体" w:cs="宋体"/>
          <w:color w:val="auto"/>
          <w:spacing w:val="0"/>
          <w:sz w:val="24"/>
          <w:szCs w:val="24"/>
          <w:highlight w:val="none"/>
          <w:lang w:eastAsia="zh-CN"/>
        </w:rPr>
        <w:t>：</w:t>
      </w:r>
      <w:r>
        <w:rPr>
          <w:rFonts w:ascii="宋体" w:hAnsi="宋体" w:eastAsia="宋体" w:cs="宋体"/>
          <w:color w:val="auto"/>
          <w:spacing w:val="0"/>
          <w:sz w:val="24"/>
          <w:szCs w:val="24"/>
          <w:highlight w:val="none"/>
        </w:rPr>
        <w:t>住房卧室、起居室的结构实心楼板厚度不</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 xml:space="preserve">小于 </w:t>
      </w:r>
      <w:r>
        <w:rPr>
          <w:rFonts w:ascii="Times New Roman" w:hAnsi="Times New Roman" w:eastAsia="Times New Roman" w:cs="Times New Roman"/>
          <w:color w:val="auto"/>
          <w:spacing w:val="0"/>
          <w:sz w:val="24"/>
          <w:szCs w:val="24"/>
          <w:highlight w:val="none"/>
        </w:rPr>
        <w:t xml:space="preserve">120mm </w:t>
      </w:r>
      <w:r>
        <w:rPr>
          <w:rFonts w:ascii="宋体" w:hAnsi="宋体" w:eastAsia="宋体" w:cs="宋体"/>
          <w:color w:val="auto"/>
          <w:spacing w:val="0"/>
          <w:sz w:val="24"/>
          <w:szCs w:val="24"/>
          <w:highlight w:val="none"/>
        </w:rPr>
        <w:t>，当采用装配式结构实心楼板时，厚度不</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 xml:space="preserve">小于 </w:t>
      </w:r>
      <w:r>
        <w:rPr>
          <w:rFonts w:ascii="Times New Roman" w:hAnsi="Times New Roman" w:eastAsia="Times New Roman" w:cs="Times New Roman"/>
          <w:color w:val="auto"/>
          <w:spacing w:val="0"/>
          <w:sz w:val="24"/>
          <w:szCs w:val="24"/>
          <w:highlight w:val="none"/>
        </w:rPr>
        <w:t>130mm</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7E1C44DC">
      <w:pPr>
        <w:keepNext w:val="0"/>
        <w:keepLines w:val="0"/>
        <w:pageBreakBefore w:val="0"/>
        <w:widowControl/>
        <w:kinsoku/>
        <w:wordWrap/>
        <w:overflowPunct/>
        <w:topLinePunct w:val="0"/>
        <w:autoSpaceDE w:val="0"/>
        <w:autoSpaceDN/>
        <w:bidi w:val="0"/>
        <w:adjustRightInd w:val="0"/>
        <w:snapToGrid w:val="0"/>
        <w:spacing w:before="160" w:line="288" w:lineRule="auto"/>
        <w:ind w:left="17"/>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4. 3. </w:t>
      </w:r>
      <w:r>
        <w:rPr>
          <w:rFonts w:hint="eastAsia" w:ascii="Times New Roman" w:hAnsi="Times New Roman" w:eastAsia="宋体" w:cs="Times New Roman"/>
          <w:b/>
          <w:bCs/>
          <w:color w:val="auto"/>
          <w:spacing w:val="0"/>
          <w:sz w:val="24"/>
          <w:szCs w:val="24"/>
          <w:highlight w:val="none"/>
          <w:lang w:val="en-US" w:eastAsia="zh-CN"/>
        </w:rPr>
        <w:t>18</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控制室内空气污染物的浓度</w:t>
      </w:r>
      <w:r>
        <w:rPr>
          <w:rFonts w:hint="eastAsia" w:ascii="宋体" w:hAnsi="宋体" w:eastAsia="宋体" w:cs="宋体"/>
          <w:color w:val="auto"/>
          <w:spacing w:val="0"/>
          <w:position w:val="0"/>
          <w:sz w:val="24"/>
          <w:szCs w:val="24"/>
          <w:highlight w:val="none"/>
          <w:lang w:val="en-US" w:eastAsia="zh-CN"/>
        </w:rPr>
        <w:t xml:space="preserve">，评分总值为 </w:t>
      </w:r>
      <w:r>
        <w:rPr>
          <w:rFonts w:hint="eastAsia" w:ascii="Times New Roman" w:hAnsi="Times New Roman" w:eastAsia="Times New Roman" w:cs="Times New Roman"/>
          <w:color w:val="auto"/>
          <w:spacing w:val="0"/>
          <w:sz w:val="24"/>
          <w:szCs w:val="24"/>
          <w:highlight w:val="none"/>
          <w:lang w:val="en-US" w:eastAsia="zh-CN"/>
        </w:rPr>
        <w:t xml:space="preserve">3 </w:t>
      </w:r>
      <w:r>
        <w:rPr>
          <w:rFonts w:hint="eastAsia" w:ascii="宋体" w:hAnsi="宋体" w:eastAsia="宋体" w:cs="宋体"/>
          <w:color w:val="auto"/>
          <w:spacing w:val="0"/>
          <w:position w:val="0"/>
          <w:sz w:val="24"/>
          <w:szCs w:val="24"/>
          <w:highlight w:val="none"/>
          <w:lang w:val="en-US" w:eastAsia="zh-CN"/>
        </w:rPr>
        <w:t>分，并按下列规则评分</w:t>
      </w:r>
      <w:r>
        <w:rPr>
          <w:rFonts w:ascii="宋体" w:hAnsi="宋体" w:eastAsia="宋体" w:cs="宋体"/>
          <w:color w:val="auto"/>
          <w:spacing w:val="0"/>
          <w:sz w:val="24"/>
          <w:szCs w:val="24"/>
          <w:highlight w:val="none"/>
        </w:rPr>
        <w:t>：</w:t>
      </w:r>
    </w:p>
    <w:p w14:paraId="40EC1AF0">
      <w:pPr>
        <w:keepNext w:val="0"/>
        <w:keepLines w:val="0"/>
        <w:pageBreakBefore w:val="0"/>
        <w:widowControl/>
        <w:kinsoku/>
        <w:wordWrap/>
        <w:overflowPunct/>
        <w:topLinePunct w:val="0"/>
        <w:autoSpaceDE w:val="0"/>
        <w:autoSpaceDN/>
        <w:bidi w:val="0"/>
        <w:adjustRightInd w:val="0"/>
        <w:snapToGrid w:val="0"/>
        <w:spacing w:before="160" w:line="288" w:lineRule="auto"/>
        <w:ind w:left="22" w:right="85" w:firstLine="484"/>
        <w:textAlignment w:val="baseline"/>
        <w:rPr>
          <w:rFonts w:hint="default" w:ascii="宋体" w:hAnsi="宋体" w:eastAsia="宋体" w:cs="宋体"/>
          <w:color w:val="auto"/>
          <w:spacing w:val="0"/>
          <w:sz w:val="24"/>
          <w:szCs w:val="24"/>
          <w:highlight w:val="none"/>
          <w:lang w:val="en-US" w:eastAsia="zh-CN"/>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室内空气污染物的浓度</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比现行国家标准《建筑环境通用规范》</w:t>
      </w:r>
      <w:r>
        <w:rPr>
          <w:rFonts w:ascii="Times New Roman" w:hAnsi="Times New Roman" w:eastAsia="Times New Roman" w:cs="Times New Roman"/>
          <w:color w:val="auto"/>
          <w:spacing w:val="0"/>
          <w:sz w:val="24"/>
          <w:szCs w:val="24"/>
          <w:highlight w:val="none"/>
        </w:rPr>
        <w:t>GB 55016</w:t>
      </w:r>
      <w:r>
        <w:rPr>
          <w:rFonts w:hint="eastAsia" w:ascii="Times New Roman" w:hAnsi="Times New Roman" w:eastAsia="宋体" w:cs="Times New Roman"/>
          <w:color w:val="auto"/>
          <w:spacing w:val="0"/>
          <w:sz w:val="24"/>
          <w:szCs w:val="24"/>
          <w:highlight w:val="none"/>
          <w:lang w:val="en-US" w:eastAsia="zh-CN"/>
        </w:rPr>
        <w:t xml:space="preserve"> 规定的限值降低10%</w:t>
      </w:r>
      <w:r>
        <w:rPr>
          <w:rFonts w:hint="eastAsia" w:ascii="宋体" w:hAnsi="宋体" w:eastAsia="宋体" w:cs="宋体"/>
          <w:color w:val="auto"/>
          <w:spacing w:val="0"/>
          <w:sz w:val="24"/>
          <w:szCs w:val="24"/>
          <w:highlight w:val="none"/>
          <w:lang w:eastAsia="zh-CN"/>
        </w:rPr>
        <w:t>，</w:t>
      </w:r>
      <w:r>
        <w:rPr>
          <w:rFonts w:ascii="宋体" w:hAnsi="宋体" w:eastAsia="宋体" w:cs="宋体"/>
          <w:color w:val="auto"/>
          <w:spacing w:val="0"/>
          <w:sz w:val="24"/>
          <w:szCs w:val="24"/>
          <w:highlight w:val="none"/>
        </w:rPr>
        <w:t>各类材料污染物释放量《民用建筑工程室内环境污染控制标准》</w:t>
      </w:r>
      <w:r>
        <w:rPr>
          <w:rFonts w:ascii="Times New Roman" w:hAnsi="Times New Roman" w:eastAsia="Times New Roman" w:cs="Times New Roman"/>
          <w:color w:val="auto"/>
          <w:spacing w:val="0"/>
          <w:sz w:val="24"/>
          <w:szCs w:val="24"/>
          <w:highlight w:val="none"/>
        </w:rPr>
        <w:t xml:space="preserve">GB50325 </w:t>
      </w:r>
      <w:r>
        <w:rPr>
          <w:rFonts w:ascii="宋体" w:hAnsi="宋体" w:eastAsia="宋体" w:cs="宋体"/>
          <w:color w:val="auto"/>
          <w:spacing w:val="0"/>
          <w:sz w:val="24"/>
          <w:szCs w:val="24"/>
          <w:highlight w:val="none"/>
        </w:rPr>
        <w:t>规定的限值</w:t>
      </w:r>
      <w:r>
        <w:rPr>
          <w:rFonts w:hint="eastAsia" w:ascii="宋体" w:hAnsi="宋体" w:eastAsia="宋体" w:cs="宋体"/>
          <w:color w:val="auto"/>
          <w:spacing w:val="0"/>
          <w:sz w:val="24"/>
          <w:szCs w:val="24"/>
          <w:highlight w:val="none"/>
          <w:lang w:val="en-US" w:eastAsia="zh-CN"/>
        </w:rPr>
        <w:t>降</w:t>
      </w:r>
      <w:r>
        <w:rPr>
          <w:rFonts w:ascii="宋体" w:hAnsi="宋体" w:eastAsia="宋体" w:cs="宋体"/>
          <w:color w:val="auto"/>
          <w:spacing w:val="0"/>
          <w:sz w:val="24"/>
          <w:szCs w:val="24"/>
          <w:highlight w:val="none"/>
        </w:rPr>
        <w:t xml:space="preserve">低 </w:t>
      </w:r>
      <w:r>
        <w:rPr>
          <w:rFonts w:ascii="Times New Roman" w:hAnsi="Times New Roman" w:eastAsia="Times New Roman" w:cs="Times New Roman"/>
          <w:color w:val="auto"/>
          <w:spacing w:val="0"/>
          <w:sz w:val="24"/>
          <w:szCs w:val="24"/>
          <w:highlight w:val="none"/>
        </w:rPr>
        <w:t>50%</w:t>
      </w:r>
      <w:r>
        <w:rPr>
          <w:rFonts w:hint="eastAsia" w:ascii="Times New Roman" w:hAnsi="Times New Roman" w:eastAsia="宋体" w:cs="Times New Roman"/>
          <w:color w:val="auto"/>
          <w:spacing w:val="0"/>
          <w:sz w:val="24"/>
          <w:szCs w:val="24"/>
          <w:highlight w:val="none"/>
          <w:lang w:eastAsia="zh-CN"/>
        </w:rPr>
        <w:t>，</w:t>
      </w:r>
      <w:r>
        <w:rPr>
          <w:rFonts w:hint="eastAsia" w:ascii="Times New Roman" w:hAnsi="Times New Roman" w:eastAsia="宋体" w:cs="Times New Roman"/>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Times New Roman" w:hAnsi="Times New Roman" w:eastAsia="宋体" w:cs="Times New Roman"/>
          <w:color w:val="auto"/>
          <w:spacing w:val="0"/>
          <w:sz w:val="24"/>
          <w:szCs w:val="24"/>
          <w:highlight w:val="none"/>
          <w:lang w:val="en-US" w:eastAsia="zh-CN"/>
        </w:rPr>
        <w:t>；</w:t>
      </w:r>
    </w:p>
    <w:p w14:paraId="542017A3">
      <w:pPr>
        <w:keepNext w:val="0"/>
        <w:keepLines w:val="0"/>
        <w:pageBreakBefore w:val="0"/>
        <w:widowControl/>
        <w:kinsoku/>
        <w:wordWrap/>
        <w:overflowPunct/>
        <w:topLinePunct w:val="0"/>
        <w:autoSpaceDE w:val="0"/>
        <w:autoSpaceDN/>
        <w:bidi w:val="0"/>
        <w:adjustRightInd w:val="0"/>
        <w:snapToGrid w:val="0"/>
        <w:spacing w:before="160" w:line="288" w:lineRule="auto"/>
        <w:ind w:left="497"/>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设置新风设备或系统，进风段安装过滤模块</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73F3A9BF">
      <w:pPr>
        <w:keepNext w:val="0"/>
        <w:keepLines w:val="0"/>
        <w:pageBreakBefore w:val="0"/>
        <w:widowControl/>
        <w:kinsoku/>
        <w:wordWrap/>
        <w:overflowPunct/>
        <w:topLinePunct w:val="0"/>
        <w:autoSpaceDE w:val="0"/>
        <w:autoSpaceDN/>
        <w:bidi w:val="0"/>
        <w:adjustRightInd w:val="0"/>
        <w:snapToGrid w:val="0"/>
        <w:spacing w:before="160" w:line="288" w:lineRule="auto"/>
        <w:ind w:left="495"/>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设置空气净化模块或设备</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255775FC">
      <w:pPr>
        <w:keepNext w:val="0"/>
        <w:keepLines w:val="0"/>
        <w:pageBreakBefore w:val="0"/>
        <w:widowControl/>
        <w:kinsoku/>
        <w:wordWrap/>
        <w:overflowPunct/>
        <w:topLinePunct w:val="0"/>
        <w:autoSpaceDE w:val="0"/>
        <w:autoSpaceDN/>
        <w:bidi w:val="0"/>
        <w:adjustRightInd w:val="0"/>
        <w:snapToGrid w:val="0"/>
        <w:spacing w:before="160" w:line="288" w:lineRule="auto"/>
        <w:ind w:left="15" w:right="276" w:firstLine="1"/>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4. 3.</w:t>
      </w:r>
      <w:r>
        <w:rPr>
          <w:rFonts w:ascii="Times New Roman" w:hAnsi="Times New Roman" w:eastAsia="Times New Roman" w:cs="Times New Roman"/>
          <w:b/>
          <w:bCs/>
          <w:color w:val="auto"/>
          <w:spacing w:val="0"/>
          <w:w w:val="101"/>
          <w:sz w:val="24"/>
          <w:szCs w:val="24"/>
          <w:highlight w:val="none"/>
        </w:rPr>
        <w:t xml:space="preserve"> </w:t>
      </w:r>
      <w:r>
        <w:rPr>
          <w:rFonts w:hint="eastAsia" w:ascii="Times New Roman" w:hAnsi="Times New Roman" w:eastAsia="宋体" w:cs="Times New Roman"/>
          <w:b/>
          <w:bCs/>
          <w:color w:val="auto"/>
          <w:spacing w:val="0"/>
          <w:sz w:val="24"/>
          <w:szCs w:val="24"/>
          <w:highlight w:val="none"/>
          <w:lang w:val="en-US" w:eastAsia="zh-CN"/>
        </w:rPr>
        <w:t>19</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卧室和起居室设置污染物监测系统，实时监控与显示室内 </w:t>
      </w:r>
      <w:r>
        <w:rPr>
          <w:rFonts w:ascii="Times New Roman" w:hAnsi="Times New Roman" w:eastAsia="Times New Roman" w:cs="Times New Roman"/>
          <w:color w:val="auto"/>
          <w:spacing w:val="0"/>
          <w:sz w:val="24"/>
          <w:szCs w:val="24"/>
          <w:highlight w:val="none"/>
        </w:rPr>
        <w:t>PM10</w:t>
      </w:r>
      <w:r>
        <w:rPr>
          <w:rFonts w:ascii="宋体" w:hAnsi="宋体" w:eastAsia="宋体" w:cs="宋体"/>
          <w:color w:val="auto"/>
          <w:spacing w:val="0"/>
          <w:sz w:val="24"/>
          <w:szCs w:val="24"/>
          <w:highlight w:val="none"/>
        </w:rPr>
        <w:t xml:space="preserve">、 </w:t>
      </w:r>
      <w:r>
        <w:rPr>
          <w:rFonts w:ascii="Times New Roman" w:hAnsi="Times New Roman" w:eastAsia="Times New Roman" w:cs="Times New Roman"/>
          <w:color w:val="auto"/>
          <w:spacing w:val="0"/>
          <w:sz w:val="24"/>
          <w:szCs w:val="24"/>
          <w:highlight w:val="none"/>
        </w:rPr>
        <w:t>PM2.5</w:t>
      </w:r>
      <w:r>
        <w:rPr>
          <w:rFonts w:ascii="宋体" w:hAnsi="宋体" w:eastAsia="宋体" w:cs="宋体"/>
          <w:color w:val="auto"/>
          <w:spacing w:val="0"/>
          <w:sz w:val="24"/>
          <w:szCs w:val="24"/>
          <w:highlight w:val="none"/>
        </w:rPr>
        <w:t>、</w:t>
      </w:r>
      <w:r>
        <w:rPr>
          <w:rFonts w:ascii="Times New Roman" w:hAnsi="Times New Roman" w:eastAsia="Times New Roman" w:cs="Times New Roman"/>
          <w:color w:val="auto"/>
          <w:spacing w:val="0"/>
          <w:sz w:val="24"/>
          <w:szCs w:val="24"/>
          <w:highlight w:val="none"/>
        </w:rPr>
        <w:t xml:space="preserve">CO2 </w:t>
      </w:r>
      <w:r>
        <w:rPr>
          <w:rFonts w:ascii="宋体" w:hAnsi="宋体" w:eastAsia="宋体" w:cs="宋体"/>
          <w:color w:val="auto"/>
          <w:spacing w:val="0"/>
          <w:sz w:val="24"/>
          <w:szCs w:val="24"/>
          <w:highlight w:val="none"/>
        </w:rPr>
        <w:t>浓度、氨、甲醛、苯、总挥发性有机物等参数</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53D7B134">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ind w:left="3423" w:leftChars="0"/>
        <w:textAlignment w:val="baseline"/>
        <w:outlineLvl w:val="9"/>
        <w:rPr>
          <w:rFonts w:hint="eastAsia" w:ascii="Times New Roman" w:hAnsi="Times New Roman" w:eastAsia="宋体" w:cs="Times New Roman"/>
          <w:b/>
          <w:bCs/>
          <w:color w:val="auto"/>
          <w:spacing w:val="0"/>
          <w:position w:val="0"/>
          <w:sz w:val="24"/>
          <w:szCs w:val="24"/>
          <w:highlight w:val="none"/>
          <w:lang w:val="en-US" w:eastAsia="zh-CN"/>
        </w:rPr>
      </w:pPr>
      <w:bookmarkStart w:id="28" w:name="bookmark9"/>
      <w:bookmarkEnd w:id="28"/>
    </w:p>
    <w:p w14:paraId="75BEC4A2">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ind w:left="3423" w:leftChars="0"/>
        <w:textAlignment w:val="baseline"/>
        <w:outlineLvl w:val="9"/>
        <w:rPr>
          <w:rFonts w:hint="eastAsia" w:ascii="Times New Roman" w:hAnsi="Times New Roman" w:eastAsia="宋体" w:cs="Times New Roman"/>
          <w:b/>
          <w:bCs/>
          <w:color w:val="auto"/>
          <w:spacing w:val="0"/>
          <w:position w:val="0"/>
          <w:sz w:val="24"/>
          <w:szCs w:val="24"/>
          <w:highlight w:val="none"/>
          <w:lang w:val="en-US" w:eastAsia="zh-CN"/>
        </w:rPr>
      </w:pPr>
    </w:p>
    <w:p w14:paraId="40C5A807">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outlineLvl w:val="1"/>
        <w:rPr>
          <w:rFonts w:hint="eastAsia" w:ascii="Times New Roman" w:hAnsi="Times New Roman" w:eastAsia="宋体" w:cs="Times New Roman"/>
          <w:b/>
          <w:bCs/>
          <w:color w:val="auto"/>
          <w:spacing w:val="0"/>
          <w:position w:val="0"/>
          <w:sz w:val="24"/>
          <w:szCs w:val="24"/>
          <w:highlight w:val="none"/>
          <w:lang w:val="en-US" w:eastAsia="zh-CN"/>
        </w:rPr>
      </w:pPr>
      <w:bookmarkStart w:id="29" w:name="_Toc21837"/>
      <w:r>
        <w:rPr>
          <w:rFonts w:hint="eastAsia" w:ascii="Times New Roman" w:hAnsi="Times New Roman" w:eastAsia="宋体" w:cs="Times New Roman"/>
          <w:b/>
          <w:bCs/>
          <w:color w:val="auto"/>
          <w:spacing w:val="0"/>
          <w:position w:val="0"/>
          <w:sz w:val="24"/>
          <w:szCs w:val="24"/>
          <w:highlight w:val="none"/>
          <w:lang w:val="en-US" w:eastAsia="zh-CN"/>
        </w:rPr>
        <w:t>4. 4  室外环境</w:t>
      </w:r>
      <w:bookmarkEnd w:id="29"/>
    </w:p>
    <w:p w14:paraId="2B3BC058">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ind w:left="3423"/>
        <w:textAlignment w:val="baseline"/>
        <w:outlineLvl w:val="9"/>
        <w:rPr>
          <w:rFonts w:hint="eastAsia" w:ascii="宋体" w:hAnsi="宋体" w:eastAsia="宋体" w:cs="宋体"/>
          <w:b/>
          <w:bCs/>
          <w:color w:val="auto"/>
          <w:spacing w:val="0"/>
          <w:position w:val="0"/>
          <w:sz w:val="24"/>
          <w:szCs w:val="24"/>
          <w:highlight w:val="none"/>
          <w:lang w:val="en-US" w:eastAsia="zh-CN"/>
        </w:rPr>
      </w:pPr>
    </w:p>
    <w:p w14:paraId="55C9147A">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30" w:name="_Toc26615"/>
      <w:r>
        <w:rPr>
          <w:rFonts w:hint="eastAsia" w:ascii="Times New Roman" w:hAnsi="Times New Roman" w:eastAsia="宋体" w:cs="Times New Roman"/>
          <w:b/>
          <w:bCs/>
          <w:color w:val="auto"/>
          <w:spacing w:val="0"/>
          <w:position w:val="0"/>
          <w:sz w:val="24"/>
          <w:szCs w:val="24"/>
          <w:highlight w:val="none"/>
          <w:lang w:val="en-US" w:eastAsia="zh-CN"/>
        </w:rPr>
        <w:t>I  基 础 类</w:t>
      </w:r>
      <w:bookmarkEnd w:id="30"/>
    </w:p>
    <w:p w14:paraId="37E87FD6">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ind w:left="3423"/>
        <w:textAlignment w:val="baseline"/>
        <w:outlineLvl w:val="9"/>
        <w:rPr>
          <w:rFonts w:hint="eastAsia" w:ascii="宋体" w:hAnsi="宋体" w:eastAsia="宋体" w:cs="宋体"/>
          <w:b/>
          <w:bCs/>
          <w:color w:val="auto"/>
          <w:spacing w:val="0"/>
          <w:position w:val="0"/>
          <w:sz w:val="24"/>
          <w:szCs w:val="24"/>
          <w:highlight w:val="none"/>
          <w:lang w:val="en-US" w:eastAsia="zh-CN"/>
        </w:rPr>
      </w:pPr>
    </w:p>
    <w:p w14:paraId="76E27F45">
      <w:pPr>
        <w:keepNext w:val="0"/>
        <w:keepLines w:val="0"/>
        <w:pageBreakBefore w:val="0"/>
        <w:widowControl/>
        <w:kinsoku/>
        <w:wordWrap/>
        <w:overflowPunct/>
        <w:topLinePunct w:val="0"/>
        <w:autoSpaceDE w:val="0"/>
        <w:autoSpaceDN/>
        <w:bidi w:val="0"/>
        <w:adjustRightInd w:val="0"/>
        <w:snapToGrid w:val="0"/>
        <w:spacing w:before="160" w:line="288" w:lineRule="auto"/>
        <w:ind w:left="49" w:right="42" w:hanging="32"/>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4. 4. 1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好住房应合理设计平面布局、建筑朝向，使场地内风环境有利于建筑室内自然通风。</w:t>
      </w:r>
    </w:p>
    <w:p w14:paraId="190020F4">
      <w:pPr>
        <w:keepNext w:val="0"/>
        <w:keepLines w:val="0"/>
        <w:pageBreakBefore w:val="0"/>
        <w:widowControl/>
        <w:kinsoku/>
        <w:wordWrap/>
        <w:overflowPunct/>
        <w:topLinePunct w:val="0"/>
        <w:autoSpaceDE w:val="0"/>
        <w:autoSpaceDN/>
        <w:bidi w:val="0"/>
        <w:adjustRightInd w:val="0"/>
        <w:snapToGrid w:val="0"/>
        <w:spacing w:before="160" w:line="288" w:lineRule="auto"/>
        <w:ind w:left="15" w:right="150" w:firstLine="2"/>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4. 4. 2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居住小区场地内环境噪声应符合现行国家标准《声环境质量标准》</w:t>
      </w:r>
      <w:r>
        <w:rPr>
          <w:rFonts w:ascii="Times New Roman" w:hAnsi="Times New Roman" w:eastAsia="Times New Roman" w:cs="Times New Roman"/>
          <w:color w:val="auto"/>
          <w:spacing w:val="0"/>
          <w:sz w:val="24"/>
          <w:szCs w:val="24"/>
          <w:highlight w:val="none"/>
        </w:rPr>
        <w:t>GB 3096</w:t>
      </w:r>
      <w:r>
        <w:rPr>
          <w:rFonts w:ascii="Times New Roman" w:hAnsi="Times New Roman" w:eastAsia="Times New Roman" w:cs="Times New Roman"/>
          <w:color w:val="auto"/>
          <w:spacing w:val="0"/>
          <w:w w:val="101"/>
          <w:sz w:val="24"/>
          <w:szCs w:val="24"/>
          <w:highlight w:val="none"/>
        </w:rPr>
        <w:t xml:space="preserve"> </w:t>
      </w:r>
      <w:r>
        <w:rPr>
          <w:rFonts w:ascii="宋体" w:hAnsi="宋体" w:eastAsia="宋体" w:cs="宋体"/>
          <w:color w:val="auto"/>
          <w:spacing w:val="0"/>
          <w:sz w:val="24"/>
          <w:szCs w:val="24"/>
          <w:highlight w:val="none"/>
        </w:rPr>
        <w:t xml:space="preserve">的规定。非临街住宅环境噪声等效声级昼间不超过 </w:t>
      </w:r>
      <w:r>
        <w:rPr>
          <w:rFonts w:ascii="Times New Roman" w:hAnsi="Times New Roman" w:eastAsia="Times New Roman" w:cs="Times New Roman"/>
          <w:color w:val="auto"/>
          <w:spacing w:val="0"/>
          <w:sz w:val="24"/>
          <w:szCs w:val="24"/>
          <w:highlight w:val="none"/>
        </w:rPr>
        <w:t xml:space="preserve">55dB(A) </w:t>
      </w:r>
      <w:r>
        <w:rPr>
          <w:rFonts w:ascii="宋体" w:hAnsi="宋体" w:eastAsia="宋体" w:cs="宋体"/>
          <w:color w:val="auto"/>
          <w:spacing w:val="0"/>
          <w:sz w:val="24"/>
          <w:szCs w:val="24"/>
          <w:highlight w:val="none"/>
        </w:rPr>
        <w:t xml:space="preserve">，夜间不超过 </w:t>
      </w:r>
      <w:r>
        <w:rPr>
          <w:rFonts w:ascii="Times New Roman" w:hAnsi="Times New Roman" w:eastAsia="Times New Roman" w:cs="Times New Roman"/>
          <w:color w:val="auto"/>
          <w:spacing w:val="0"/>
          <w:sz w:val="24"/>
          <w:szCs w:val="24"/>
          <w:highlight w:val="none"/>
        </w:rPr>
        <w:t>45dB(A)</w:t>
      </w:r>
      <w:r>
        <w:rPr>
          <w:rFonts w:ascii="宋体" w:hAnsi="宋体" w:eastAsia="宋体" w:cs="宋体"/>
          <w:color w:val="auto"/>
          <w:spacing w:val="0"/>
          <w:sz w:val="24"/>
          <w:szCs w:val="24"/>
          <w:highlight w:val="none"/>
        </w:rPr>
        <w:t>。</w:t>
      </w:r>
    </w:p>
    <w:p w14:paraId="4C467F56">
      <w:pPr>
        <w:keepNext w:val="0"/>
        <w:keepLines w:val="0"/>
        <w:pageBreakBefore w:val="0"/>
        <w:widowControl/>
        <w:kinsoku/>
        <w:wordWrap/>
        <w:overflowPunct/>
        <w:topLinePunct w:val="0"/>
        <w:autoSpaceDE w:val="0"/>
        <w:autoSpaceDN/>
        <w:bidi w:val="0"/>
        <w:adjustRightInd w:val="0"/>
        <w:snapToGrid w:val="0"/>
        <w:spacing w:before="160" w:line="288" w:lineRule="auto"/>
        <w:ind w:left="17"/>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4. 4. </w:t>
      </w: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建筑场地应采取措施改善生态环境，并符合下列规定：</w:t>
      </w:r>
    </w:p>
    <w:p w14:paraId="5C47F45A">
      <w:pPr>
        <w:keepNext w:val="0"/>
        <w:keepLines w:val="0"/>
        <w:pageBreakBefore w:val="0"/>
        <w:widowControl/>
        <w:kinsoku/>
        <w:wordWrap/>
        <w:overflowPunct/>
        <w:topLinePunct w:val="0"/>
        <w:autoSpaceDE w:val="0"/>
        <w:autoSpaceDN/>
        <w:bidi w:val="0"/>
        <w:adjustRightInd w:val="0"/>
        <w:snapToGrid w:val="0"/>
        <w:spacing w:before="160" w:line="288" w:lineRule="auto"/>
        <w:ind w:left="22" w:right="42" w:firstLine="473"/>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 xml:space="preserve">1 </w:t>
      </w:r>
      <w:r>
        <w:rPr>
          <w:rFonts w:hint="eastAsia" w:ascii="宋体" w:hAnsi="宋体" w:eastAsia="宋体" w:cs="宋体"/>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val="en-US" w:eastAsia="zh-CN"/>
        </w:rPr>
        <w:t>住宅建筑周边应设置完善的排水系统，确保雨季排水通畅</w:t>
      </w:r>
      <w:r>
        <w:rPr>
          <w:rFonts w:ascii="宋体" w:hAnsi="宋体" w:eastAsia="宋体" w:cs="宋体"/>
          <w:color w:val="auto"/>
          <w:spacing w:val="0"/>
          <w:sz w:val="24"/>
          <w:szCs w:val="24"/>
          <w:highlight w:val="none"/>
        </w:rPr>
        <w:t>，定期清理积水，防止蚊虫滋生；</w:t>
      </w:r>
    </w:p>
    <w:p w14:paraId="3F19D991">
      <w:pPr>
        <w:keepNext w:val="0"/>
        <w:keepLines w:val="0"/>
        <w:pageBreakBefore w:val="0"/>
        <w:widowControl/>
        <w:kinsoku/>
        <w:wordWrap/>
        <w:overflowPunct/>
        <w:topLinePunct w:val="0"/>
        <w:autoSpaceDE w:val="0"/>
        <w:autoSpaceDN/>
        <w:bidi w:val="0"/>
        <w:adjustRightInd w:val="0"/>
        <w:snapToGrid w:val="0"/>
        <w:spacing w:before="160" w:line="288" w:lineRule="auto"/>
        <w:ind w:left="22" w:right="42" w:firstLine="473"/>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合理选择乔木和灌木种类，控制植被高度及其与建筑的间距，在为建筑提供遮阳的同时，保障通风和日照条件。</w:t>
      </w:r>
    </w:p>
    <w:p w14:paraId="18434099">
      <w:pPr>
        <w:kinsoku/>
        <w:autoSpaceDN/>
        <w:spacing w:before="160" w:line="288" w:lineRule="auto"/>
        <w:ind w:left="22" w:right="42" w:firstLine="473"/>
        <w:rPr>
          <w:rFonts w:ascii="宋体" w:hAnsi="宋体" w:eastAsia="宋体" w:cs="宋体"/>
          <w:color w:val="auto"/>
          <w:sz w:val="24"/>
          <w:szCs w:val="24"/>
          <w:highlight w:val="none"/>
          <w:lang w:eastAsia="zh-CN"/>
        </w:rPr>
      </w:pPr>
      <w:r>
        <w:rPr>
          <w:rFonts w:hint="eastAsia" w:ascii="Times New Roman" w:hAnsi="Times New Roman" w:eastAsia="宋体" w:cs="Times New Roman"/>
          <w:b/>
          <w:bCs/>
          <w:color w:val="auto"/>
          <w:sz w:val="24"/>
          <w:szCs w:val="24"/>
          <w:highlight w:val="none"/>
          <w:lang w:val="en-US" w:eastAsia="zh-CN"/>
        </w:rPr>
        <w:t>3</w:t>
      </w:r>
      <w:r>
        <w:rPr>
          <w:rFonts w:hint="default" w:ascii="Times New Roman" w:hAnsi="Times New Roman" w:eastAsia="宋体" w:cs="Times New Roman"/>
          <w:b/>
          <w:bCs/>
          <w:color w:val="auto"/>
          <w:sz w:val="24"/>
          <w:szCs w:val="24"/>
          <w:highlight w:val="none"/>
          <w:lang w:val="en-US" w:eastAsia="zh-CN"/>
        </w:rPr>
        <w:t xml:space="preserve"> </w:t>
      </w:r>
      <w:r>
        <w:rPr>
          <w:rFonts w:hint="eastAsia" w:ascii="Times New Roman" w:hAnsi="Times New Roman" w:eastAsia="宋体" w:cs="Times New Roman"/>
          <w:b/>
          <w:bCs/>
          <w:color w:val="auto"/>
          <w:sz w:val="24"/>
          <w:szCs w:val="24"/>
          <w:highlight w:val="none"/>
          <w:lang w:val="en-US" w:eastAsia="zh-CN"/>
        </w:rPr>
        <w:t xml:space="preserve"> </w:t>
      </w:r>
      <w:r>
        <w:rPr>
          <w:rFonts w:hint="default" w:ascii="宋体" w:hAnsi="宋体" w:eastAsia="宋体" w:cs="宋体"/>
          <w:color w:val="auto"/>
          <w:sz w:val="24"/>
          <w:szCs w:val="24"/>
          <w:highlight w:val="none"/>
          <w:lang w:val="en-US" w:eastAsia="zh-CN"/>
        </w:rPr>
        <w:t>对场地原有大树进行保护和利用；</w:t>
      </w:r>
    </w:p>
    <w:p w14:paraId="73A6A2CE">
      <w:pPr>
        <w:kinsoku/>
        <w:autoSpaceDN/>
        <w:spacing w:before="160" w:line="288" w:lineRule="auto"/>
        <w:ind w:left="22" w:right="42" w:firstLine="473"/>
        <w:rPr>
          <w:rFonts w:ascii="宋体" w:hAnsi="宋体" w:eastAsia="宋体" w:cs="宋体"/>
          <w:color w:val="auto"/>
          <w:sz w:val="24"/>
          <w:szCs w:val="24"/>
          <w:highlight w:val="none"/>
          <w:lang w:eastAsia="zh-CN"/>
        </w:rPr>
      </w:pPr>
      <w:r>
        <w:rPr>
          <w:rFonts w:hint="eastAsia" w:ascii="Times New Roman" w:hAnsi="Times New Roman" w:eastAsia="宋体" w:cs="Times New Roman"/>
          <w:b/>
          <w:bCs/>
          <w:color w:val="auto"/>
          <w:sz w:val="24"/>
          <w:szCs w:val="24"/>
          <w:highlight w:val="none"/>
          <w:lang w:val="en-US" w:eastAsia="zh-CN"/>
        </w:rPr>
        <w:t>4</w:t>
      </w:r>
      <w:r>
        <w:rPr>
          <w:rFonts w:hint="default" w:ascii="Times New Roman" w:hAnsi="Times New Roman" w:eastAsia="宋体" w:cs="Times New Roman"/>
          <w:b/>
          <w:bCs/>
          <w:color w:val="auto"/>
          <w:sz w:val="24"/>
          <w:szCs w:val="24"/>
          <w:highlight w:val="none"/>
          <w:lang w:val="en-US" w:eastAsia="zh-CN"/>
        </w:rPr>
        <w:t xml:space="preserve"> </w:t>
      </w:r>
      <w:r>
        <w:rPr>
          <w:rFonts w:hint="eastAsia" w:ascii="Times New Roman" w:hAnsi="Times New Roman" w:eastAsia="宋体" w:cs="Times New Roman"/>
          <w:b/>
          <w:bCs/>
          <w:color w:val="auto"/>
          <w:sz w:val="24"/>
          <w:szCs w:val="24"/>
          <w:highlight w:val="none"/>
          <w:lang w:val="en-US" w:eastAsia="zh-CN"/>
        </w:rPr>
        <w:t xml:space="preserve"> </w:t>
      </w:r>
      <w:r>
        <w:rPr>
          <w:rFonts w:hint="default" w:ascii="宋体" w:hAnsi="宋体" w:eastAsia="宋体" w:cs="宋体"/>
          <w:color w:val="auto"/>
          <w:sz w:val="24"/>
          <w:szCs w:val="24"/>
          <w:highlight w:val="none"/>
          <w:lang w:val="en-US" w:eastAsia="zh-CN"/>
        </w:rPr>
        <w:t>注重速生植物与慢生植物的搭配，合理预留植物生长空间；</w:t>
      </w:r>
    </w:p>
    <w:p w14:paraId="489E725B">
      <w:pPr>
        <w:keepNext w:val="0"/>
        <w:keepLines w:val="0"/>
        <w:pageBreakBefore w:val="0"/>
        <w:widowControl/>
        <w:kinsoku/>
        <w:wordWrap/>
        <w:overflowPunct/>
        <w:topLinePunct w:val="0"/>
        <w:autoSpaceDE w:val="0"/>
        <w:autoSpaceDN/>
        <w:bidi w:val="0"/>
        <w:adjustRightInd w:val="0"/>
        <w:snapToGrid w:val="0"/>
        <w:spacing w:before="160" w:line="288" w:lineRule="auto"/>
        <w:ind w:left="22" w:right="42" w:firstLine="473"/>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z w:val="24"/>
          <w:szCs w:val="24"/>
          <w:highlight w:val="none"/>
          <w:lang w:val="en-US" w:eastAsia="zh-CN"/>
        </w:rPr>
        <w:t xml:space="preserve">5 </w:t>
      </w:r>
      <w:r>
        <w:rPr>
          <w:rFonts w:hint="default" w:ascii="Times New Roman" w:hAnsi="Times New Roman" w:eastAsia="宋体" w:cs="Times New Roman"/>
          <w:b/>
          <w:bCs/>
          <w:color w:val="auto"/>
          <w:sz w:val="24"/>
          <w:szCs w:val="24"/>
          <w:highlight w:val="none"/>
          <w:lang w:val="en-US" w:eastAsia="zh-CN"/>
        </w:rPr>
        <w:t xml:space="preserve"> </w:t>
      </w:r>
      <w:r>
        <w:rPr>
          <w:rFonts w:hint="default" w:ascii="宋体" w:hAnsi="宋体" w:eastAsia="宋体" w:cs="宋体"/>
          <w:color w:val="auto"/>
          <w:sz w:val="24"/>
          <w:szCs w:val="24"/>
          <w:highlight w:val="none"/>
          <w:lang w:val="en-US" w:eastAsia="zh-CN"/>
        </w:rPr>
        <w:t>植物选择应兼顾观赏性与生态功能（遮阳、净化空气、滞水）</w:t>
      </w:r>
      <w:r>
        <w:rPr>
          <w:rFonts w:hint="eastAsia" w:ascii="宋体" w:hAnsi="宋体" w:eastAsia="宋体" w:cs="宋体"/>
          <w:color w:val="auto"/>
          <w:sz w:val="24"/>
          <w:szCs w:val="24"/>
          <w:highlight w:val="none"/>
          <w:lang w:val="en-US" w:eastAsia="zh-CN"/>
        </w:rPr>
        <w:t>。</w:t>
      </w:r>
    </w:p>
    <w:p w14:paraId="58BE482C">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27BB4320">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31" w:name="_Toc3350"/>
      <w:r>
        <w:rPr>
          <w:rFonts w:hint="eastAsia" w:ascii="Times New Roman" w:hAnsi="Times New Roman" w:eastAsia="宋体" w:cs="Times New Roman"/>
          <w:b/>
          <w:bCs/>
          <w:color w:val="auto"/>
          <w:spacing w:val="0"/>
          <w:position w:val="0"/>
          <w:sz w:val="24"/>
          <w:szCs w:val="24"/>
          <w:highlight w:val="none"/>
          <w:lang w:val="en-US" w:eastAsia="zh-CN"/>
        </w:rPr>
        <w:t>II  优 选 类</w:t>
      </w:r>
      <w:bookmarkEnd w:id="31"/>
    </w:p>
    <w:p w14:paraId="69AB37C9">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rPr>
          <w:rFonts w:hint="default" w:ascii="Times New Roman" w:hAnsi="Times New Roman" w:eastAsia="宋体" w:cs="Times New Roman"/>
          <w:b/>
          <w:bCs/>
          <w:color w:val="auto"/>
          <w:spacing w:val="0"/>
          <w:position w:val="0"/>
          <w:sz w:val="24"/>
          <w:szCs w:val="24"/>
          <w:highlight w:val="none"/>
          <w:lang w:val="en-US" w:eastAsia="zh-CN"/>
        </w:rPr>
      </w:pPr>
    </w:p>
    <w:p w14:paraId="6587D929">
      <w:pPr>
        <w:keepNext w:val="0"/>
        <w:keepLines w:val="0"/>
        <w:pageBreakBefore w:val="0"/>
        <w:widowControl/>
        <w:kinsoku/>
        <w:wordWrap/>
        <w:overflowPunct/>
        <w:topLinePunct w:val="0"/>
        <w:autoSpaceDE w:val="0"/>
        <w:autoSpaceDN/>
        <w:bidi w:val="0"/>
        <w:adjustRightInd w:val="0"/>
        <w:snapToGrid w:val="0"/>
        <w:spacing w:before="160" w:line="288" w:lineRule="auto"/>
        <w:ind w:left="17"/>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w:t>
      </w:r>
      <w:r>
        <w:rPr>
          <w:rFonts w:hint="eastAsia" w:ascii="Times New Roman" w:hAnsi="Times New Roman" w:eastAsia="宋体" w:cs="Times New Roman"/>
          <w:b/>
          <w:bCs/>
          <w:color w:val="auto"/>
          <w:spacing w:val="0"/>
          <w:sz w:val="24"/>
          <w:szCs w:val="24"/>
          <w:highlight w:val="none"/>
          <w:lang w:val="en-US" w:eastAsia="zh-CN"/>
        </w:rPr>
        <w:t>4</w:t>
      </w:r>
      <w:r>
        <w:rPr>
          <w:rFonts w:ascii="Times New Roman" w:hAnsi="Times New Roman" w:eastAsia="Times New Roman" w:cs="Times New Roman"/>
          <w:b/>
          <w:bCs/>
          <w:color w:val="auto"/>
          <w:spacing w:val="0"/>
          <w:sz w:val="24"/>
          <w:szCs w:val="24"/>
          <w:highlight w:val="none"/>
        </w:rPr>
        <w:t>.</w:t>
      </w:r>
      <w:r>
        <w:rPr>
          <w:rFonts w:ascii="Times New Roman" w:hAnsi="Times New Roman" w:eastAsia="Times New Roman" w:cs="Times New Roman"/>
          <w:b/>
          <w:bCs/>
          <w:color w:val="auto"/>
          <w:spacing w:val="0"/>
          <w:w w:val="101"/>
          <w:sz w:val="24"/>
          <w:szCs w:val="24"/>
          <w:highlight w:val="none"/>
        </w:rPr>
        <w:t xml:space="preserve"> </w:t>
      </w:r>
      <w:r>
        <w:rPr>
          <w:rFonts w:hint="eastAsia" w:ascii="Times New Roman" w:hAnsi="Times New Roman" w:eastAsia="宋体" w:cs="Times New Roman"/>
          <w:b/>
          <w:bCs/>
          <w:color w:val="auto"/>
          <w:spacing w:val="0"/>
          <w:w w:val="101"/>
          <w:sz w:val="24"/>
          <w:szCs w:val="24"/>
          <w:highlight w:val="none"/>
          <w:lang w:val="en-US" w:eastAsia="zh-CN"/>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建筑场地设置微型空气质量监测站，</w:t>
      </w:r>
      <w:r>
        <w:rPr>
          <w:rFonts w:hint="eastAsia" w:ascii="宋体" w:hAnsi="宋体" w:eastAsia="宋体" w:cs="宋体"/>
          <w:color w:val="auto"/>
          <w:spacing w:val="0"/>
          <w:position w:val="0"/>
          <w:sz w:val="24"/>
          <w:szCs w:val="24"/>
          <w:highlight w:val="none"/>
          <w:lang w:val="en-US" w:eastAsia="zh-CN"/>
        </w:rPr>
        <w:t xml:space="preserve">评分总值为 </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分，并按下列规则评分</w:t>
      </w:r>
      <w:r>
        <w:rPr>
          <w:rFonts w:ascii="宋体" w:hAnsi="宋体" w:eastAsia="宋体" w:cs="宋体"/>
          <w:color w:val="auto"/>
          <w:spacing w:val="0"/>
          <w:sz w:val="24"/>
          <w:szCs w:val="24"/>
          <w:highlight w:val="none"/>
        </w:rPr>
        <w:t>：</w:t>
      </w:r>
    </w:p>
    <w:p w14:paraId="4844204F">
      <w:pPr>
        <w:keepNext w:val="0"/>
        <w:keepLines w:val="0"/>
        <w:pageBreakBefore w:val="0"/>
        <w:widowControl/>
        <w:kinsoku/>
        <w:wordWrap/>
        <w:overflowPunct/>
        <w:topLinePunct w:val="0"/>
        <w:autoSpaceDE w:val="0"/>
        <w:autoSpaceDN/>
        <w:bidi w:val="0"/>
        <w:adjustRightInd w:val="0"/>
        <w:snapToGrid w:val="0"/>
        <w:spacing w:before="160" w:line="288" w:lineRule="auto"/>
        <w:ind w:left="22" w:firstLine="480" w:firstLineChars="200"/>
        <w:textAlignment w:val="baseline"/>
        <w:rPr>
          <w:rFonts w:hint="default" w:ascii="宋体" w:hAnsi="宋体" w:eastAsia="宋体" w:cs="宋体"/>
          <w:color w:val="auto"/>
          <w:spacing w:val="0"/>
          <w:sz w:val="24"/>
          <w:szCs w:val="24"/>
          <w:highlight w:val="none"/>
          <w:lang w:val="en-US" w:eastAsia="zh-CN"/>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监测室外温湿度、风速、</w:t>
      </w:r>
      <w:r>
        <w:rPr>
          <w:rFonts w:ascii="Times New Roman" w:hAnsi="Times New Roman" w:eastAsia="Times New Roman" w:cs="Times New Roman"/>
          <w:color w:val="auto"/>
          <w:spacing w:val="0"/>
          <w:sz w:val="24"/>
          <w:szCs w:val="24"/>
          <w:highlight w:val="none"/>
        </w:rPr>
        <w:t>PM2.5</w:t>
      </w:r>
      <w:r>
        <w:rPr>
          <w:rFonts w:ascii="宋体" w:hAnsi="宋体" w:eastAsia="宋体" w:cs="宋体"/>
          <w:color w:val="auto"/>
          <w:spacing w:val="0"/>
          <w:sz w:val="24"/>
          <w:szCs w:val="24"/>
          <w:highlight w:val="none"/>
        </w:rPr>
        <w:t>、</w:t>
      </w:r>
      <w:r>
        <w:rPr>
          <w:rFonts w:ascii="Times New Roman" w:hAnsi="Times New Roman" w:eastAsia="Times New Roman" w:cs="Times New Roman"/>
          <w:color w:val="auto"/>
          <w:spacing w:val="0"/>
          <w:sz w:val="24"/>
          <w:szCs w:val="24"/>
          <w:highlight w:val="none"/>
        </w:rPr>
        <w:t xml:space="preserve">PM10 </w:t>
      </w:r>
      <w:r>
        <w:rPr>
          <w:rFonts w:ascii="宋体" w:hAnsi="宋体" w:eastAsia="宋体" w:cs="宋体"/>
          <w:color w:val="auto"/>
          <w:spacing w:val="0"/>
          <w:sz w:val="24"/>
          <w:szCs w:val="24"/>
          <w:highlight w:val="none"/>
        </w:rPr>
        <w:t>等环境参数，实时联动空调及通风系统，</w:t>
      </w:r>
      <w:r>
        <w:rPr>
          <w:rFonts w:hint="eastAsia" w:ascii="宋体" w:hAnsi="宋体" w:eastAsia="宋体" w:cs="宋体"/>
          <w:color w:val="auto"/>
          <w:spacing w:val="0"/>
          <w:sz w:val="24"/>
          <w:szCs w:val="24"/>
          <w:highlight w:val="none"/>
          <w:lang w:val="en-US" w:eastAsia="zh-CN"/>
        </w:rPr>
        <w:t>改善</w:t>
      </w:r>
      <w:r>
        <w:rPr>
          <w:rFonts w:ascii="宋体" w:hAnsi="宋体" w:eastAsia="宋体" w:cs="宋体"/>
          <w:color w:val="auto"/>
          <w:spacing w:val="0"/>
          <w:sz w:val="24"/>
          <w:szCs w:val="24"/>
          <w:highlight w:val="none"/>
        </w:rPr>
        <w:t>室内环境质量</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787F5FFB">
      <w:pPr>
        <w:keepNext w:val="0"/>
        <w:keepLines w:val="0"/>
        <w:pageBreakBefore w:val="0"/>
        <w:widowControl/>
        <w:kinsoku/>
        <w:wordWrap/>
        <w:overflowPunct/>
        <w:topLinePunct w:val="0"/>
        <w:autoSpaceDE w:val="0"/>
        <w:autoSpaceDN/>
        <w:bidi w:val="0"/>
        <w:adjustRightInd w:val="0"/>
        <w:snapToGrid w:val="0"/>
        <w:spacing w:before="160" w:line="288" w:lineRule="auto"/>
        <w:ind w:left="24" w:right="42" w:firstLine="472"/>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设置可视化平台，展示室外空气质量、温度、湿度、风级、气象灾害预警及突发事件警示等信息，并提供相关生活提示</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3DA54BF0">
      <w:pPr>
        <w:keepNext w:val="0"/>
        <w:keepLines w:val="0"/>
        <w:pageBreakBefore w:val="0"/>
        <w:widowControl/>
        <w:kinsoku/>
        <w:wordWrap/>
        <w:overflowPunct/>
        <w:topLinePunct w:val="0"/>
        <w:autoSpaceDE w:val="0"/>
        <w:autoSpaceDN/>
        <w:bidi w:val="0"/>
        <w:adjustRightInd w:val="0"/>
        <w:snapToGrid w:val="0"/>
        <w:spacing w:before="160" w:line="288" w:lineRule="auto"/>
        <w:ind w:left="17"/>
        <w:textAlignment w:val="baseline"/>
        <w:rPr>
          <w:rFonts w:ascii="Times New Roman" w:hAnsi="Times New Roman" w:eastAsia="Times New Roman" w:cs="Times New Roman"/>
          <w:b/>
          <w:bCs/>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w:t>
      </w:r>
      <w:r>
        <w:rPr>
          <w:rFonts w:hint="eastAsia" w:ascii="Times New Roman" w:hAnsi="Times New Roman" w:eastAsia="宋体" w:cs="Times New Roman"/>
          <w:b/>
          <w:bCs/>
          <w:color w:val="auto"/>
          <w:spacing w:val="0"/>
          <w:sz w:val="24"/>
          <w:szCs w:val="24"/>
          <w:highlight w:val="none"/>
          <w:lang w:val="en-US" w:eastAsia="zh-CN"/>
        </w:rPr>
        <w:t>4</w:t>
      </w:r>
      <w:r>
        <w:rPr>
          <w:rFonts w:ascii="Times New Roman" w:hAnsi="Times New Roman" w:eastAsia="Times New Roman" w:cs="Times New Roman"/>
          <w:b/>
          <w:bCs/>
          <w:color w:val="auto"/>
          <w:spacing w:val="0"/>
          <w:sz w:val="24"/>
          <w:szCs w:val="24"/>
          <w:highlight w:val="none"/>
        </w:rPr>
        <w:t>.</w:t>
      </w:r>
      <w:r>
        <w:rPr>
          <w:rFonts w:ascii="Times New Roman" w:hAnsi="Times New Roman" w:eastAsia="Times New Roman" w:cs="Times New Roman"/>
          <w:b/>
          <w:bCs/>
          <w:color w:val="auto"/>
          <w:spacing w:val="0"/>
          <w:w w:val="101"/>
          <w:sz w:val="24"/>
          <w:szCs w:val="24"/>
          <w:highlight w:val="none"/>
        </w:rPr>
        <w:t xml:space="preserve"> </w:t>
      </w:r>
      <w:r>
        <w:rPr>
          <w:rFonts w:hint="eastAsia" w:ascii="Times New Roman" w:hAnsi="Times New Roman" w:eastAsia="宋体" w:cs="Times New Roman"/>
          <w:b/>
          <w:bCs/>
          <w:color w:val="auto"/>
          <w:spacing w:val="0"/>
          <w:w w:val="101"/>
          <w:sz w:val="24"/>
          <w:szCs w:val="24"/>
          <w:highlight w:val="none"/>
          <w:lang w:val="en-US" w:eastAsia="zh-CN"/>
        </w:rPr>
        <w:t>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建筑场地采取生态友好型、智能化、隐蔽化、细致化的防鼠防虫措施</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 xml:space="preserve">得 </w:t>
      </w:r>
      <w:r>
        <w:rPr>
          <w:rFonts w:hint="eastAsia" w:ascii="Times New Roman" w:hAnsi="Times New Roman" w:eastAsia="Times New Roman" w:cs="Times New Roman"/>
          <w:b w:val="0"/>
          <w:bCs w:val="0"/>
          <w:color w:val="auto"/>
          <w:spacing w:val="0"/>
          <w:position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bookmarkStart w:id="32" w:name="bookmark10"/>
      <w:bookmarkEnd w:id="32"/>
    </w:p>
    <w:p w14:paraId="682F8CBA">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outlineLvl w:val="9"/>
        <w:rPr>
          <w:rFonts w:ascii="Times New Roman" w:hAnsi="Times New Roman" w:eastAsia="Times New Roman" w:cs="Times New Roman"/>
          <w:b/>
          <w:bCs/>
          <w:color w:val="auto"/>
          <w:spacing w:val="0"/>
          <w:sz w:val="24"/>
          <w:szCs w:val="24"/>
          <w:highlight w:val="none"/>
        </w:rPr>
      </w:pPr>
    </w:p>
    <w:p w14:paraId="6B296994">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outlineLvl w:val="9"/>
        <w:rPr>
          <w:rFonts w:ascii="Times New Roman" w:hAnsi="Times New Roman" w:eastAsia="Times New Roman" w:cs="Times New Roman"/>
          <w:b/>
          <w:bCs/>
          <w:color w:val="auto"/>
          <w:spacing w:val="0"/>
          <w:sz w:val="24"/>
          <w:szCs w:val="24"/>
          <w:highlight w:val="none"/>
        </w:rPr>
      </w:pPr>
    </w:p>
    <w:p w14:paraId="773637FE">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outlineLvl w:val="1"/>
        <w:rPr>
          <w:rFonts w:ascii="黑体" w:hAnsi="黑体" w:eastAsia="黑体" w:cs="黑体"/>
          <w:color w:val="auto"/>
          <w:spacing w:val="0"/>
          <w:sz w:val="24"/>
          <w:szCs w:val="24"/>
          <w:highlight w:val="none"/>
        </w:rPr>
      </w:pPr>
      <w:bookmarkStart w:id="33" w:name="_Toc14932"/>
      <w:r>
        <w:rPr>
          <w:rFonts w:hint="eastAsia" w:ascii="Times New Roman" w:hAnsi="Times New Roman" w:eastAsia="宋体" w:cs="Times New Roman"/>
          <w:b/>
          <w:bCs/>
          <w:color w:val="auto"/>
          <w:spacing w:val="0"/>
          <w:position w:val="0"/>
          <w:sz w:val="24"/>
          <w:szCs w:val="24"/>
          <w:highlight w:val="none"/>
          <w:lang w:val="en-US" w:eastAsia="zh-CN"/>
        </w:rPr>
        <w:t>4. 5  用水健康</w:t>
      </w:r>
      <w:bookmarkEnd w:id="33"/>
    </w:p>
    <w:p w14:paraId="2A9BE6DD">
      <w:pPr>
        <w:pStyle w:val="5"/>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23BD4B46">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34" w:name="_Toc247"/>
      <w:r>
        <w:rPr>
          <w:rFonts w:hint="eastAsia" w:ascii="Times New Roman" w:hAnsi="Times New Roman" w:eastAsia="宋体" w:cs="Times New Roman"/>
          <w:b/>
          <w:bCs/>
          <w:color w:val="auto"/>
          <w:spacing w:val="0"/>
          <w:position w:val="0"/>
          <w:sz w:val="24"/>
          <w:szCs w:val="24"/>
          <w:highlight w:val="none"/>
          <w:lang w:val="en-US" w:eastAsia="zh-CN"/>
        </w:rPr>
        <w:t>I  基 础 类</w:t>
      </w:r>
      <w:bookmarkEnd w:id="34"/>
    </w:p>
    <w:p w14:paraId="5F3E9DB7">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p>
    <w:p w14:paraId="7C0E9D22">
      <w:pPr>
        <w:keepNext w:val="0"/>
        <w:keepLines w:val="0"/>
        <w:pageBreakBefore w:val="0"/>
        <w:widowControl/>
        <w:kinsoku/>
        <w:wordWrap/>
        <w:overflowPunct/>
        <w:topLinePunct w:val="0"/>
        <w:autoSpaceDE w:val="0"/>
        <w:autoSpaceDN/>
        <w:bidi w:val="0"/>
        <w:adjustRightInd w:val="0"/>
        <w:snapToGrid w:val="0"/>
        <w:spacing w:before="160" w:line="288" w:lineRule="auto"/>
        <w:ind w:right="11"/>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4. 5.</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每年应定期检测建筑各类用水水质。生活饮用水水质应符合现行国家标准《生活饮用水卫生标准》</w:t>
      </w:r>
      <w:r>
        <w:rPr>
          <w:rFonts w:ascii="Times New Roman" w:hAnsi="Times New Roman" w:eastAsia="Times New Roman" w:cs="Times New Roman"/>
          <w:color w:val="auto"/>
          <w:spacing w:val="0"/>
          <w:sz w:val="24"/>
          <w:szCs w:val="24"/>
          <w:highlight w:val="none"/>
        </w:rPr>
        <w:t xml:space="preserve">GB 5749 </w:t>
      </w:r>
      <w:r>
        <w:rPr>
          <w:rFonts w:ascii="宋体" w:hAnsi="宋体" w:eastAsia="宋体" w:cs="宋体"/>
          <w:color w:val="auto"/>
          <w:spacing w:val="0"/>
          <w:sz w:val="24"/>
          <w:szCs w:val="24"/>
          <w:highlight w:val="none"/>
        </w:rPr>
        <w:t>的相关规定，其余用水类型水质</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满足现行国家有关标准要求。</w:t>
      </w:r>
    </w:p>
    <w:p w14:paraId="31B7ACD0">
      <w:pPr>
        <w:keepNext w:val="0"/>
        <w:keepLines w:val="0"/>
        <w:pageBreakBefore w:val="0"/>
        <w:widowControl/>
        <w:kinsoku/>
        <w:wordWrap/>
        <w:overflowPunct/>
        <w:topLinePunct w:val="0"/>
        <w:autoSpaceDE w:val="0"/>
        <w:autoSpaceDN/>
        <w:bidi w:val="0"/>
        <w:adjustRightInd w:val="0"/>
        <w:snapToGrid w:val="0"/>
        <w:spacing w:before="160" w:line="288" w:lineRule="auto"/>
        <w:ind w:left="26" w:right="42" w:hanging="9"/>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4. 5. </w:t>
      </w: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rPr>
        <w:t>给水管材及生活水箱应采用</w:t>
      </w:r>
      <w:r>
        <w:rPr>
          <w:rFonts w:hint="eastAsia" w:ascii="宋体" w:hAnsi="宋体" w:eastAsia="宋体" w:cs="宋体"/>
          <w:color w:val="auto"/>
          <w:spacing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rPr>
        <w:t xml:space="preserve">PPR </w:t>
      </w:r>
      <w:r>
        <w:rPr>
          <w:rFonts w:hint="eastAsia" w:ascii="宋体" w:hAnsi="宋体" w:eastAsia="宋体" w:cs="宋体"/>
          <w:color w:val="auto"/>
          <w:spacing w:val="0"/>
          <w:sz w:val="24"/>
          <w:szCs w:val="24"/>
          <w:highlight w:val="none"/>
        </w:rPr>
        <w:t xml:space="preserve">或不低于 </w:t>
      </w:r>
      <w:r>
        <w:rPr>
          <w:rFonts w:hint="eastAsia" w:ascii="Times New Roman" w:hAnsi="Times New Roman" w:eastAsia="Times New Roman" w:cs="Times New Roman"/>
          <w:color w:val="auto"/>
          <w:spacing w:val="0"/>
          <w:sz w:val="24"/>
          <w:szCs w:val="24"/>
          <w:highlight w:val="none"/>
        </w:rPr>
        <w:t>304</w:t>
      </w:r>
      <w:r>
        <w:rPr>
          <w:rFonts w:hint="eastAsia" w:ascii="宋体" w:hAnsi="宋体" w:eastAsia="宋体" w:cs="宋体"/>
          <w:color w:val="auto"/>
          <w:spacing w:val="0"/>
          <w:sz w:val="24"/>
          <w:szCs w:val="24"/>
          <w:highlight w:val="none"/>
        </w:rPr>
        <w:t xml:space="preserve"> 的不锈钢材质</w:t>
      </w:r>
      <w:r>
        <w:rPr>
          <w:rFonts w:hint="eastAsia" w:ascii="宋体" w:hAnsi="宋体" w:eastAsia="宋体" w:cs="宋体"/>
          <w:color w:val="auto"/>
          <w:spacing w:val="0"/>
          <w:sz w:val="24"/>
          <w:szCs w:val="24"/>
          <w:highlight w:val="none"/>
          <w:lang w:eastAsia="zh-CN"/>
        </w:rPr>
        <w:t>。</w:t>
      </w:r>
    </w:p>
    <w:p w14:paraId="76FCB84E">
      <w:pPr>
        <w:keepNext w:val="0"/>
        <w:keepLines w:val="0"/>
        <w:pageBreakBefore w:val="0"/>
        <w:widowControl/>
        <w:kinsoku/>
        <w:wordWrap/>
        <w:overflowPunct/>
        <w:topLinePunct w:val="0"/>
        <w:autoSpaceDE w:val="0"/>
        <w:autoSpaceDN/>
        <w:bidi w:val="0"/>
        <w:adjustRightInd w:val="0"/>
        <w:snapToGrid w:val="0"/>
        <w:spacing w:before="160" w:line="288" w:lineRule="auto"/>
        <w:ind w:left="26" w:right="42" w:hanging="9"/>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 xml:space="preserve">4. 5. </w:t>
      </w: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集中生活热水系统</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设置嗜肺军团菌抑菌、杀菌装置及水温在线监测系统，不得检出嗜肺军团菌。</w:t>
      </w:r>
    </w:p>
    <w:p w14:paraId="5DD068D7">
      <w:pPr>
        <w:keepNext w:val="0"/>
        <w:keepLines w:val="0"/>
        <w:pageBreakBefore w:val="0"/>
        <w:widowControl/>
        <w:kinsoku/>
        <w:wordWrap/>
        <w:overflowPunct/>
        <w:topLinePunct w:val="0"/>
        <w:autoSpaceDE w:val="0"/>
        <w:autoSpaceDN/>
        <w:bidi w:val="0"/>
        <w:adjustRightInd w:val="0"/>
        <w:snapToGrid w:val="0"/>
        <w:spacing w:before="160" w:line="288" w:lineRule="auto"/>
        <w:ind w:left="26" w:right="42" w:hanging="9"/>
        <w:textAlignment w:val="baseline"/>
        <w:rPr>
          <w:rFonts w:ascii="宋体" w:hAnsi="宋体" w:eastAsia="宋体" w:cs="宋体"/>
          <w:color w:val="auto"/>
          <w:spacing w:val="0"/>
          <w:sz w:val="24"/>
          <w:szCs w:val="24"/>
          <w:highlight w:val="none"/>
        </w:rPr>
      </w:pPr>
    </w:p>
    <w:p w14:paraId="1114D34A">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35" w:name="_Toc5476"/>
      <w:r>
        <w:rPr>
          <w:rFonts w:hint="eastAsia" w:ascii="Times New Roman" w:hAnsi="Times New Roman" w:eastAsia="宋体" w:cs="Times New Roman"/>
          <w:b/>
          <w:bCs/>
          <w:color w:val="auto"/>
          <w:spacing w:val="0"/>
          <w:position w:val="0"/>
          <w:sz w:val="24"/>
          <w:szCs w:val="24"/>
          <w:highlight w:val="none"/>
          <w:lang w:val="en-US" w:eastAsia="zh-CN"/>
        </w:rPr>
        <w:t>II  优 选 类</w:t>
      </w:r>
      <w:bookmarkEnd w:id="35"/>
    </w:p>
    <w:p w14:paraId="18F2B5BD">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4EAB652C">
      <w:pPr>
        <w:keepNext w:val="0"/>
        <w:keepLines w:val="0"/>
        <w:pageBreakBefore w:val="0"/>
        <w:widowControl/>
        <w:kinsoku/>
        <w:wordWrap/>
        <w:overflowPunct/>
        <w:topLinePunct w:val="0"/>
        <w:autoSpaceDE w:val="0"/>
        <w:autoSpaceDN/>
        <w:bidi w:val="0"/>
        <w:adjustRightInd w:val="0"/>
        <w:snapToGrid w:val="0"/>
        <w:spacing w:before="160" w:line="288" w:lineRule="auto"/>
        <w:ind w:left="0" w:right="231" w:firstLine="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4. 5. </w:t>
      </w:r>
      <w:r>
        <w:rPr>
          <w:rFonts w:hint="eastAsia" w:ascii="Times New Roman" w:hAnsi="Times New Roman" w:eastAsia="宋体" w:cs="Times New Roman"/>
          <w:b/>
          <w:bCs/>
          <w:color w:val="auto"/>
          <w:spacing w:val="0"/>
          <w:sz w:val="24"/>
          <w:szCs w:val="24"/>
          <w:highlight w:val="none"/>
          <w:lang w:val="en-US" w:eastAsia="zh-CN"/>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住房设置直饮水供水系统，或在用水点设置终端净水处理设备</w:t>
      </w:r>
      <w:r>
        <w:rPr>
          <w:rFonts w:hint="eastAsia" w:ascii="宋体" w:hAnsi="宋体" w:eastAsia="宋体" w:cs="宋体"/>
          <w:color w:val="auto"/>
          <w:spacing w:val="0"/>
          <w:sz w:val="24"/>
          <w:szCs w:val="24"/>
          <w:highlight w:val="none"/>
          <w:lang w:eastAsia="zh-CN"/>
        </w:rPr>
        <w:t>，</w:t>
      </w:r>
      <w:r>
        <w:rPr>
          <w:rFonts w:ascii="宋体" w:hAnsi="宋体" w:eastAsia="宋体" w:cs="宋体"/>
          <w:color w:val="auto"/>
          <w:spacing w:val="0"/>
          <w:sz w:val="24"/>
          <w:szCs w:val="24"/>
          <w:highlight w:val="none"/>
        </w:rPr>
        <w:t>供水水质符合现行行业标准《饮用净水水质标准》</w:t>
      </w:r>
      <w:r>
        <w:rPr>
          <w:rFonts w:ascii="Times New Roman" w:hAnsi="Times New Roman" w:eastAsia="Times New Roman" w:cs="Times New Roman"/>
          <w:color w:val="auto"/>
          <w:spacing w:val="0"/>
          <w:sz w:val="24"/>
          <w:szCs w:val="24"/>
          <w:highlight w:val="none"/>
        </w:rPr>
        <w:t xml:space="preserve">CJ/T 94 </w:t>
      </w:r>
      <w:r>
        <w:rPr>
          <w:rFonts w:ascii="宋体" w:hAnsi="宋体" w:eastAsia="宋体" w:cs="宋体"/>
          <w:color w:val="auto"/>
          <w:spacing w:val="0"/>
          <w:sz w:val="24"/>
          <w:szCs w:val="24"/>
          <w:highlight w:val="none"/>
        </w:rPr>
        <w:t>的相关规定，并每年定期检测水质</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0BEBECD0">
      <w:pPr>
        <w:keepNext w:val="0"/>
        <w:keepLines w:val="0"/>
        <w:pageBreakBefore w:val="0"/>
        <w:widowControl/>
        <w:kinsoku/>
        <w:wordWrap/>
        <w:overflowPunct/>
        <w:topLinePunct w:val="0"/>
        <w:autoSpaceDE w:val="0"/>
        <w:autoSpaceDN/>
        <w:bidi w:val="0"/>
        <w:adjustRightInd w:val="0"/>
        <w:snapToGrid w:val="0"/>
        <w:spacing w:before="160" w:line="288" w:lineRule="auto"/>
        <w:ind w:left="0" w:right="231" w:firstLine="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4. 5. </w:t>
      </w:r>
      <w:r>
        <w:rPr>
          <w:rFonts w:hint="eastAsia" w:ascii="Times New Roman" w:hAnsi="Times New Roman" w:eastAsia="宋体" w:cs="Times New Roman"/>
          <w:b/>
          <w:bCs/>
          <w:color w:val="auto"/>
          <w:spacing w:val="0"/>
          <w:sz w:val="24"/>
          <w:szCs w:val="24"/>
          <w:highlight w:val="none"/>
          <w:lang w:val="en-US" w:eastAsia="zh-CN"/>
        </w:rPr>
        <w:t>5</w:t>
      </w:r>
      <w:r>
        <w:rPr>
          <w:rFonts w:hint="eastAsia" w:ascii="宋体" w:hAnsi="宋体" w:eastAsia="宋体" w:cs="宋体"/>
          <w:b w:val="0"/>
          <w:bCs w:val="0"/>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住房设置生活饮用水水质净化系统或设备，使生活饮用水总硬度及菌落总数较现行国家标准《生活饮用水卫生标准》</w:t>
      </w:r>
      <w:r>
        <w:rPr>
          <w:rFonts w:ascii="Times New Roman" w:hAnsi="Times New Roman" w:eastAsia="Times New Roman" w:cs="Times New Roman"/>
          <w:color w:val="auto"/>
          <w:spacing w:val="0"/>
          <w:sz w:val="24"/>
          <w:szCs w:val="24"/>
          <w:highlight w:val="none"/>
        </w:rPr>
        <w:t>GB 5749</w:t>
      </w:r>
      <w:r>
        <w:rPr>
          <w:rFonts w:ascii="宋体" w:hAnsi="宋体" w:eastAsia="宋体" w:cs="宋体"/>
          <w:color w:val="auto"/>
          <w:spacing w:val="0"/>
          <w:sz w:val="24"/>
          <w:szCs w:val="24"/>
          <w:highlight w:val="none"/>
        </w:rPr>
        <w:t>低 30%</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7A0DFE67">
      <w:pPr>
        <w:keepNext w:val="0"/>
        <w:keepLines w:val="0"/>
        <w:pageBreakBefore w:val="0"/>
        <w:widowControl/>
        <w:kinsoku/>
        <w:wordWrap/>
        <w:overflowPunct/>
        <w:topLinePunct w:val="0"/>
        <w:autoSpaceDE w:val="0"/>
        <w:autoSpaceDN/>
        <w:bidi w:val="0"/>
        <w:adjustRightInd w:val="0"/>
        <w:snapToGrid w:val="0"/>
        <w:spacing w:before="160" w:line="288" w:lineRule="auto"/>
        <w:jc w:val="left"/>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4. 5. </w:t>
      </w:r>
      <w:r>
        <w:rPr>
          <w:rFonts w:hint="eastAsia" w:ascii="Times New Roman" w:hAnsi="Times New Roman" w:eastAsia="宋体" w:cs="Times New Roman"/>
          <w:b/>
          <w:bCs/>
          <w:color w:val="auto"/>
          <w:spacing w:val="0"/>
          <w:sz w:val="24"/>
          <w:szCs w:val="24"/>
          <w:highlight w:val="none"/>
          <w:lang w:val="en-US" w:eastAsia="zh-CN"/>
        </w:rPr>
        <w:t>6</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供水系统</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设置水质在线监测系统，监测生活饮用水、管道直饮水、游泳池水及非传统水源水质指标</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0F945774">
      <w:pPr>
        <w:keepNext w:val="0"/>
        <w:keepLines w:val="0"/>
        <w:pageBreakBefore w:val="0"/>
        <w:widowControl/>
        <w:kinsoku/>
        <w:wordWrap/>
        <w:overflowPunct/>
        <w:topLinePunct w:val="0"/>
        <w:autoSpaceDN/>
        <w:bidi w:val="0"/>
        <w:spacing w:line="219" w:lineRule="auto"/>
        <w:rPr>
          <w:rFonts w:ascii="宋体" w:hAnsi="宋体" w:eastAsia="宋体" w:cs="宋体"/>
          <w:color w:val="auto"/>
          <w:spacing w:val="0"/>
          <w:sz w:val="24"/>
          <w:szCs w:val="24"/>
          <w:highlight w:val="none"/>
        </w:rPr>
        <w:sectPr>
          <w:footerReference r:id="rId10" w:type="default"/>
          <w:pgSz w:w="11906" w:h="16839"/>
          <w:pgMar w:top="1440" w:right="1800" w:bottom="1440" w:left="1800" w:header="0" w:footer="852" w:gutter="0"/>
          <w:pgNumType w:fmt="decimal"/>
          <w:cols w:space="720" w:num="1"/>
          <w:rtlGutter w:val="0"/>
        </w:sectPr>
      </w:pPr>
    </w:p>
    <w:p w14:paraId="0166E9D1">
      <w:pPr>
        <w:keepNext w:val="0"/>
        <w:keepLines w:val="0"/>
        <w:pageBreakBefore w:val="0"/>
        <w:widowControl/>
        <w:kinsoku/>
        <w:wordWrap/>
        <w:overflowPunct/>
        <w:topLinePunct w:val="0"/>
        <w:autoSpaceDN/>
        <w:bidi w:val="0"/>
        <w:spacing w:before="162" w:line="221" w:lineRule="auto"/>
        <w:jc w:val="center"/>
        <w:outlineLvl w:val="0"/>
        <w:rPr>
          <w:rFonts w:hint="eastAsia" w:ascii="Times New Roman" w:hAnsi="Times New Roman" w:eastAsia="宋体" w:cs="Times New Roman"/>
          <w:b/>
          <w:bCs/>
          <w:color w:val="auto"/>
          <w:spacing w:val="0"/>
          <w:sz w:val="28"/>
          <w:szCs w:val="28"/>
          <w:highlight w:val="none"/>
          <w:lang w:val="en-US" w:eastAsia="zh-CN"/>
        </w:rPr>
      </w:pPr>
      <w:bookmarkStart w:id="36" w:name="_Toc25804"/>
      <w:r>
        <w:rPr>
          <w:rFonts w:hint="eastAsia" w:ascii="Times New Roman" w:hAnsi="Times New Roman" w:eastAsia="宋体" w:cs="Times New Roman"/>
          <w:b/>
          <w:bCs/>
          <w:color w:val="auto"/>
          <w:spacing w:val="0"/>
          <w:sz w:val="28"/>
          <w:szCs w:val="28"/>
          <w:highlight w:val="none"/>
          <w:lang w:val="en-US" w:eastAsia="zh-CN"/>
        </w:rPr>
        <w:t>5  安全耐久</w:t>
      </w:r>
      <w:bookmarkEnd w:id="36"/>
    </w:p>
    <w:p w14:paraId="604BDC7A">
      <w:pPr>
        <w:keepNext w:val="0"/>
        <w:keepLines w:val="0"/>
        <w:pageBreakBefore w:val="0"/>
        <w:widowControl/>
        <w:kinsoku/>
        <w:wordWrap/>
        <w:overflowPunct/>
        <w:topLinePunct w:val="0"/>
        <w:autoSpaceDE w:val="0"/>
        <w:autoSpaceDN/>
        <w:bidi w:val="0"/>
        <w:adjustRightInd w:val="0"/>
        <w:snapToGrid w:val="0"/>
        <w:spacing w:before="160" w:line="222" w:lineRule="auto"/>
        <w:textAlignment w:val="baseline"/>
        <w:outlineLvl w:val="9"/>
        <w:rPr>
          <w:rFonts w:hint="eastAsia" w:ascii="宋体" w:hAnsi="宋体" w:eastAsia="宋体" w:cs="宋体"/>
          <w:b/>
          <w:bCs/>
          <w:color w:val="auto"/>
          <w:spacing w:val="0"/>
          <w:sz w:val="24"/>
          <w:szCs w:val="24"/>
          <w:highlight w:val="none"/>
        </w:rPr>
      </w:pPr>
      <w:bookmarkStart w:id="37" w:name="bookmark65"/>
      <w:bookmarkEnd w:id="37"/>
    </w:p>
    <w:p w14:paraId="5CD03506">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outlineLvl w:val="1"/>
        <w:rPr>
          <w:rFonts w:hint="eastAsia" w:ascii="Times New Roman" w:hAnsi="Times New Roman" w:eastAsia="宋体" w:cs="Times New Roman"/>
          <w:b/>
          <w:bCs/>
          <w:color w:val="auto"/>
          <w:spacing w:val="0"/>
          <w:position w:val="0"/>
          <w:sz w:val="24"/>
          <w:szCs w:val="24"/>
          <w:highlight w:val="none"/>
          <w:lang w:val="en-US" w:eastAsia="zh-CN"/>
        </w:rPr>
      </w:pPr>
      <w:bookmarkStart w:id="38" w:name="_Toc16248"/>
      <w:r>
        <w:rPr>
          <w:rFonts w:hint="eastAsia" w:ascii="Times New Roman" w:hAnsi="Times New Roman" w:eastAsia="宋体" w:cs="Times New Roman"/>
          <w:b/>
          <w:bCs/>
          <w:color w:val="auto"/>
          <w:spacing w:val="0"/>
          <w:position w:val="0"/>
          <w:sz w:val="24"/>
          <w:szCs w:val="24"/>
          <w:highlight w:val="none"/>
          <w:lang w:val="en-US" w:eastAsia="zh-CN"/>
        </w:rPr>
        <w:t>5. 1  建筑安全</w:t>
      </w:r>
      <w:bookmarkEnd w:id="38"/>
    </w:p>
    <w:p w14:paraId="7291F6BA">
      <w:pPr>
        <w:pStyle w:val="5"/>
        <w:keepNext w:val="0"/>
        <w:keepLines w:val="0"/>
        <w:pageBreakBefore w:val="0"/>
        <w:widowControl/>
        <w:kinsoku/>
        <w:wordWrap/>
        <w:overflowPunct/>
        <w:topLinePunct w:val="0"/>
        <w:autoSpaceDE w:val="0"/>
        <w:autoSpaceDN/>
        <w:bidi w:val="0"/>
        <w:adjustRightInd w:val="0"/>
        <w:snapToGrid w:val="0"/>
        <w:spacing w:before="160" w:line="288" w:lineRule="auto"/>
        <w:ind w:firstLine="241" w:firstLineChars="100"/>
        <w:jc w:val="center"/>
        <w:textAlignment w:val="baseline"/>
        <w:rPr>
          <w:rFonts w:hint="eastAsia" w:ascii="宋体" w:hAnsi="宋体" w:eastAsia="宋体" w:cs="宋体"/>
          <w:b/>
          <w:bCs/>
          <w:color w:val="auto"/>
          <w:spacing w:val="0"/>
          <w:position w:val="0"/>
          <w:sz w:val="24"/>
          <w:szCs w:val="24"/>
          <w:highlight w:val="none"/>
          <w:lang w:val="en-US" w:eastAsia="zh-CN"/>
        </w:rPr>
      </w:pPr>
    </w:p>
    <w:p w14:paraId="4D6DF5AC">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39" w:name="_Toc18428"/>
      <w:r>
        <w:rPr>
          <w:rFonts w:hint="eastAsia" w:ascii="Times New Roman" w:hAnsi="Times New Roman" w:eastAsia="宋体" w:cs="Times New Roman"/>
          <w:b/>
          <w:bCs/>
          <w:color w:val="auto"/>
          <w:spacing w:val="0"/>
          <w:position w:val="0"/>
          <w:sz w:val="24"/>
          <w:szCs w:val="24"/>
          <w:highlight w:val="none"/>
          <w:lang w:val="en-US" w:eastAsia="zh-CN"/>
        </w:rPr>
        <w:t>I  基 础 类</w:t>
      </w:r>
      <w:bookmarkEnd w:id="39"/>
    </w:p>
    <w:p w14:paraId="3CCEF59D">
      <w:pPr>
        <w:pStyle w:val="5"/>
        <w:keepNext w:val="0"/>
        <w:keepLines w:val="0"/>
        <w:pageBreakBefore w:val="0"/>
        <w:widowControl/>
        <w:kinsoku/>
        <w:wordWrap/>
        <w:overflowPunct/>
        <w:topLinePunct w:val="0"/>
        <w:autoSpaceDE w:val="0"/>
        <w:autoSpaceDN/>
        <w:bidi w:val="0"/>
        <w:adjustRightInd w:val="0"/>
        <w:snapToGrid w:val="0"/>
        <w:spacing w:before="160" w:line="288" w:lineRule="auto"/>
        <w:ind w:firstLine="241" w:firstLineChars="100"/>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19C26443">
      <w:pPr>
        <w:keepNext w:val="0"/>
        <w:keepLines w:val="0"/>
        <w:pageBreakBefore w:val="0"/>
        <w:widowControl/>
        <w:kinsoku/>
        <w:wordWrap/>
        <w:overflowPunct/>
        <w:topLinePunct w:val="0"/>
        <w:autoSpaceDE w:val="0"/>
        <w:autoSpaceDN/>
        <w:bidi w:val="0"/>
        <w:adjustRightInd w:val="0"/>
        <w:snapToGrid w:val="0"/>
        <w:spacing w:before="160" w:line="288" w:lineRule="auto"/>
        <w:ind w:left="19"/>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1. 1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住房间距与平面布局应满足场地规划、消防安全与卫生防疫要求</w:t>
      </w:r>
      <w:r>
        <w:rPr>
          <w:rFonts w:hint="eastAsia" w:ascii="宋体" w:hAnsi="宋体" w:eastAsia="宋体" w:cs="宋体"/>
          <w:color w:val="auto"/>
          <w:spacing w:val="0"/>
          <w:sz w:val="24"/>
          <w:szCs w:val="24"/>
          <w:highlight w:val="none"/>
          <w:lang w:eastAsia="zh-CN"/>
        </w:rPr>
        <w:t>，住区道路应满足消防、救护等车辆的通行要求</w:t>
      </w:r>
      <w:r>
        <w:rPr>
          <w:rFonts w:ascii="宋体" w:hAnsi="宋体" w:eastAsia="宋体" w:cs="宋体"/>
          <w:color w:val="auto"/>
          <w:spacing w:val="0"/>
          <w:sz w:val="24"/>
          <w:szCs w:val="24"/>
          <w:highlight w:val="none"/>
        </w:rPr>
        <w:t>。</w:t>
      </w:r>
    </w:p>
    <w:p w14:paraId="4AFF5F4C">
      <w:pPr>
        <w:keepNext w:val="0"/>
        <w:keepLines w:val="0"/>
        <w:pageBreakBefore w:val="0"/>
        <w:widowControl/>
        <w:kinsoku/>
        <w:wordWrap/>
        <w:overflowPunct/>
        <w:topLinePunct w:val="0"/>
        <w:autoSpaceDE w:val="0"/>
        <w:autoSpaceDN/>
        <w:bidi w:val="0"/>
        <w:adjustRightInd w:val="0"/>
        <w:snapToGrid w:val="0"/>
        <w:spacing w:before="160" w:line="288" w:lineRule="auto"/>
        <w:ind w:left="19" w:leftChars="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1. 2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住房建筑设计应充分考虑结构安全性，并符合下列规定：</w:t>
      </w:r>
    </w:p>
    <w:p w14:paraId="4C5B7E64">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平面布置应保证质量与刚度分布的对称性与均匀性，避免严重不规则的形式；</w:t>
      </w:r>
    </w:p>
    <w:p w14:paraId="0EACB11F">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形体设计应减轻风荷载集中效应，避免形成局部高风压；</w:t>
      </w:r>
    </w:p>
    <w:p w14:paraId="7D863161">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结构设计应满足风振舒适度要求。</w:t>
      </w:r>
    </w:p>
    <w:p w14:paraId="500A5787">
      <w:pPr>
        <w:keepNext w:val="0"/>
        <w:keepLines w:val="0"/>
        <w:pageBreakBefore w:val="0"/>
        <w:widowControl/>
        <w:kinsoku/>
        <w:wordWrap/>
        <w:overflowPunct/>
        <w:topLinePunct w:val="0"/>
        <w:autoSpaceDE w:val="0"/>
        <w:autoSpaceDN/>
        <w:bidi w:val="0"/>
        <w:adjustRightInd w:val="0"/>
        <w:snapToGrid w:val="0"/>
        <w:spacing w:before="160" w:line="288" w:lineRule="auto"/>
        <w:jc w:val="right"/>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1. 3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住房应采用高性能结构材料，确保结构系统安全可靠，并符合下列规定：</w:t>
      </w:r>
    </w:p>
    <w:p w14:paraId="102059B8">
      <w:pPr>
        <w:keepNext w:val="0"/>
        <w:keepLines w:val="0"/>
        <w:pageBreakBefore w:val="0"/>
        <w:widowControl/>
        <w:kinsoku/>
        <w:wordWrap/>
        <w:overflowPunct/>
        <w:topLinePunct w:val="0"/>
        <w:autoSpaceDE w:val="0"/>
        <w:autoSpaceDN/>
        <w:bidi w:val="0"/>
        <w:adjustRightInd w:val="0"/>
        <w:snapToGrid w:val="0"/>
        <w:spacing w:before="160" w:line="288" w:lineRule="auto"/>
        <w:ind w:left="23" w:right="57"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钢结构中 </w:t>
      </w:r>
      <w:r>
        <w:rPr>
          <w:rFonts w:ascii="Times New Roman" w:hAnsi="Times New Roman" w:eastAsia="Times New Roman" w:cs="Times New Roman"/>
          <w:color w:val="auto"/>
          <w:spacing w:val="0"/>
          <w:sz w:val="24"/>
          <w:szCs w:val="24"/>
          <w:highlight w:val="none"/>
        </w:rPr>
        <w:t xml:space="preserve">Q355 </w:t>
      </w:r>
      <w:r>
        <w:rPr>
          <w:rFonts w:ascii="宋体" w:hAnsi="宋体" w:eastAsia="宋体" w:cs="宋体"/>
          <w:color w:val="auto"/>
          <w:spacing w:val="0"/>
          <w:sz w:val="24"/>
          <w:szCs w:val="24"/>
          <w:highlight w:val="none"/>
        </w:rPr>
        <w:t xml:space="preserve">及以上牌号高强度钢材占钢材总量的用量比例不应低于 </w:t>
      </w:r>
      <w:r>
        <w:rPr>
          <w:rFonts w:ascii="Times New Roman" w:hAnsi="Times New Roman" w:eastAsia="Times New Roman" w:cs="Times New Roman"/>
          <w:color w:val="auto"/>
          <w:spacing w:val="0"/>
          <w:sz w:val="24"/>
          <w:szCs w:val="24"/>
          <w:highlight w:val="none"/>
        </w:rPr>
        <w:t>50%</w:t>
      </w:r>
      <w:r>
        <w:rPr>
          <w:rFonts w:ascii="宋体" w:hAnsi="宋体" w:eastAsia="宋体" w:cs="宋体"/>
          <w:color w:val="auto"/>
          <w:spacing w:val="0"/>
          <w:sz w:val="24"/>
          <w:szCs w:val="24"/>
          <w:highlight w:val="none"/>
        </w:rPr>
        <w:t>；</w:t>
      </w:r>
    </w:p>
    <w:p w14:paraId="290CDEDC">
      <w:pPr>
        <w:keepNext w:val="0"/>
        <w:keepLines w:val="0"/>
        <w:pageBreakBefore w:val="0"/>
        <w:widowControl/>
        <w:kinsoku/>
        <w:wordWrap/>
        <w:overflowPunct/>
        <w:topLinePunct w:val="0"/>
        <w:autoSpaceDE w:val="0"/>
        <w:autoSpaceDN/>
        <w:bidi w:val="0"/>
        <w:adjustRightInd w:val="0"/>
        <w:snapToGrid w:val="0"/>
        <w:spacing w:before="160" w:line="288" w:lineRule="auto"/>
        <w:ind w:firstLine="482" w:firstLineChars="200"/>
        <w:jc w:val="right"/>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钢结构应确定检修周期，且与外露钢材表面涂层的设计使用年限相匹配；</w:t>
      </w:r>
    </w:p>
    <w:p w14:paraId="7B4F71BE">
      <w:pPr>
        <w:keepNext w:val="0"/>
        <w:keepLines w:val="0"/>
        <w:pageBreakBefore w:val="0"/>
        <w:widowControl/>
        <w:kinsoku/>
        <w:wordWrap/>
        <w:overflowPunct/>
        <w:topLinePunct w:val="0"/>
        <w:autoSpaceDE w:val="0"/>
        <w:autoSpaceDN/>
        <w:bidi w:val="0"/>
        <w:adjustRightInd w:val="0"/>
        <w:snapToGrid w:val="0"/>
        <w:spacing w:before="160" w:line="288" w:lineRule="auto"/>
        <w:ind w:right="59"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木结构应选用耐腐性较好的木材，并进行防腐、防虫及防火处理，避免 在潮湿环境中使用。</w:t>
      </w:r>
    </w:p>
    <w:p w14:paraId="4E590AA6">
      <w:pPr>
        <w:keepNext w:val="0"/>
        <w:keepLines w:val="0"/>
        <w:pageBreakBefore w:val="0"/>
        <w:widowControl/>
        <w:kinsoku/>
        <w:wordWrap/>
        <w:overflowPunct/>
        <w:topLinePunct w:val="0"/>
        <w:autoSpaceDE w:val="0"/>
        <w:autoSpaceDN/>
        <w:bidi w:val="0"/>
        <w:adjustRightInd w:val="0"/>
        <w:snapToGrid w:val="0"/>
        <w:spacing w:before="160" w:line="288" w:lineRule="auto"/>
        <w:ind w:left="19" w:leftChars="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 xml:space="preserve">1. </w:t>
      </w:r>
      <w:r>
        <w:rPr>
          <w:rFonts w:hint="eastAsia" w:ascii="Times New Roman" w:hAnsi="Times New Roman" w:eastAsia="宋体" w:cs="Times New Roman"/>
          <w:b/>
          <w:bCs/>
          <w:color w:val="auto"/>
          <w:spacing w:val="0"/>
          <w:sz w:val="24"/>
          <w:szCs w:val="24"/>
          <w:highlight w:val="none"/>
          <w:lang w:val="en-US" w:eastAsia="zh-CN"/>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住房围护结构应符合下列安全性能规定：</w:t>
      </w:r>
    </w:p>
    <w:p w14:paraId="735DF5DF">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外墙应采用安全耐久、环保的材料及构造，不应采用大面积反光材料，避免光污染，</w:t>
      </w:r>
      <w:r>
        <w:rPr>
          <w:rFonts w:ascii="宋体" w:hAnsi="宋体" w:eastAsia="宋体" w:cs="宋体"/>
          <w:color w:val="auto"/>
          <w:spacing w:val="0"/>
          <w:sz w:val="24"/>
          <w:szCs w:val="24"/>
          <w:highlight w:val="none"/>
        </w:rPr>
        <w:t>外墙饰面层、保温层及其连接构造应与基层墙体可靠连接</w:t>
      </w:r>
      <w:r>
        <w:rPr>
          <w:rFonts w:hint="eastAsia" w:ascii="宋体" w:hAnsi="宋体" w:eastAsia="宋体" w:cs="宋体"/>
          <w:color w:val="auto"/>
          <w:spacing w:val="0"/>
          <w:sz w:val="24"/>
          <w:szCs w:val="24"/>
          <w:highlight w:val="none"/>
          <w:lang w:eastAsia="zh-CN"/>
        </w:rPr>
        <w:t>，</w:t>
      </w:r>
      <w:r>
        <w:rPr>
          <w:rFonts w:ascii="宋体" w:hAnsi="宋体" w:eastAsia="宋体" w:cs="宋体"/>
          <w:color w:val="auto"/>
          <w:spacing w:val="0"/>
          <w:sz w:val="24"/>
          <w:szCs w:val="24"/>
          <w:highlight w:val="none"/>
        </w:rPr>
        <w:t xml:space="preserve">高度在 </w:t>
      </w:r>
      <w:r>
        <w:rPr>
          <w:rFonts w:ascii="Times New Roman" w:hAnsi="Times New Roman" w:eastAsia="Times New Roman" w:cs="Times New Roman"/>
          <w:color w:val="auto"/>
          <w:spacing w:val="0"/>
          <w:sz w:val="24"/>
          <w:szCs w:val="24"/>
          <w:highlight w:val="none"/>
        </w:rPr>
        <w:t xml:space="preserve">24.0m </w:t>
      </w:r>
      <w:r>
        <w:rPr>
          <w:rFonts w:ascii="宋体" w:hAnsi="宋体" w:eastAsia="宋体" w:cs="宋体"/>
          <w:color w:val="auto"/>
          <w:spacing w:val="0"/>
          <w:sz w:val="24"/>
          <w:szCs w:val="24"/>
          <w:highlight w:val="none"/>
        </w:rPr>
        <w:t>以上的外墙饰面工程不应采用纯粘贴工艺；</w:t>
      </w:r>
      <w:bookmarkStart w:id="40" w:name="bookmark66"/>
      <w:bookmarkEnd w:id="40"/>
    </w:p>
    <w:p w14:paraId="1538F291">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外窗应安装牢固</w:t>
      </w:r>
      <w:r>
        <w:rPr>
          <w:rFonts w:hint="eastAsia" w:ascii="宋体" w:hAnsi="宋体" w:eastAsia="宋体" w:cs="宋体"/>
          <w:color w:val="auto"/>
          <w:spacing w:val="0"/>
          <w:sz w:val="24"/>
          <w:szCs w:val="24"/>
          <w:highlight w:val="none"/>
        </w:rPr>
        <w:t>，不宜向外开启；确需外开时，</w:t>
      </w:r>
      <w:r>
        <w:rPr>
          <w:rFonts w:ascii="宋体" w:hAnsi="宋体" w:eastAsia="宋体" w:cs="宋体"/>
          <w:color w:val="auto"/>
          <w:spacing w:val="0"/>
          <w:sz w:val="24"/>
          <w:szCs w:val="24"/>
          <w:highlight w:val="none"/>
        </w:rPr>
        <w:t>应设置防儿童及开启扇坠落的措施；</w:t>
      </w:r>
    </w:p>
    <w:p w14:paraId="6BB9F00E">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幕墙连接节点设计应满足抗震要求；</w:t>
      </w:r>
    </w:p>
    <w:p w14:paraId="6BFE6C4E">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围护非结构构件及附属机电设备应与住房主体结构一体化设计，并具备安装、检修及维护条件</w:t>
      </w:r>
      <w:r>
        <w:rPr>
          <w:rFonts w:hint="eastAsia" w:ascii="宋体" w:hAnsi="宋体" w:eastAsia="宋体" w:cs="宋体"/>
          <w:color w:val="auto"/>
          <w:spacing w:val="0"/>
          <w:sz w:val="24"/>
          <w:szCs w:val="24"/>
          <w:highlight w:val="none"/>
          <w:lang w:eastAsia="zh-CN"/>
        </w:rPr>
        <w:t>。</w:t>
      </w:r>
    </w:p>
    <w:p w14:paraId="654B0907">
      <w:pPr>
        <w:keepNext w:val="0"/>
        <w:keepLines w:val="0"/>
        <w:pageBreakBefore w:val="0"/>
        <w:widowControl/>
        <w:kinsoku/>
        <w:wordWrap/>
        <w:overflowPunct/>
        <w:topLinePunct w:val="0"/>
        <w:autoSpaceDE w:val="0"/>
        <w:autoSpaceDN/>
        <w:bidi w:val="0"/>
        <w:adjustRightInd w:val="0"/>
        <w:snapToGrid w:val="0"/>
        <w:spacing w:before="160" w:line="288" w:lineRule="auto"/>
        <w:ind w:left="0" w:right="72"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 xml:space="preserve">1. </w:t>
      </w:r>
      <w:r>
        <w:rPr>
          <w:rFonts w:hint="eastAsia" w:ascii="Times New Roman" w:hAnsi="Times New Roman" w:eastAsia="宋体" w:cs="Times New Roman"/>
          <w:b/>
          <w:bCs/>
          <w:color w:val="auto"/>
          <w:spacing w:val="0"/>
          <w:sz w:val="24"/>
          <w:szCs w:val="24"/>
          <w:highlight w:val="none"/>
          <w:lang w:val="en-US" w:eastAsia="zh-CN"/>
        </w:rPr>
        <w:t>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住房应满足紧急疏散与应急救护要求，疏散走道不应设置台阶及门槛；既有住房改造时，严禁占用消防专用通道，应保证消防设施功能有效。</w:t>
      </w:r>
    </w:p>
    <w:p w14:paraId="52074906">
      <w:pPr>
        <w:keepNext w:val="0"/>
        <w:keepLines w:val="0"/>
        <w:pageBreakBefore w:val="0"/>
        <w:widowControl/>
        <w:kinsoku/>
        <w:wordWrap/>
        <w:overflowPunct/>
        <w:topLinePunct w:val="0"/>
        <w:autoSpaceDE w:val="0"/>
        <w:autoSpaceDN/>
        <w:bidi w:val="0"/>
        <w:adjustRightInd w:val="0"/>
        <w:snapToGrid w:val="0"/>
        <w:spacing w:before="160" w:line="288" w:lineRule="auto"/>
        <w:ind w:left="0" w:leftChars="0" w:firstLine="480" w:firstLineChars="20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 xml:space="preserve">1. </w:t>
      </w:r>
      <w:r>
        <w:rPr>
          <w:rFonts w:hint="eastAsia" w:ascii="Times New Roman" w:hAnsi="Times New Roman" w:eastAsia="宋体" w:cs="Times New Roman"/>
          <w:b/>
          <w:bCs/>
          <w:color w:val="auto"/>
          <w:spacing w:val="0"/>
          <w:sz w:val="24"/>
          <w:szCs w:val="24"/>
          <w:highlight w:val="none"/>
          <w:lang w:val="en-US" w:eastAsia="zh-CN"/>
        </w:rPr>
        <w:t>6</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住房地下空间应进行防涝设计，并符合下列规定：</w:t>
      </w:r>
    </w:p>
    <w:p w14:paraId="41433B9F">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应满足 </w:t>
      </w:r>
      <w:r>
        <w:rPr>
          <w:rFonts w:ascii="Times New Roman" w:hAnsi="Times New Roman" w:eastAsia="Times New Roman" w:cs="Times New Roman"/>
          <w:color w:val="auto"/>
          <w:spacing w:val="0"/>
          <w:sz w:val="24"/>
          <w:szCs w:val="24"/>
          <w:highlight w:val="none"/>
        </w:rPr>
        <w:t xml:space="preserve">50 </w:t>
      </w:r>
      <w:r>
        <w:rPr>
          <w:rFonts w:ascii="宋体" w:hAnsi="宋体" w:eastAsia="宋体" w:cs="宋体"/>
          <w:color w:val="auto"/>
          <w:spacing w:val="0"/>
          <w:sz w:val="24"/>
          <w:szCs w:val="24"/>
          <w:highlight w:val="none"/>
        </w:rPr>
        <w:t>年重现期标准；</w:t>
      </w:r>
    </w:p>
    <w:p w14:paraId="3B941CB7">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地下车库出入口设计标高应高于周边市政道路最低点标高至少 </w:t>
      </w:r>
      <w:r>
        <w:rPr>
          <w:rFonts w:ascii="Times New Roman" w:hAnsi="Times New Roman" w:eastAsia="Times New Roman" w:cs="Times New Roman"/>
          <w:color w:val="auto"/>
          <w:spacing w:val="0"/>
          <w:sz w:val="24"/>
          <w:szCs w:val="24"/>
          <w:highlight w:val="none"/>
        </w:rPr>
        <w:t>0.2m</w:t>
      </w:r>
      <w:r>
        <w:rPr>
          <w:rFonts w:ascii="宋体" w:hAnsi="宋体" w:eastAsia="宋体" w:cs="宋体"/>
          <w:color w:val="auto"/>
          <w:spacing w:val="0"/>
          <w:sz w:val="24"/>
          <w:szCs w:val="24"/>
          <w:highlight w:val="none"/>
        </w:rPr>
        <w:t>，且不应低于历史最大淹没水位；</w:t>
      </w:r>
    </w:p>
    <w:p w14:paraId="0D8108B7">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Times New Roman" w:cs="Times New Roman"/>
          <w:b/>
          <w:bCs/>
          <w:color w:val="auto"/>
          <w:spacing w:val="0"/>
          <w:sz w:val="24"/>
          <w:szCs w:val="24"/>
          <w:highlight w:val="none"/>
          <w:lang w:val="en-US" w:eastAsia="zh-CN"/>
        </w:rPr>
        <w:t xml:space="preserve">3 </w:t>
      </w:r>
      <w:r>
        <w:rPr>
          <w:rFonts w:hint="eastAsia" w:ascii="宋体" w:hAnsi="宋体" w:eastAsia="宋体" w:cs="宋体"/>
          <w:color w:val="auto"/>
          <w:spacing w:val="0"/>
          <w:sz w:val="24"/>
          <w:szCs w:val="24"/>
          <w:highlight w:val="none"/>
          <w:lang w:val="en-US" w:eastAsia="zh-CN"/>
        </w:rPr>
        <w:t xml:space="preserve"> </w:t>
      </w:r>
      <w:r>
        <w:rPr>
          <w:rFonts w:ascii="宋体" w:hAnsi="宋体" w:eastAsia="宋体" w:cs="宋体"/>
          <w:color w:val="auto"/>
          <w:spacing w:val="0"/>
          <w:sz w:val="24"/>
          <w:szCs w:val="24"/>
          <w:highlight w:val="none"/>
        </w:rPr>
        <w:t>地下车库出入口</w:t>
      </w:r>
      <w:r>
        <w:rPr>
          <w:rFonts w:hint="eastAsia" w:ascii="宋体" w:hAnsi="宋体" w:eastAsia="宋体" w:cs="宋体"/>
          <w:color w:val="auto"/>
          <w:spacing w:val="0"/>
          <w:sz w:val="24"/>
          <w:szCs w:val="24"/>
          <w:highlight w:val="none"/>
          <w:lang w:val="en-US" w:eastAsia="zh-CN"/>
        </w:rPr>
        <w:t>坡顶、坡底、上盖边缘处设置截水沟，</w:t>
      </w:r>
      <w:r>
        <w:rPr>
          <w:rFonts w:ascii="宋体" w:hAnsi="宋体" w:eastAsia="宋体" w:cs="宋体"/>
          <w:color w:val="auto"/>
          <w:spacing w:val="0"/>
          <w:sz w:val="24"/>
          <w:szCs w:val="24"/>
          <w:highlight w:val="none"/>
        </w:rPr>
        <w:t>出入口</w:t>
      </w:r>
      <w:r>
        <w:rPr>
          <w:rFonts w:hint="eastAsia" w:ascii="宋体" w:hAnsi="宋体" w:eastAsia="宋体" w:cs="宋体"/>
          <w:color w:val="auto"/>
          <w:spacing w:val="0"/>
          <w:sz w:val="24"/>
          <w:szCs w:val="24"/>
          <w:highlight w:val="none"/>
          <w:lang w:val="en-US" w:eastAsia="zh-CN"/>
        </w:rPr>
        <w:t>坡顶外端</w:t>
      </w:r>
      <w:r>
        <w:rPr>
          <w:rFonts w:ascii="宋体" w:hAnsi="宋体" w:eastAsia="宋体" w:cs="宋体"/>
          <w:color w:val="auto"/>
          <w:spacing w:val="0"/>
          <w:sz w:val="24"/>
          <w:szCs w:val="24"/>
          <w:highlight w:val="none"/>
        </w:rPr>
        <w:t xml:space="preserve">应设置高度不小于 </w:t>
      </w:r>
      <w:r>
        <w:rPr>
          <w:rFonts w:ascii="Times New Roman" w:hAnsi="Times New Roman" w:eastAsia="Times New Roman" w:cs="Times New Roman"/>
          <w:color w:val="auto"/>
          <w:spacing w:val="0"/>
          <w:sz w:val="24"/>
          <w:szCs w:val="24"/>
          <w:highlight w:val="none"/>
        </w:rPr>
        <w:t xml:space="preserve">0. 15m </w:t>
      </w:r>
      <w:r>
        <w:rPr>
          <w:rFonts w:ascii="宋体" w:hAnsi="宋体" w:eastAsia="宋体" w:cs="宋体"/>
          <w:color w:val="auto"/>
          <w:spacing w:val="0"/>
          <w:sz w:val="24"/>
          <w:szCs w:val="24"/>
          <w:highlight w:val="none"/>
        </w:rPr>
        <w:t>的防水反坡</w:t>
      </w:r>
      <w:r>
        <w:rPr>
          <w:rFonts w:hint="eastAsia" w:ascii="宋体" w:hAnsi="宋体" w:eastAsia="宋体" w:cs="宋体"/>
          <w:color w:val="auto"/>
          <w:spacing w:val="0"/>
          <w:sz w:val="24"/>
          <w:szCs w:val="24"/>
          <w:highlight w:val="none"/>
          <w:lang w:eastAsia="zh-CN"/>
        </w:rPr>
        <w:t>及防洪挡板等防雨水倒灌设施</w:t>
      </w:r>
      <w:r>
        <w:rPr>
          <w:rFonts w:ascii="宋体" w:hAnsi="宋体" w:eastAsia="宋体" w:cs="宋体"/>
          <w:color w:val="auto"/>
          <w:spacing w:val="0"/>
          <w:sz w:val="24"/>
          <w:szCs w:val="24"/>
          <w:highlight w:val="none"/>
        </w:rPr>
        <w:t>；</w:t>
      </w:r>
    </w:p>
    <w:p w14:paraId="3586EB9A">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气象灾害防御重点区域应配置防水闸门，高度不应小于 </w:t>
      </w:r>
      <w:r>
        <w:rPr>
          <w:rFonts w:ascii="Times New Roman" w:hAnsi="Times New Roman" w:eastAsia="Times New Roman" w:cs="Times New Roman"/>
          <w:color w:val="auto"/>
          <w:spacing w:val="0"/>
          <w:sz w:val="24"/>
          <w:szCs w:val="24"/>
          <w:highlight w:val="none"/>
        </w:rPr>
        <w:t>1.2m</w:t>
      </w:r>
      <w:r>
        <w:rPr>
          <w:rFonts w:ascii="宋体" w:hAnsi="宋体" w:eastAsia="宋体" w:cs="宋体"/>
          <w:color w:val="auto"/>
          <w:spacing w:val="0"/>
          <w:sz w:val="24"/>
          <w:szCs w:val="24"/>
          <w:highlight w:val="none"/>
        </w:rPr>
        <w:t>。</w:t>
      </w:r>
    </w:p>
    <w:p w14:paraId="309BEC62">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 xml:space="preserve">1. </w:t>
      </w:r>
      <w:r>
        <w:rPr>
          <w:rFonts w:hint="eastAsia" w:ascii="Times New Roman" w:hAnsi="Times New Roman" w:eastAsia="宋体" w:cs="Times New Roman"/>
          <w:b/>
          <w:bCs/>
          <w:color w:val="auto"/>
          <w:spacing w:val="0"/>
          <w:sz w:val="24"/>
          <w:szCs w:val="24"/>
          <w:highlight w:val="none"/>
          <w:lang w:val="en-US" w:eastAsia="zh-CN"/>
        </w:rPr>
        <w:t>7</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rPr>
        <w:t>住宅</w:t>
      </w:r>
      <w:r>
        <w:rPr>
          <w:rFonts w:ascii="宋体" w:hAnsi="宋体" w:eastAsia="宋体" w:cs="宋体"/>
          <w:color w:val="auto"/>
          <w:spacing w:val="0"/>
          <w:sz w:val="24"/>
          <w:szCs w:val="24"/>
          <w:highlight w:val="none"/>
        </w:rPr>
        <w:t>周边人员活动区域采取防坠物措施</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rPr>
        <w:t>外窗(百叶)、阳台、外墙悬挂设备的下方等高空坠落影响范围应设置缓冲区、隔离带及挑檐、雨篷等防护设施，并应结合场地、景观等合理设计。</w:t>
      </w:r>
    </w:p>
    <w:p w14:paraId="47331BF0">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62EFE048">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41" w:name="_Toc19273"/>
      <w:r>
        <w:rPr>
          <w:rFonts w:hint="eastAsia" w:ascii="Times New Roman" w:hAnsi="Times New Roman" w:eastAsia="宋体" w:cs="Times New Roman"/>
          <w:b/>
          <w:bCs/>
          <w:color w:val="auto"/>
          <w:spacing w:val="0"/>
          <w:position w:val="0"/>
          <w:sz w:val="24"/>
          <w:szCs w:val="24"/>
          <w:highlight w:val="none"/>
          <w:lang w:val="en-US" w:eastAsia="zh-CN"/>
        </w:rPr>
        <w:t>II  优 选 类</w:t>
      </w:r>
      <w:bookmarkEnd w:id="41"/>
    </w:p>
    <w:p w14:paraId="636B3176">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671E261C">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jc w:val="left"/>
        <w:textAlignment w:val="baseline"/>
        <w:outlineLvl w:val="3"/>
        <w:rPr>
          <w:rFonts w:ascii="宋体" w:hAnsi="宋体" w:eastAsia="宋体" w:cs="宋体"/>
          <w:b w:val="0"/>
          <w:bCs w:val="0"/>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 xml:space="preserve">1. </w:t>
      </w:r>
      <w:r>
        <w:rPr>
          <w:rFonts w:hint="eastAsia" w:ascii="Times New Roman" w:hAnsi="Times New Roman" w:eastAsia="宋体" w:cs="Times New Roman"/>
          <w:b/>
          <w:bCs/>
          <w:color w:val="auto"/>
          <w:spacing w:val="0"/>
          <w:sz w:val="24"/>
          <w:szCs w:val="24"/>
          <w:highlight w:val="none"/>
          <w:lang w:val="en-US" w:eastAsia="zh-CN"/>
        </w:rPr>
        <w:t>8</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w:t>
      </w:r>
      <w:r>
        <w:rPr>
          <w:rFonts w:ascii="宋体" w:hAnsi="宋体" w:eastAsia="宋体" w:cs="宋体"/>
          <w:b w:val="0"/>
          <w:bCs w:val="0"/>
          <w:color w:val="auto"/>
          <w:spacing w:val="0"/>
          <w:sz w:val="24"/>
          <w:szCs w:val="24"/>
          <w:highlight w:val="none"/>
        </w:rPr>
        <w:t>采用高性能结构材料，</w:t>
      </w:r>
      <w:r>
        <w:rPr>
          <w:rFonts w:hint="eastAsia" w:ascii="Times New Roman" w:hAnsi="Times New Roman" w:eastAsia="宋体" w:cs="Times New Roman"/>
          <w:b w:val="0"/>
          <w:bCs w:val="0"/>
          <w:color w:val="auto"/>
          <w:spacing w:val="0"/>
          <w:sz w:val="24"/>
          <w:szCs w:val="24"/>
          <w:highlight w:val="none"/>
          <w:lang w:val="en-US" w:eastAsia="zh-CN"/>
        </w:rPr>
        <w:t>提高</w:t>
      </w:r>
      <w:r>
        <w:rPr>
          <w:rFonts w:ascii="宋体" w:hAnsi="宋体" w:eastAsia="宋体" w:cs="宋体"/>
          <w:b w:val="0"/>
          <w:bCs w:val="0"/>
          <w:color w:val="auto"/>
          <w:spacing w:val="0"/>
          <w:sz w:val="24"/>
          <w:szCs w:val="24"/>
          <w:highlight w:val="none"/>
        </w:rPr>
        <w:t>结构系统安全可靠</w:t>
      </w:r>
      <w:r>
        <w:rPr>
          <w:rFonts w:hint="eastAsia" w:ascii="宋体" w:hAnsi="宋体" w:eastAsia="宋体" w:cs="宋体"/>
          <w:b w:val="0"/>
          <w:bCs w:val="0"/>
          <w:color w:val="auto"/>
          <w:spacing w:val="0"/>
          <w:sz w:val="24"/>
          <w:szCs w:val="24"/>
          <w:highlight w:val="none"/>
          <w:lang w:val="en-US" w:eastAsia="zh-CN"/>
        </w:rPr>
        <w:t>性</w:t>
      </w:r>
      <w:r>
        <w:rPr>
          <w:rFonts w:ascii="宋体" w:hAnsi="宋体" w:eastAsia="宋体" w:cs="宋体"/>
          <w:b w:val="0"/>
          <w:bCs w:val="0"/>
          <w:color w:val="auto"/>
          <w:spacing w:val="0"/>
          <w:sz w:val="24"/>
          <w:szCs w:val="24"/>
          <w:highlight w:val="none"/>
        </w:rPr>
        <w:t>，</w:t>
      </w:r>
      <w:r>
        <w:rPr>
          <w:rFonts w:hint="eastAsia" w:ascii="宋体" w:hAnsi="宋体" w:eastAsia="宋体" w:cs="宋体"/>
          <w:b w:val="0"/>
          <w:bCs w:val="0"/>
          <w:color w:val="auto"/>
          <w:spacing w:val="0"/>
          <w:sz w:val="24"/>
          <w:szCs w:val="24"/>
          <w:highlight w:val="none"/>
          <w:lang w:val="en-US" w:eastAsia="zh-CN"/>
        </w:rPr>
        <w:t>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3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b w:val="0"/>
          <w:bCs w:val="0"/>
          <w:color w:val="auto"/>
          <w:spacing w:val="0"/>
          <w:sz w:val="24"/>
          <w:szCs w:val="24"/>
          <w:highlight w:val="none"/>
          <w:lang w:val="en-US" w:eastAsia="zh-CN"/>
        </w:rPr>
        <w:t>，并按下列规则评分</w:t>
      </w:r>
      <w:r>
        <w:rPr>
          <w:rFonts w:ascii="宋体" w:hAnsi="宋体" w:eastAsia="宋体" w:cs="宋体"/>
          <w:b w:val="0"/>
          <w:bCs w:val="0"/>
          <w:color w:val="auto"/>
          <w:spacing w:val="0"/>
          <w:sz w:val="24"/>
          <w:szCs w:val="24"/>
          <w:highlight w:val="none"/>
        </w:rPr>
        <w:t>：</w:t>
      </w:r>
    </w:p>
    <w:p w14:paraId="32FE6079">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Times New Roman" w:hAnsi="Times New Roman" w:eastAsia="Times New Roman" w:cs="Times New Roman"/>
          <w:b/>
          <w:bCs/>
          <w:color w:val="auto"/>
          <w:spacing w:val="0"/>
          <w:sz w:val="24"/>
          <w:szCs w:val="24"/>
          <w:highlight w:val="none"/>
          <w:lang w:eastAsia="zh-CN"/>
        </w:rPr>
      </w:pPr>
      <w:r>
        <w:rPr>
          <w:rFonts w:hint="eastAsia" w:ascii="Times New Roman" w:hAnsi="Times New Roman" w:eastAsia="Times New Roman" w:cs="Times New Roman"/>
          <w:b/>
          <w:bCs/>
          <w:color w:val="auto"/>
          <w:spacing w:val="0"/>
          <w:sz w:val="24"/>
          <w:szCs w:val="24"/>
          <w:highlight w:val="none"/>
          <w:lang w:eastAsia="zh-CN"/>
        </w:rPr>
        <w:t>1</w:t>
      </w:r>
      <w:r>
        <w:rPr>
          <w:rFonts w:hint="eastAsia" w:ascii="宋体" w:hAnsi="宋体" w:eastAsia="宋体" w:cs="宋体"/>
          <w:b w:val="0"/>
          <w:bCs w:val="0"/>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rPr>
        <w:t>钢筋混凝土结构的混凝土强度等级不低于</w:t>
      </w:r>
      <w:r>
        <w:rPr>
          <w:rFonts w:hint="eastAsia" w:ascii="Times New Roman" w:hAnsi="Times New Roman" w:eastAsia="Times New Roman" w:cs="Times New Roman"/>
          <w:color w:val="auto"/>
          <w:spacing w:val="0"/>
          <w:sz w:val="24"/>
          <w:szCs w:val="24"/>
          <w:highlight w:val="none"/>
        </w:rPr>
        <w:t xml:space="preserve"> C30 </w:t>
      </w:r>
      <w:r>
        <w:rPr>
          <w:rFonts w:hint="eastAsia" w:ascii="宋体" w:hAnsi="宋体" w:eastAsia="宋体" w:cs="宋体"/>
          <w:color w:val="auto"/>
          <w:spacing w:val="0"/>
          <w:sz w:val="24"/>
          <w:szCs w:val="24"/>
          <w:highlight w:val="none"/>
        </w:rPr>
        <w:t xml:space="preserve">，预应力混凝土结构不 低于 </w:t>
      </w:r>
      <w:r>
        <w:rPr>
          <w:rFonts w:hint="eastAsia" w:ascii="Times New Roman" w:hAnsi="Times New Roman" w:eastAsia="Times New Roman" w:cs="Times New Roman"/>
          <w:color w:val="auto"/>
          <w:spacing w:val="0"/>
          <w:sz w:val="24"/>
          <w:szCs w:val="24"/>
          <w:highlight w:val="none"/>
        </w:rPr>
        <w:t>C40</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rPr>
        <w:t>混凝土竖向承重结构中</w:t>
      </w:r>
      <w:r>
        <w:rPr>
          <w:rFonts w:hint="eastAsia" w:ascii="宋体" w:hAnsi="宋体" w:eastAsia="宋体" w:cs="宋体"/>
          <w:color w:val="auto"/>
          <w:spacing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rPr>
        <w:t xml:space="preserve">C50 </w:t>
      </w:r>
      <w:r>
        <w:rPr>
          <w:rFonts w:hint="eastAsia" w:ascii="宋体" w:hAnsi="宋体" w:eastAsia="宋体" w:cs="宋体"/>
          <w:color w:val="auto"/>
          <w:spacing w:val="0"/>
          <w:sz w:val="24"/>
          <w:szCs w:val="24"/>
          <w:highlight w:val="none"/>
        </w:rPr>
        <w:t>及以上强度等级的混凝土用量不少于 混凝土总量的</w:t>
      </w:r>
      <w:r>
        <w:rPr>
          <w:rFonts w:hint="eastAsia" w:ascii="宋体" w:hAnsi="宋体" w:eastAsia="宋体" w:cs="宋体"/>
          <w:color w:val="auto"/>
          <w:spacing w:val="0"/>
          <w:sz w:val="24"/>
          <w:szCs w:val="24"/>
          <w:highlight w:val="none"/>
          <w:lang w:val="en-US" w:eastAsia="zh-CN"/>
        </w:rPr>
        <w:t xml:space="preserve"> </w:t>
      </w:r>
      <w:r>
        <w:rPr>
          <w:rFonts w:hint="eastAsia" w:ascii="Times New Roman" w:hAnsi="Times New Roman" w:eastAsia="宋体" w:cs="Times New Roman"/>
          <w:color w:val="auto"/>
          <w:spacing w:val="0"/>
          <w:sz w:val="24"/>
          <w:szCs w:val="24"/>
          <w:highlight w:val="none"/>
          <w:lang w:val="en-US" w:eastAsia="zh-CN"/>
        </w:rPr>
        <w:t xml:space="preserve">50% </w:t>
      </w:r>
      <w:r>
        <w:rPr>
          <w:rFonts w:hint="eastAsia" w:ascii="宋体" w:hAnsi="宋体" w:eastAsia="宋体" w:cs="宋体"/>
          <w:b w:val="0"/>
          <w:bCs w:val="0"/>
          <w:color w:val="auto"/>
          <w:spacing w:val="0"/>
          <w:sz w:val="24"/>
          <w:szCs w:val="24"/>
          <w:highlight w:val="none"/>
          <w:lang w:eastAsia="zh-CN"/>
        </w:rPr>
        <w:t>，</w:t>
      </w:r>
      <w:r>
        <w:rPr>
          <w:rFonts w:hint="eastAsia" w:ascii="宋体" w:hAnsi="宋体" w:eastAsia="宋体" w:cs="宋体"/>
          <w:b w:val="0"/>
          <w:bCs w:val="0"/>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p>
    <w:p w14:paraId="0A23CA1A">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b w:val="0"/>
          <w:bCs w:val="0"/>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2</w:t>
      </w:r>
      <w:r>
        <w:rPr>
          <w:rFonts w:hint="eastAsia" w:ascii="宋体" w:hAnsi="宋体" w:eastAsia="宋体" w:cs="宋体"/>
          <w:b w:val="0"/>
          <w:bCs w:val="0"/>
          <w:color w:val="auto"/>
          <w:spacing w:val="0"/>
          <w:sz w:val="24"/>
          <w:szCs w:val="24"/>
          <w:highlight w:val="none"/>
          <w:lang w:eastAsia="zh-CN"/>
        </w:rPr>
        <w:t xml:space="preserve">  </w:t>
      </w:r>
      <w:r>
        <w:rPr>
          <w:rFonts w:ascii="宋体" w:hAnsi="宋体" w:eastAsia="宋体" w:cs="宋体"/>
          <w:color w:val="auto"/>
          <w:spacing w:val="0"/>
          <w:sz w:val="24"/>
          <w:szCs w:val="24"/>
          <w:highlight w:val="none"/>
        </w:rPr>
        <w:t>钢筋混凝土结构中竖向构件的纵向受力普通钢筋</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 xml:space="preserve">采用强度等级不低于 </w:t>
      </w:r>
      <w:r>
        <w:rPr>
          <w:rFonts w:ascii="Times New Roman" w:hAnsi="Times New Roman" w:eastAsia="Times New Roman" w:cs="Times New Roman"/>
          <w:color w:val="auto"/>
          <w:spacing w:val="0"/>
          <w:sz w:val="24"/>
          <w:szCs w:val="24"/>
          <w:highlight w:val="none"/>
        </w:rPr>
        <w:t xml:space="preserve">400MPa </w:t>
      </w:r>
      <w:r>
        <w:rPr>
          <w:rFonts w:ascii="宋体" w:hAnsi="宋体" w:eastAsia="宋体" w:cs="宋体"/>
          <w:color w:val="auto"/>
          <w:spacing w:val="0"/>
          <w:sz w:val="24"/>
          <w:szCs w:val="24"/>
          <w:highlight w:val="none"/>
        </w:rPr>
        <w:t xml:space="preserve">的热轧带肋钢筋，其用量不少于钢筋总量的 </w:t>
      </w:r>
      <w:r>
        <w:rPr>
          <w:rFonts w:ascii="Times New Roman" w:hAnsi="Times New Roman" w:eastAsia="Times New Roman" w:cs="Times New Roman"/>
          <w:color w:val="auto"/>
          <w:spacing w:val="0"/>
          <w:sz w:val="24"/>
          <w:szCs w:val="24"/>
          <w:highlight w:val="none"/>
        </w:rPr>
        <w:t>85%</w:t>
      </w:r>
      <w:r>
        <w:rPr>
          <w:rFonts w:hint="default" w:ascii="Times New Roman" w:hAnsi="Times New Roman" w:eastAsia="Times New Roman" w:cs="Times New Roman"/>
          <w:color w:val="auto"/>
          <w:spacing w:val="0"/>
          <w:sz w:val="24"/>
          <w:szCs w:val="24"/>
          <w:highlight w:val="none"/>
          <w:lang w:val="en-US"/>
        </w:rPr>
        <w:t xml:space="preserve"> </w:t>
      </w:r>
      <w:r>
        <w:rPr>
          <w:rFonts w:hint="eastAsia" w:ascii="宋体" w:hAnsi="宋体" w:eastAsia="宋体" w:cs="宋体"/>
          <w:b w:val="0"/>
          <w:bCs w:val="0"/>
          <w:color w:val="auto"/>
          <w:spacing w:val="0"/>
          <w:sz w:val="24"/>
          <w:szCs w:val="24"/>
          <w:highlight w:val="none"/>
          <w:lang w:eastAsia="zh-CN"/>
        </w:rPr>
        <w:t>，</w:t>
      </w:r>
      <w:r>
        <w:rPr>
          <w:rFonts w:hint="eastAsia" w:ascii="宋体" w:hAnsi="宋体" w:eastAsia="宋体" w:cs="宋体"/>
          <w:b w:val="0"/>
          <w:bCs w:val="0"/>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p>
    <w:p w14:paraId="4CA7157D">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b w:val="0"/>
          <w:bCs w:val="0"/>
          <w:color w:val="auto"/>
          <w:spacing w:val="0"/>
          <w:sz w:val="24"/>
          <w:szCs w:val="24"/>
          <w:highlight w:val="none"/>
          <w:lang w:eastAsia="zh-CN"/>
        </w:rPr>
      </w:pPr>
      <w:r>
        <w:rPr>
          <w:rFonts w:hint="eastAsia" w:ascii="Times New Roman" w:hAnsi="Times New Roman" w:eastAsia="Times New Roman" w:cs="Times New Roman"/>
          <w:b/>
          <w:bCs/>
          <w:color w:val="auto"/>
          <w:spacing w:val="0"/>
          <w:sz w:val="24"/>
          <w:szCs w:val="24"/>
          <w:highlight w:val="none"/>
          <w:lang w:val="en-US" w:eastAsia="zh-CN"/>
        </w:rPr>
        <w:t>3</w:t>
      </w:r>
      <w:r>
        <w:rPr>
          <w:rFonts w:hint="eastAsia" w:ascii="宋体" w:hAnsi="宋体" w:eastAsia="宋体" w:cs="宋体"/>
          <w:b w:val="0"/>
          <w:bCs w:val="0"/>
          <w:color w:val="auto"/>
          <w:spacing w:val="0"/>
          <w:sz w:val="24"/>
          <w:szCs w:val="24"/>
          <w:highlight w:val="none"/>
          <w:lang w:eastAsia="zh-CN"/>
        </w:rPr>
        <w:t xml:space="preserve">  钢结构中 </w:t>
      </w:r>
      <w:r>
        <w:rPr>
          <w:rFonts w:hint="eastAsia" w:ascii="Times New Roman" w:hAnsi="Times New Roman" w:eastAsia="Times New Roman" w:cs="Times New Roman"/>
          <w:color w:val="auto"/>
          <w:spacing w:val="0"/>
          <w:sz w:val="24"/>
          <w:szCs w:val="24"/>
          <w:highlight w:val="none"/>
          <w:lang w:val="en-US" w:eastAsia="zh-CN"/>
        </w:rPr>
        <w:t xml:space="preserve">Q355 </w:t>
      </w:r>
      <w:r>
        <w:rPr>
          <w:rFonts w:hint="eastAsia" w:ascii="宋体" w:hAnsi="宋体" w:eastAsia="宋体" w:cs="宋体"/>
          <w:b w:val="0"/>
          <w:bCs w:val="0"/>
          <w:color w:val="auto"/>
          <w:spacing w:val="0"/>
          <w:sz w:val="24"/>
          <w:szCs w:val="24"/>
          <w:highlight w:val="none"/>
          <w:lang w:eastAsia="zh-CN"/>
        </w:rPr>
        <w:t xml:space="preserve">及以上牌号高强度钢材占钢材总量的用量比例不低于 </w:t>
      </w:r>
      <w:r>
        <w:rPr>
          <w:rFonts w:hint="eastAsia" w:ascii="Times New Roman" w:hAnsi="Times New Roman" w:eastAsia="Times New Roman" w:cs="Times New Roman"/>
          <w:color w:val="auto"/>
          <w:spacing w:val="0"/>
          <w:sz w:val="24"/>
          <w:szCs w:val="24"/>
          <w:highlight w:val="none"/>
          <w:lang w:val="en-US" w:eastAsia="zh-CN"/>
        </w:rPr>
        <w:t>70%</w:t>
      </w:r>
      <w:r>
        <w:rPr>
          <w:rFonts w:hint="eastAsia" w:ascii="宋体" w:hAnsi="宋体" w:eastAsia="宋体" w:cs="宋体"/>
          <w:b w:val="0"/>
          <w:bCs w:val="0"/>
          <w:color w:val="auto"/>
          <w:spacing w:val="0"/>
          <w:sz w:val="24"/>
          <w:szCs w:val="24"/>
          <w:highlight w:val="none"/>
          <w:lang w:eastAsia="zh-CN"/>
        </w:rPr>
        <w:t xml:space="preserve"> ，</w:t>
      </w:r>
      <w:r>
        <w:rPr>
          <w:rFonts w:hint="eastAsia" w:ascii="宋体" w:hAnsi="宋体" w:eastAsia="宋体" w:cs="宋体"/>
          <w:b w:val="0"/>
          <w:bCs w:val="0"/>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b w:val="0"/>
          <w:bCs w:val="0"/>
          <w:color w:val="auto"/>
          <w:spacing w:val="0"/>
          <w:sz w:val="24"/>
          <w:szCs w:val="24"/>
          <w:highlight w:val="none"/>
          <w:lang w:eastAsia="zh-CN"/>
        </w:rPr>
        <w:t>。</w:t>
      </w:r>
    </w:p>
    <w:p w14:paraId="5E203973">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jc w:val="left"/>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val="en-US" w:eastAsia="zh-CN"/>
        </w:rPr>
        <w:t xml:space="preserve"> 9</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Times New Roman" w:hAnsi="Times New Roman" w:eastAsia="宋体" w:cs="Times New Roman"/>
          <w:b w:val="0"/>
          <w:bCs w:val="0"/>
          <w:color w:val="auto"/>
          <w:spacing w:val="0"/>
          <w:sz w:val="24"/>
          <w:szCs w:val="24"/>
          <w:highlight w:val="none"/>
          <w:lang w:val="en-US" w:eastAsia="zh-CN"/>
        </w:rPr>
        <w:t>提高</w:t>
      </w:r>
      <w:r>
        <w:rPr>
          <w:rFonts w:ascii="宋体" w:hAnsi="宋体" w:eastAsia="宋体" w:cs="宋体"/>
          <w:color w:val="auto"/>
          <w:spacing w:val="0"/>
          <w:sz w:val="24"/>
          <w:szCs w:val="24"/>
          <w:highlight w:val="none"/>
        </w:rPr>
        <w:t>住房围护结构</w:t>
      </w:r>
      <w:r>
        <w:rPr>
          <w:rFonts w:hint="eastAsia" w:ascii="宋体" w:hAnsi="宋体" w:eastAsia="宋体" w:cs="宋体"/>
          <w:color w:val="auto"/>
          <w:spacing w:val="0"/>
          <w:sz w:val="24"/>
          <w:szCs w:val="24"/>
          <w:highlight w:val="none"/>
          <w:lang w:val="en-US" w:eastAsia="zh-CN"/>
        </w:rPr>
        <w:t>的</w:t>
      </w:r>
      <w:r>
        <w:rPr>
          <w:rFonts w:ascii="宋体" w:hAnsi="宋体" w:eastAsia="宋体" w:cs="宋体"/>
          <w:color w:val="auto"/>
          <w:spacing w:val="0"/>
          <w:sz w:val="24"/>
          <w:szCs w:val="24"/>
          <w:highlight w:val="none"/>
        </w:rPr>
        <w:t>安全性能，</w:t>
      </w:r>
      <w:r>
        <w:rPr>
          <w:rFonts w:hint="eastAsia" w:ascii="宋体" w:hAnsi="宋体" w:eastAsia="宋体" w:cs="宋体"/>
          <w:color w:val="auto"/>
          <w:spacing w:val="0"/>
          <w:sz w:val="24"/>
          <w:szCs w:val="24"/>
          <w:highlight w:val="none"/>
          <w:lang w:val="en-US" w:eastAsia="zh-CN"/>
        </w:rPr>
        <w:t>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737D4094">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default" w:ascii="宋体" w:hAnsi="宋体" w:eastAsia="宋体" w:cs="宋体"/>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1</w:t>
      </w:r>
      <w:r>
        <w:rPr>
          <w:rFonts w:hint="eastAsia" w:ascii="宋体" w:hAnsi="宋体" w:eastAsia="宋体" w:cs="宋体"/>
          <w:b w:val="0"/>
          <w:bCs w:val="0"/>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val="en-US" w:eastAsia="zh-CN"/>
        </w:rPr>
        <w:t>外窗不向外开启</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5AE87331">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Times New Roman" w:cs="Times New Roman"/>
          <w:b/>
          <w:bCs/>
          <w:color w:val="auto"/>
          <w:spacing w:val="0"/>
          <w:sz w:val="24"/>
          <w:szCs w:val="24"/>
          <w:highlight w:val="none"/>
          <w:lang w:val="en-US" w:eastAsia="zh-CN"/>
        </w:rPr>
        <w:t>2</w:t>
      </w:r>
      <w:r>
        <w:rPr>
          <w:rFonts w:hint="eastAsia" w:ascii="宋体" w:hAnsi="宋体" w:eastAsia="宋体" w:cs="宋体"/>
          <w:b w:val="0"/>
          <w:bCs w:val="0"/>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装配式内隔墙预留管线槽道，避免因管线安装或拆改破坏墙体，</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21B2B4DF">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jc w:val="left"/>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 xml:space="preserve">1. </w:t>
      </w:r>
      <w:r>
        <w:rPr>
          <w:rFonts w:hint="eastAsia" w:ascii="Times New Roman" w:hAnsi="Times New Roman" w:eastAsia="宋体" w:cs="Times New Roman"/>
          <w:b/>
          <w:bCs/>
          <w:color w:val="auto"/>
          <w:spacing w:val="0"/>
          <w:sz w:val="24"/>
          <w:szCs w:val="24"/>
          <w:highlight w:val="none"/>
          <w:lang w:val="en-US" w:eastAsia="zh-CN"/>
        </w:rPr>
        <w:t>10</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val="en-US" w:eastAsia="zh-CN"/>
        </w:rPr>
        <w:t>保障人员安全的防护措施，评分总值为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4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12E3B671">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1</w:t>
      </w:r>
      <w:r>
        <w:rPr>
          <w:rFonts w:hint="eastAsia" w:ascii="宋体" w:hAnsi="宋体" w:eastAsia="宋体" w:cs="宋体"/>
          <w:b w:val="0"/>
          <w:bCs w:val="0"/>
          <w:color w:val="auto"/>
          <w:spacing w:val="0"/>
          <w:sz w:val="24"/>
          <w:szCs w:val="24"/>
          <w:highlight w:val="none"/>
          <w:lang w:eastAsia="zh-CN"/>
        </w:rPr>
        <w:t xml:space="preserve">  采取措施提高阳台、外窗、窗台、防护栏杆等安全防护水平，</w:t>
      </w:r>
      <w:r>
        <w:rPr>
          <w:rFonts w:hint="eastAsia" w:ascii="宋体" w:hAnsi="宋体" w:eastAsia="宋体" w:cs="宋体"/>
          <w:b w:val="0"/>
          <w:bCs w:val="0"/>
          <w:color w:val="auto"/>
          <w:spacing w:val="0"/>
          <w:sz w:val="24"/>
          <w:szCs w:val="24"/>
          <w:highlight w:val="none"/>
          <w:lang w:val="en-US" w:eastAsia="zh-CN"/>
        </w:rPr>
        <w:t>其中可量化提高幅度达到10%或以上</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284089A2">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b w:val="0"/>
          <w:bCs w:val="0"/>
          <w:color w:val="auto"/>
          <w:spacing w:val="0"/>
          <w:sz w:val="24"/>
          <w:szCs w:val="24"/>
          <w:highlight w:val="none"/>
          <w:lang w:eastAsia="zh-CN"/>
        </w:rPr>
      </w:pPr>
      <w:r>
        <w:rPr>
          <w:rFonts w:hint="eastAsia" w:ascii="Times New Roman" w:hAnsi="Times New Roman" w:eastAsia="Times New Roman" w:cs="Times New Roman"/>
          <w:b/>
          <w:bCs/>
          <w:color w:val="auto"/>
          <w:spacing w:val="0"/>
          <w:sz w:val="24"/>
          <w:szCs w:val="24"/>
          <w:highlight w:val="none"/>
          <w:lang w:val="en-US" w:eastAsia="zh-CN"/>
        </w:rPr>
        <w:t>2</w:t>
      </w:r>
      <w:r>
        <w:rPr>
          <w:rFonts w:hint="eastAsia" w:ascii="宋体" w:hAnsi="宋体" w:eastAsia="宋体" w:cs="宋体"/>
          <w:b w:val="0"/>
          <w:bCs w:val="0"/>
          <w:color w:val="auto"/>
          <w:spacing w:val="0"/>
          <w:sz w:val="24"/>
          <w:szCs w:val="24"/>
          <w:highlight w:val="none"/>
          <w:lang w:eastAsia="zh-CN"/>
        </w:rPr>
        <w:t xml:space="preserve">  防护栏杆不采用横向杆件，栏杆竖向杆件净间距小于 90mm，</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p>
    <w:p w14:paraId="2D78DC55">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Times New Roman" w:cs="Times New Roman"/>
          <w:b/>
          <w:bCs/>
          <w:color w:val="auto"/>
          <w:spacing w:val="0"/>
          <w:sz w:val="24"/>
          <w:szCs w:val="24"/>
          <w:highlight w:val="none"/>
          <w:lang w:val="en-US" w:eastAsia="zh-CN"/>
        </w:rPr>
        <w:t>3</w:t>
      </w:r>
      <w:r>
        <w:rPr>
          <w:rFonts w:hint="eastAsia" w:ascii="宋体" w:hAnsi="宋体" w:eastAsia="宋体" w:cs="宋体"/>
          <w:b w:val="0"/>
          <w:bCs w:val="0"/>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 xml:space="preserve">临空高度在 </w:t>
      </w:r>
      <w:r>
        <w:rPr>
          <w:rFonts w:hint="eastAsia" w:ascii="Times New Roman" w:hAnsi="Times New Roman" w:eastAsia="Times New Roman" w:cs="Times New Roman"/>
          <w:color w:val="auto"/>
          <w:spacing w:val="0"/>
          <w:sz w:val="24"/>
          <w:szCs w:val="24"/>
          <w:highlight w:val="none"/>
          <w:lang w:val="en-US" w:eastAsia="zh-CN"/>
        </w:rPr>
        <w:t xml:space="preserve">24.0m </w:t>
      </w:r>
      <w:r>
        <w:rPr>
          <w:rFonts w:hint="eastAsia" w:ascii="宋体" w:hAnsi="宋体" w:eastAsia="宋体" w:cs="宋体"/>
          <w:color w:val="auto"/>
          <w:spacing w:val="0"/>
          <w:sz w:val="24"/>
          <w:szCs w:val="24"/>
          <w:highlight w:val="none"/>
          <w:lang w:eastAsia="zh-CN"/>
        </w:rPr>
        <w:t>及以上时，采用实体栏板，扶手采用弧形或内倾构造，</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0360A177">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Times New Roman" w:cs="Times New Roman"/>
          <w:b/>
          <w:bCs/>
          <w:color w:val="auto"/>
          <w:spacing w:val="0"/>
          <w:sz w:val="24"/>
          <w:szCs w:val="24"/>
          <w:highlight w:val="none"/>
          <w:lang w:val="en-US" w:eastAsia="zh-CN"/>
        </w:rPr>
        <w:t>4</w:t>
      </w:r>
      <w:r>
        <w:rPr>
          <w:rFonts w:hint="eastAsia" w:ascii="宋体" w:hAnsi="宋体" w:eastAsia="宋体" w:cs="宋体"/>
          <w:b w:val="0"/>
          <w:bCs w:val="0"/>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 xml:space="preserve">上人屋面采用实体女儿墙，高度不低于 </w:t>
      </w:r>
      <w:r>
        <w:rPr>
          <w:rFonts w:hint="eastAsia" w:ascii="Times New Roman" w:hAnsi="Times New Roman" w:eastAsia="Times New Roman" w:cs="Times New Roman"/>
          <w:color w:val="auto"/>
          <w:spacing w:val="0"/>
          <w:sz w:val="24"/>
          <w:szCs w:val="24"/>
          <w:highlight w:val="none"/>
          <w:lang w:val="en-US" w:eastAsia="zh-CN"/>
        </w:rPr>
        <w:t xml:space="preserve">1.4m </w:t>
      </w:r>
      <w:r>
        <w:rPr>
          <w:rFonts w:hint="eastAsia" w:ascii="宋体" w:hAnsi="宋体" w:eastAsia="宋体" w:cs="宋体"/>
          <w:color w:val="auto"/>
          <w:spacing w:val="0"/>
          <w:sz w:val="24"/>
          <w:szCs w:val="24"/>
          <w:highlight w:val="none"/>
          <w:lang w:eastAsia="zh-CN"/>
        </w:rPr>
        <w:t>，女儿墙周边</w:t>
      </w:r>
      <w:r>
        <w:rPr>
          <w:rFonts w:hint="eastAsia" w:ascii="Times New Roman" w:hAnsi="Times New Roman" w:eastAsia="Times New Roman" w:cs="Times New Roman"/>
          <w:color w:val="auto"/>
          <w:spacing w:val="0"/>
          <w:sz w:val="24"/>
          <w:szCs w:val="24"/>
          <w:highlight w:val="none"/>
          <w:lang w:val="en-US" w:eastAsia="zh-CN"/>
        </w:rPr>
        <w:t xml:space="preserve"> 1.0m </w:t>
      </w:r>
      <w:r>
        <w:rPr>
          <w:rFonts w:hint="eastAsia" w:ascii="宋体" w:hAnsi="宋体" w:eastAsia="宋体" w:cs="宋体"/>
          <w:color w:val="auto"/>
          <w:spacing w:val="0"/>
          <w:sz w:val="24"/>
          <w:szCs w:val="24"/>
          <w:highlight w:val="none"/>
          <w:lang w:eastAsia="zh-CN"/>
        </w:rPr>
        <w:t>范围内</w:t>
      </w:r>
      <w:r>
        <w:rPr>
          <w:rFonts w:hint="eastAsia" w:ascii="宋体" w:hAnsi="宋体" w:eastAsia="宋体" w:cs="宋体"/>
          <w:color w:val="auto"/>
          <w:spacing w:val="0"/>
          <w:sz w:val="24"/>
          <w:szCs w:val="24"/>
          <w:highlight w:val="none"/>
          <w:lang w:val="en-US" w:eastAsia="zh-CN"/>
        </w:rPr>
        <w:t>无</w:t>
      </w:r>
      <w:r>
        <w:rPr>
          <w:rFonts w:hint="eastAsia" w:ascii="宋体" w:hAnsi="宋体" w:eastAsia="宋体" w:cs="宋体"/>
          <w:color w:val="auto"/>
          <w:spacing w:val="0"/>
          <w:sz w:val="24"/>
          <w:szCs w:val="24"/>
          <w:highlight w:val="none"/>
          <w:lang w:eastAsia="zh-CN"/>
        </w:rPr>
        <w:t>可攀爬构件，</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0456D3BA">
      <w:pPr>
        <w:keepNext w:val="0"/>
        <w:keepLines w:val="0"/>
        <w:pageBreakBefore w:val="0"/>
        <w:widowControl/>
        <w:kinsoku/>
        <w:wordWrap/>
        <w:overflowPunct/>
        <w:topLinePunct w:val="0"/>
        <w:autoSpaceDE w:val="0"/>
        <w:autoSpaceDN/>
        <w:bidi w:val="0"/>
        <w:adjustRightInd w:val="0"/>
        <w:snapToGrid w:val="0"/>
        <w:spacing w:before="160" w:line="288" w:lineRule="auto"/>
        <w:ind w:left="19"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 xml:space="preserve">1. </w:t>
      </w:r>
      <w:r>
        <w:rPr>
          <w:rFonts w:hint="eastAsia" w:ascii="Times New Roman" w:hAnsi="Times New Roman" w:eastAsia="宋体" w:cs="Times New Roman"/>
          <w:b/>
          <w:bCs/>
          <w:color w:val="auto"/>
          <w:spacing w:val="0"/>
          <w:sz w:val="24"/>
          <w:szCs w:val="24"/>
          <w:highlight w:val="none"/>
          <w:lang w:val="en-US" w:eastAsia="zh-CN"/>
        </w:rPr>
        <w:t>11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w:t>
      </w:r>
      <w:r>
        <w:rPr>
          <w:rFonts w:hint="eastAsia" w:ascii="宋体" w:hAnsi="宋体" w:eastAsia="宋体" w:cs="宋体"/>
          <w:color w:val="auto"/>
          <w:spacing w:val="0"/>
          <w:sz w:val="24"/>
          <w:szCs w:val="24"/>
          <w:highlight w:val="none"/>
          <w:lang w:val="en-US" w:eastAsia="zh-CN"/>
        </w:rPr>
        <w:t>具备</w:t>
      </w:r>
      <w:r>
        <w:rPr>
          <w:rFonts w:ascii="宋体" w:hAnsi="宋体" w:eastAsia="宋体" w:cs="宋体"/>
          <w:color w:val="auto"/>
          <w:spacing w:val="0"/>
          <w:sz w:val="24"/>
          <w:szCs w:val="24"/>
          <w:highlight w:val="none"/>
        </w:rPr>
        <w:t>阻断传染病传播的防控功能，，</w:t>
      </w:r>
      <w:r>
        <w:rPr>
          <w:rFonts w:hint="eastAsia" w:ascii="宋体" w:hAnsi="宋体" w:eastAsia="宋体" w:cs="宋体"/>
          <w:color w:val="auto"/>
          <w:spacing w:val="0"/>
          <w:sz w:val="24"/>
          <w:szCs w:val="24"/>
          <w:highlight w:val="none"/>
          <w:lang w:val="en-US" w:eastAsia="zh-CN"/>
        </w:rPr>
        <w:t xml:space="preserve">评分总值为 </w:t>
      </w:r>
      <w:r>
        <w:rPr>
          <w:rFonts w:hint="eastAsia" w:ascii="Times New Roman" w:hAnsi="Times New Roman" w:eastAsia="Times New Roman" w:cs="Times New Roman"/>
          <w:color w:val="auto"/>
          <w:spacing w:val="0"/>
          <w:sz w:val="24"/>
          <w:szCs w:val="24"/>
          <w:highlight w:val="none"/>
          <w:lang w:val="en-US" w:eastAsia="zh-CN"/>
        </w:rPr>
        <w:t xml:space="preserve">4 </w:t>
      </w:r>
      <w:r>
        <w:rPr>
          <w:rFonts w:hint="eastAsia" w:ascii="宋体" w:hAnsi="宋体" w:eastAsia="宋体" w:cs="宋体"/>
          <w:color w:val="auto"/>
          <w:spacing w:val="0"/>
          <w:sz w:val="24"/>
          <w:szCs w:val="24"/>
          <w:highlight w:val="none"/>
          <w:lang w:val="en-US" w:eastAsia="zh-CN"/>
        </w:rPr>
        <w:t>分，并按下列规则评分</w:t>
      </w:r>
      <w:r>
        <w:rPr>
          <w:rFonts w:ascii="宋体" w:hAnsi="宋体" w:eastAsia="宋体" w:cs="宋体"/>
          <w:color w:val="auto"/>
          <w:spacing w:val="0"/>
          <w:sz w:val="24"/>
          <w:szCs w:val="24"/>
          <w:highlight w:val="none"/>
        </w:rPr>
        <w:t>：</w:t>
      </w:r>
    </w:p>
    <w:p w14:paraId="221CF900">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Times New Roman" w:cs="Times New Roman"/>
          <w:b/>
          <w:bCs/>
          <w:color w:val="auto"/>
          <w:spacing w:val="0"/>
          <w:sz w:val="24"/>
          <w:szCs w:val="24"/>
          <w:highlight w:val="none"/>
          <w:lang w:val="en-US" w:eastAsia="zh-CN"/>
        </w:rPr>
        <w:t>1</w:t>
      </w:r>
      <w:r>
        <w:rPr>
          <w:rFonts w:hint="eastAsia" w:ascii="宋体" w:hAnsi="宋体" w:eastAsia="宋体" w:cs="宋体"/>
          <w:b w:val="0"/>
          <w:bCs w:val="0"/>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住房预留物理分隔或气流隔离条件，并促进自然通风与换气，阻断或延缓传染病传播，</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5E72C287">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Times New Roman" w:cs="Times New Roman"/>
          <w:b/>
          <w:bCs/>
          <w:color w:val="auto"/>
          <w:spacing w:val="0"/>
          <w:sz w:val="24"/>
          <w:szCs w:val="24"/>
          <w:highlight w:val="none"/>
          <w:lang w:val="en-US" w:eastAsia="zh-CN"/>
        </w:rPr>
        <w:t>2</w:t>
      </w:r>
      <w:r>
        <w:rPr>
          <w:rFonts w:hint="eastAsia" w:ascii="宋体" w:hAnsi="宋体" w:eastAsia="宋体" w:cs="宋体"/>
          <w:b w:val="0"/>
          <w:bCs w:val="0"/>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 xml:space="preserve">采用无气溶胶马桶，水封高度不低于 </w:t>
      </w:r>
      <w:r>
        <w:rPr>
          <w:rFonts w:hint="eastAsia" w:ascii="Times New Roman" w:hAnsi="Times New Roman" w:eastAsia="Times New Roman" w:cs="Times New Roman"/>
          <w:color w:val="auto"/>
          <w:spacing w:val="0"/>
          <w:sz w:val="24"/>
          <w:szCs w:val="24"/>
          <w:highlight w:val="none"/>
          <w:lang w:val="en-US" w:eastAsia="zh-CN"/>
        </w:rPr>
        <w:t>0.075m</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3779922A">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Times New Roman" w:cs="Times New Roman"/>
          <w:b/>
          <w:bCs/>
          <w:color w:val="auto"/>
          <w:spacing w:val="0"/>
          <w:sz w:val="24"/>
          <w:szCs w:val="24"/>
          <w:highlight w:val="none"/>
          <w:lang w:val="en-US" w:eastAsia="zh-CN"/>
        </w:rPr>
        <w:t>3</w:t>
      </w:r>
      <w:r>
        <w:rPr>
          <w:rFonts w:hint="eastAsia" w:ascii="宋体" w:hAnsi="宋体" w:eastAsia="宋体" w:cs="宋体"/>
          <w:b w:val="0"/>
          <w:bCs w:val="0"/>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地漏配备自动密封功能，开闭响应时间不大于</w:t>
      </w:r>
      <w:r>
        <w:rPr>
          <w:rFonts w:hint="eastAsia" w:ascii="Times New Roman" w:hAnsi="Times New Roman" w:eastAsia="Times New Roman" w:cs="Times New Roman"/>
          <w:color w:val="auto"/>
          <w:spacing w:val="0"/>
          <w:sz w:val="24"/>
          <w:szCs w:val="24"/>
          <w:highlight w:val="none"/>
          <w:lang w:val="en-US" w:eastAsia="zh-CN"/>
        </w:rPr>
        <w:t xml:space="preserve"> 0.5s</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65E988C2">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Times New Roman" w:cs="Times New Roman"/>
          <w:b/>
          <w:bCs/>
          <w:color w:val="auto"/>
          <w:spacing w:val="0"/>
          <w:sz w:val="24"/>
          <w:szCs w:val="24"/>
          <w:highlight w:val="none"/>
          <w:lang w:val="en-US" w:eastAsia="zh-CN"/>
        </w:rPr>
        <w:t>4</w:t>
      </w:r>
      <w:r>
        <w:rPr>
          <w:rFonts w:hint="eastAsia" w:ascii="宋体" w:hAnsi="宋体" w:eastAsia="宋体" w:cs="宋体"/>
          <w:b w:val="0"/>
          <w:bCs w:val="0"/>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机械通风设备具备过滤、净化等辅助防疫功能，</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5D923598">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5.</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 xml:space="preserve">1. </w:t>
      </w:r>
      <w:r>
        <w:rPr>
          <w:rFonts w:hint="eastAsia" w:ascii="Times New Roman" w:hAnsi="Times New Roman" w:eastAsia="宋体" w:cs="Times New Roman"/>
          <w:b/>
          <w:bCs/>
          <w:color w:val="auto"/>
          <w:spacing w:val="0"/>
          <w:sz w:val="24"/>
          <w:szCs w:val="24"/>
          <w:highlight w:val="none"/>
          <w:lang w:val="en-US" w:eastAsia="zh-CN"/>
        </w:rPr>
        <w:t>12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住房地下空间防涝设计满足 </w:t>
      </w:r>
      <w:r>
        <w:rPr>
          <w:rFonts w:hint="eastAsia" w:ascii="Times New Roman" w:hAnsi="Times New Roman" w:eastAsia="宋体" w:cs="Times New Roman"/>
          <w:color w:val="auto"/>
          <w:spacing w:val="0"/>
          <w:sz w:val="24"/>
          <w:szCs w:val="24"/>
          <w:highlight w:val="none"/>
          <w:lang w:val="en-US" w:eastAsia="zh-CN"/>
        </w:rPr>
        <w:t>10</w:t>
      </w:r>
      <w:r>
        <w:rPr>
          <w:rFonts w:ascii="Times New Roman" w:hAnsi="Times New Roman" w:eastAsia="Times New Roman" w:cs="Times New Roman"/>
          <w:color w:val="auto"/>
          <w:spacing w:val="0"/>
          <w:sz w:val="24"/>
          <w:szCs w:val="24"/>
          <w:highlight w:val="none"/>
        </w:rPr>
        <w:t xml:space="preserve">0 </w:t>
      </w:r>
      <w:r>
        <w:rPr>
          <w:rFonts w:ascii="宋体" w:hAnsi="宋体" w:eastAsia="宋体" w:cs="宋体"/>
          <w:color w:val="auto"/>
          <w:spacing w:val="0"/>
          <w:sz w:val="24"/>
          <w:szCs w:val="24"/>
          <w:highlight w:val="none"/>
        </w:rPr>
        <w:t>年重现期标准</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2A753659">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Times New Roman" w:cs="Times New Roman"/>
          <w:b/>
          <w:bCs/>
          <w:color w:val="auto"/>
          <w:spacing w:val="0"/>
          <w:sz w:val="24"/>
          <w:szCs w:val="24"/>
          <w:highlight w:val="none"/>
          <w:lang w:val="en-US" w:eastAsia="zh"/>
        </w:rPr>
        <w:t>5.</w:t>
      </w:r>
      <w:r>
        <w:rPr>
          <w:rFonts w:hint="eastAsia" w:ascii="Times New Roman" w:hAnsi="Times New Roman" w:eastAsia="宋体" w:cs="Times New Roman"/>
          <w:b/>
          <w:bCs/>
          <w:color w:val="auto"/>
          <w:spacing w:val="0"/>
          <w:sz w:val="24"/>
          <w:szCs w:val="24"/>
          <w:highlight w:val="none"/>
          <w:lang w:val="en-US" w:eastAsia="zh-CN"/>
        </w:rPr>
        <w:t xml:space="preserve"> </w:t>
      </w:r>
      <w:r>
        <w:rPr>
          <w:rFonts w:hint="eastAsia" w:ascii="Times New Roman" w:hAnsi="Times New Roman" w:eastAsia="Times New Roman" w:cs="Times New Roman"/>
          <w:b/>
          <w:bCs/>
          <w:color w:val="auto"/>
          <w:spacing w:val="0"/>
          <w:sz w:val="24"/>
          <w:szCs w:val="24"/>
          <w:highlight w:val="none"/>
          <w:lang w:val="en-US" w:eastAsia="zh"/>
        </w:rPr>
        <w:t>1.</w:t>
      </w:r>
      <w:r>
        <w:rPr>
          <w:rFonts w:hint="eastAsia" w:ascii="Times New Roman" w:hAnsi="Times New Roman" w:eastAsia="宋体" w:cs="Times New Roman"/>
          <w:b/>
          <w:bCs/>
          <w:color w:val="auto"/>
          <w:spacing w:val="0"/>
          <w:sz w:val="24"/>
          <w:szCs w:val="24"/>
          <w:highlight w:val="none"/>
          <w:lang w:val="en-US" w:eastAsia="zh-CN"/>
        </w:rPr>
        <w:t xml:space="preserve"> </w:t>
      </w:r>
      <w:r>
        <w:rPr>
          <w:rFonts w:hint="eastAsia" w:ascii="Times New Roman" w:hAnsi="Times New Roman" w:eastAsia="Times New Roman" w:cs="Times New Roman"/>
          <w:b/>
          <w:bCs/>
          <w:color w:val="auto"/>
          <w:spacing w:val="0"/>
          <w:sz w:val="24"/>
          <w:szCs w:val="24"/>
          <w:highlight w:val="none"/>
          <w:lang w:val="en-US" w:eastAsia="zh"/>
        </w:rPr>
        <w:t>13</w:t>
      </w:r>
      <w:r>
        <w:rPr>
          <w:rFonts w:hint="eastAsia" w:ascii="宋体" w:hAnsi="宋体" w:eastAsia="宋体" w:cs="宋体"/>
          <w:color w:val="auto"/>
          <w:spacing w:val="0"/>
          <w:sz w:val="24"/>
          <w:szCs w:val="24"/>
          <w:highlight w:val="none"/>
          <w:lang w:val="en-US" w:eastAsia="zh"/>
        </w:rPr>
        <w:t xml:space="preserve"> </w:t>
      </w:r>
      <w:r>
        <w:rPr>
          <w:rFonts w:hint="eastAsia" w:ascii="宋体" w:hAnsi="宋体" w:eastAsia="宋体" w:cs="宋体"/>
          <w:color w:val="auto"/>
          <w:spacing w:val="0"/>
          <w:sz w:val="24"/>
          <w:szCs w:val="24"/>
          <w:highlight w:val="none"/>
          <w:lang w:val="en-US" w:eastAsia="zh-CN"/>
        </w:rPr>
        <w:t xml:space="preserve"> 高层住宅( </w:t>
      </w:r>
      <w:r>
        <w:rPr>
          <w:rFonts w:hint="eastAsia" w:ascii="Times New Roman" w:hAnsi="Times New Roman" w:eastAsia="宋体" w:cs="Times New Roman"/>
          <w:color w:val="auto"/>
          <w:spacing w:val="0"/>
          <w:sz w:val="24"/>
          <w:szCs w:val="24"/>
          <w:highlight w:val="none"/>
          <w:lang w:val="en-US" w:eastAsia="zh-CN"/>
        </w:rPr>
        <w:t xml:space="preserve">7 </w:t>
      </w:r>
      <w:r>
        <w:rPr>
          <w:rFonts w:hint="eastAsia" w:ascii="宋体" w:hAnsi="宋体" w:eastAsia="宋体" w:cs="宋体"/>
          <w:color w:val="auto"/>
          <w:spacing w:val="0"/>
          <w:sz w:val="24"/>
          <w:szCs w:val="24"/>
          <w:highlight w:val="none"/>
          <w:lang w:val="en-US" w:eastAsia="zh-CN"/>
        </w:rPr>
        <w:t>层及 7 层以上)外窗的玻璃具有抗强风等安全防护的功能</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Times New Roman" w:hAnsi="Times New Roman" w:eastAsia="宋体" w:cs="Times New Roman"/>
          <w:color w:val="auto"/>
          <w:spacing w:val="0"/>
          <w:sz w:val="24"/>
          <w:szCs w:val="24"/>
          <w:highlight w:val="none"/>
          <w:lang w:val="en-US" w:eastAsia="zh-CN"/>
        </w:rPr>
        <w:t xml:space="preserve"> 1 </w:t>
      </w:r>
      <w:r>
        <w:rPr>
          <w:rFonts w:hint="eastAsia" w:ascii="宋体" w:hAnsi="宋体" w:eastAsia="宋体" w:cs="宋体"/>
          <w:color w:val="auto"/>
          <w:spacing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04F6D783">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eastAsia" w:ascii="宋体" w:hAnsi="宋体" w:eastAsia="宋体" w:cs="宋体"/>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
        </w:rPr>
        <w:t>5.</w:t>
      </w:r>
      <w:r>
        <w:rPr>
          <w:rFonts w:hint="eastAsia" w:ascii="Times New Roman" w:hAnsi="Times New Roman" w:eastAsia="宋体" w:cs="Times New Roman"/>
          <w:b/>
          <w:bCs/>
          <w:color w:val="auto"/>
          <w:spacing w:val="0"/>
          <w:sz w:val="24"/>
          <w:szCs w:val="24"/>
          <w:highlight w:val="none"/>
          <w:lang w:val="en-US" w:eastAsia="zh-CN"/>
        </w:rPr>
        <w:t xml:space="preserve"> </w:t>
      </w:r>
      <w:r>
        <w:rPr>
          <w:rFonts w:hint="eastAsia" w:ascii="Times New Roman" w:hAnsi="Times New Roman" w:eastAsia="Times New Roman" w:cs="Times New Roman"/>
          <w:b/>
          <w:bCs/>
          <w:color w:val="auto"/>
          <w:spacing w:val="0"/>
          <w:sz w:val="24"/>
          <w:szCs w:val="24"/>
          <w:highlight w:val="none"/>
          <w:lang w:val="en-US" w:eastAsia="zh"/>
        </w:rPr>
        <w:t>1.</w:t>
      </w:r>
      <w:r>
        <w:rPr>
          <w:rFonts w:hint="eastAsia" w:ascii="Times New Roman" w:hAnsi="Times New Roman" w:eastAsia="宋体" w:cs="Times New Roman"/>
          <w:b/>
          <w:bCs/>
          <w:color w:val="auto"/>
          <w:spacing w:val="0"/>
          <w:sz w:val="24"/>
          <w:szCs w:val="24"/>
          <w:highlight w:val="none"/>
          <w:lang w:val="en-US" w:eastAsia="zh-CN"/>
        </w:rPr>
        <w:t xml:space="preserve"> </w:t>
      </w:r>
      <w:r>
        <w:rPr>
          <w:rFonts w:hint="eastAsia" w:ascii="Times New Roman" w:hAnsi="Times New Roman" w:eastAsia="Times New Roman" w:cs="Times New Roman"/>
          <w:b/>
          <w:bCs/>
          <w:color w:val="auto"/>
          <w:spacing w:val="0"/>
          <w:sz w:val="24"/>
          <w:szCs w:val="24"/>
          <w:highlight w:val="none"/>
          <w:lang w:val="en-US" w:eastAsia="zh"/>
        </w:rPr>
        <w:t>1</w:t>
      </w:r>
      <w:r>
        <w:rPr>
          <w:rFonts w:hint="eastAsia" w:ascii="Times New Roman" w:hAnsi="Times New Roman" w:eastAsia="宋体" w:cs="Times New Roman"/>
          <w:b/>
          <w:bCs/>
          <w:color w:val="auto"/>
          <w:spacing w:val="0"/>
          <w:sz w:val="24"/>
          <w:szCs w:val="24"/>
          <w:highlight w:val="none"/>
          <w:lang w:val="en-US" w:eastAsia="zh-CN"/>
        </w:rPr>
        <w:t>4</w:t>
      </w:r>
      <w:r>
        <w:rPr>
          <w:rFonts w:hint="eastAsia" w:ascii="宋体" w:hAnsi="宋体" w:eastAsia="宋体" w:cs="宋体"/>
          <w:color w:val="auto"/>
          <w:spacing w:val="0"/>
          <w:sz w:val="24"/>
          <w:szCs w:val="24"/>
          <w:highlight w:val="none"/>
          <w:lang w:val="en-US" w:eastAsia="zh"/>
        </w:rPr>
        <w:t xml:space="preserve"> </w:t>
      </w:r>
      <w:r>
        <w:rPr>
          <w:rFonts w:hint="eastAsia" w:ascii="宋体" w:hAnsi="宋体" w:eastAsia="宋体" w:cs="宋体"/>
          <w:color w:val="auto"/>
          <w:spacing w:val="0"/>
          <w:sz w:val="24"/>
          <w:szCs w:val="24"/>
          <w:highlight w:val="none"/>
          <w:lang w:val="en-US" w:eastAsia="zh-CN"/>
        </w:rPr>
        <w:t xml:space="preserve"> 建筑坡道、楼梯踏步、建筑出入口及平台、公共走廊、电梯门厅、厨房、浴室、卫生间等设置防滑措施，建筑室内外活动场所采用防滑地面，防滑等级不低于现行行业标准《建筑地面工程防滑技术规程》</w:t>
      </w:r>
      <w:r>
        <w:rPr>
          <w:rFonts w:hint="eastAsia" w:ascii="宋体" w:hAnsi="宋体" w:eastAsia="宋体" w:cs="宋体"/>
          <w:color w:val="auto"/>
          <w:spacing w:val="0"/>
          <w:position w:val="0"/>
          <w:sz w:val="24"/>
          <w:szCs w:val="24"/>
          <w:highlight w:val="none"/>
          <w:lang w:val="en-US" w:eastAsia="zh-CN"/>
        </w:rPr>
        <w:t>JGJ/T 331</w:t>
      </w:r>
      <w:r>
        <w:rPr>
          <w:rFonts w:hint="eastAsia" w:ascii="宋体" w:hAnsi="宋体" w:eastAsia="宋体" w:cs="宋体"/>
          <w:color w:val="auto"/>
          <w:spacing w:val="0"/>
          <w:sz w:val="24"/>
          <w:szCs w:val="24"/>
          <w:highlight w:val="none"/>
          <w:lang w:val="en-US" w:eastAsia="zh-CN"/>
        </w:rPr>
        <w:t>规定的</w:t>
      </w:r>
      <w:r>
        <w:rPr>
          <w:rFonts w:hint="eastAsia" w:ascii="宋体" w:hAnsi="宋体" w:eastAsia="宋体" w:cs="宋体"/>
          <w:color w:val="auto"/>
          <w:spacing w:val="0"/>
          <w:position w:val="0"/>
          <w:sz w:val="24"/>
          <w:szCs w:val="24"/>
          <w:highlight w:val="none"/>
          <w:lang w:val="en-US" w:eastAsia="zh-CN"/>
        </w:rPr>
        <w:t>Ad、Aw</w:t>
      </w:r>
      <w:r>
        <w:rPr>
          <w:rFonts w:hint="eastAsia" w:ascii="宋体" w:hAnsi="宋体" w:eastAsia="宋体" w:cs="宋体"/>
          <w:color w:val="auto"/>
          <w:spacing w:val="0"/>
          <w:sz w:val="24"/>
          <w:szCs w:val="24"/>
          <w:highlight w:val="none"/>
          <w:lang w:val="en-US" w:eastAsia="zh-CN"/>
        </w:rPr>
        <w:t>级</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Times New Roman" w:hAnsi="Times New Roman" w:eastAsia="宋体" w:cs="Times New Roman"/>
          <w:color w:val="auto"/>
          <w:spacing w:val="0"/>
          <w:sz w:val="24"/>
          <w:szCs w:val="24"/>
          <w:highlight w:val="none"/>
          <w:lang w:val="en-US" w:eastAsia="zh-CN"/>
        </w:rPr>
        <w:t xml:space="preserve"> 1 </w:t>
      </w:r>
      <w:r>
        <w:rPr>
          <w:rFonts w:hint="eastAsia" w:ascii="宋体" w:hAnsi="宋体" w:eastAsia="宋体" w:cs="宋体"/>
          <w:color w:val="auto"/>
          <w:spacing w:val="0"/>
          <w:sz w:val="24"/>
          <w:szCs w:val="24"/>
          <w:highlight w:val="none"/>
          <w:lang w:val="en-US" w:eastAsia="zh-CN"/>
        </w:rPr>
        <w:t>分。</w:t>
      </w:r>
    </w:p>
    <w:p w14:paraId="69AA8B70">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eastAsia" w:ascii="宋体" w:hAnsi="宋体" w:eastAsia="宋体" w:cs="宋体"/>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
        </w:rPr>
        <w:t>5.</w:t>
      </w:r>
      <w:r>
        <w:rPr>
          <w:rFonts w:hint="eastAsia" w:ascii="Times New Roman" w:hAnsi="Times New Roman" w:eastAsia="宋体" w:cs="Times New Roman"/>
          <w:b/>
          <w:bCs/>
          <w:color w:val="auto"/>
          <w:spacing w:val="0"/>
          <w:sz w:val="24"/>
          <w:szCs w:val="24"/>
          <w:highlight w:val="none"/>
          <w:lang w:val="en-US" w:eastAsia="zh-CN"/>
        </w:rPr>
        <w:t xml:space="preserve"> </w:t>
      </w:r>
      <w:r>
        <w:rPr>
          <w:rFonts w:hint="eastAsia" w:ascii="Times New Roman" w:hAnsi="Times New Roman" w:eastAsia="Times New Roman" w:cs="Times New Roman"/>
          <w:b/>
          <w:bCs/>
          <w:color w:val="auto"/>
          <w:spacing w:val="0"/>
          <w:sz w:val="24"/>
          <w:szCs w:val="24"/>
          <w:highlight w:val="none"/>
          <w:lang w:val="en-US" w:eastAsia="zh"/>
        </w:rPr>
        <w:t>1.</w:t>
      </w:r>
      <w:r>
        <w:rPr>
          <w:rFonts w:hint="eastAsia" w:ascii="Times New Roman" w:hAnsi="Times New Roman" w:eastAsia="宋体" w:cs="Times New Roman"/>
          <w:b/>
          <w:bCs/>
          <w:color w:val="auto"/>
          <w:spacing w:val="0"/>
          <w:sz w:val="24"/>
          <w:szCs w:val="24"/>
          <w:highlight w:val="none"/>
          <w:lang w:val="en-US" w:eastAsia="zh-CN"/>
        </w:rPr>
        <w:t xml:space="preserve"> </w:t>
      </w:r>
      <w:r>
        <w:rPr>
          <w:rFonts w:hint="eastAsia" w:ascii="Times New Roman" w:hAnsi="Times New Roman" w:eastAsia="Times New Roman" w:cs="Times New Roman"/>
          <w:b/>
          <w:bCs/>
          <w:color w:val="auto"/>
          <w:spacing w:val="0"/>
          <w:sz w:val="24"/>
          <w:szCs w:val="24"/>
          <w:highlight w:val="none"/>
          <w:lang w:val="en-US" w:eastAsia="zh"/>
        </w:rPr>
        <w:t>1</w:t>
      </w:r>
      <w:r>
        <w:rPr>
          <w:rFonts w:hint="eastAsia" w:ascii="Times New Roman" w:hAnsi="Times New Roman" w:eastAsia="宋体" w:cs="Times New Roman"/>
          <w:b/>
          <w:bCs/>
          <w:color w:val="auto"/>
          <w:spacing w:val="0"/>
          <w:sz w:val="24"/>
          <w:szCs w:val="24"/>
          <w:highlight w:val="none"/>
          <w:lang w:val="en-US" w:eastAsia="zh-CN"/>
        </w:rPr>
        <w:t>5</w:t>
      </w:r>
      <w:r>
        <w:rPr>
          <w:rFonts w:hint="eastAsia" w:ascii="宋体" w:hAnsi="宋体" w:eastAsia="宋体" w:cs="宋体"/>
          <w:color w:val="auto"/>
          <w:spacing w:val="0"/>
          <w:sz w:val="24"/>
          <w:szCs w:val="24"/>
          <w:highlight w:val="none"/>
          <w:lang w:val="en-US" w:eastAsia="zh"/>
        </w:rPr>
        <w:t xml:space="preserve"> </w:t>
      </w:r>
      <w:r>
        <w:rPr>
          <w:rFonts w:hint="eastAsia" w:ascii="宋体" w:hAnsi="宋体" w:eastAsia="宋体" w:cs="宋体"/>
          <w:color w:val="auto"/>
          <w:spacing w:val="0"/>
          <w:sz w:val="24"/>
          <w:szCs w:val="24"/>
          <w:highlight w:val="none"/>
          <w:lang w:val="en-US" w:eastAsia="zh-CN"/>
        </w:rPr>
        <w:t xml:space="preserve"> 住宅电梯</w:t>
      </w:r>
      <w:r>
        <w:rPr>
          <w:rFonts w:hint="eastAsia" w:ascii="宋体" w:hAnsi="宋体" w:eastAsia="宋体" w:cs="宋体"/>
          <w:color w:val="auto"/>
          <w:spacing w:val="0"/>
          <w:sz w:val="24"/>
          <w:szCs w:val="24"/>
          <w:highlight w:val="none"/>
          <w:lang w:val="en-US" w:eastAsia="zh"/>
        </w:rPr>
        <w:t>配置远程</w:t>
      </w:r>
      <w:r>
        <w:rPr>
          <w:rFonts w:hint="eastAsia" w:ascii="宋体" w:hAnsi="宋体" w:eastAsia="宋体" w:cs="宋体"/>
          <w:color w:val="auto"/>
          <w:spacing w:val="0"/>
          <w:sz w:val="24"/>
          <w:szCs w:val="24"/>
          <w:highlight w:val="none"/>
          <w:lang w:val="en-US" w:eastAsia="zh-CN"/>
        </w:rPr>
        <w:t>安全监测</w:t>
      </w:r>
      <w:r>
        <w:rPr>
          <w:rFonts w:hint="eastAsia" w:ascii="宋体" w:hAnsi="宋体" w:eastAsia="宋体" w:cs="宋体"/>
          <w:color w:val="auto"/>
          <w:spacing w:val="0"/>
          <w:sz w:val="24"/>
          <w:szCs w:val="24"/>
          <w:highlight w:val="none"/>
          <w:lang w:val="en-US" w:eastAsia="zh"/>
        </w:rPr>
        <w:t>装置</w:t>
      </w:r>
      <w:r>
        <w:rPr>
          <w:rFonts w:hint="eastAsia" w:ascii="宋体" w:hAnsi="宋体" w:eastAsia="宋体" w:cs="宋体"/>
          <w:color w:val="auto"/>
          <w:spacing w:val="0"/>
          <w:sz w:val="24"/>
          <w:szCs w:val="24"/>
          <w:highlight w:val="none"/>
          <w:lang w:val="en-US" w:eastAsia="zh-CN"/>
        </w:rPr>
        <w:t>，对电梯速度、位置、梯门状态、载重、振动等进行实时监测，以</w:t>
      </w:r>
      <w:r>
        <w:rPr>
          <w:rFonts w:hint="default" w:ascii="宋体" w:hAnsi="宋体" w:eastAsia="宋体" w:cs="宋体"/>
          <w:color w:val="auto"/>
          <w:spacing w:val="0"/>
          <w:sz w:val="24"/>
          <w:szCs w:val="24"/>
          <w:highlight w:val="none"/>
          <w:lang w:val="en-US" w:eastAsia="zh-CN"/>
        </w:rPr>
        <w:t>及时发现电梯故障和异常情况并进行预警，避免事故发生</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Times New Roman" w:hAnsi="Times New Roman" w:eastAsia="宋体" w:cs="Times New Roman"/>
          <w:color w:val="auto"/>
          <w:spacing w:val="0"/>
          <w:sz w:val="24"/>
          <w:szCs w:val="24"/>
          <w:highlight w:val="none"/>
          <w:lang w:val="en-US" w:eastAsia="zh-CN"/>
        </w:rPr>
        <w:t xml:space="preserve"> 1 </w:t>
      </w:r>
      <w:r>
        <w:rPr>
          <w:rFonts w:hint="eastAsia" w:ascii="宋体" w:hAnsi="宋体" w:eastAsia="宋体" w:cs="宋体"/>
          <w:color w:val="auto"/>
          <w:spacing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5F129983">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6A96269B">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outlineLvl w:val="1"/>
        <w:rPr>
          <w:rFonts w:ascii="楷体" w:hAnsi="楷体" w:eastAsia="楷体" w:cs="楷体"/>
          <w:color w:val="auto"/>
          <w:spacing w:val="0"/>
          <w:sz w:val="24"/>
          <w:szCs w:val="24"/>
          <w:highlight w:val="none"/>
        </w:rPr>
      </w:pPr>
      <w:bookmarkStart w:id="42" w:name="bookmark13"/>
      <w:bookmarkEnd w:id="42"/>
      <w:bookmarkStart w:id="43" w:name="_Toc30592"/>
      <w:r>
        <w:rPr>
          <w:rFonts w:hint="eastAsia" w:ascii="Times New Roman" w:hAnsi="Times New Roman" w:eastAsia="宋体" w:cs="Times New Roman"/>
          <w:b/>
          <w:bCs/>
          <w:color w:val="auto"/>
          <w:spacing w:val="0"/>
          <w:position w:val="0"/>
          <w:sz w:val="24"/>
          <w:szCs w:val="24"/>
          <w:highlight w:val="none"/>
          <w:lang w:val="en-US" w:eastAsia="zh-CN"/>
        </w:rPr>
        <w:t>5. 2  使用安全</w:t>
      </w:r>
      <w:bookmarkEnd w:id="43"/>
    </w:p>
    <w:p w14:paraId="7BBA5386">
      <w:pPr>
        <w:pStyle w:val="5"/>
        <w:keepNext w:val="0"/>
        <w:keepLines w:val="0"/>
        <w:pageBreakBefore w:val="0"/>
        <w:widowControl/>
        <w:kinsoku/>
        <w:wordWrap/>
        <w:overflowPunct/>
        <w:topLinePunct w:val="0"/>
        <w:autoSpaceDE w:val="0"/>
        <w:autoSpaceDN/>
        <w:bidi w:val="0"/>
        <w:adjustRightInd w:val="0"/>
        <w:snapToGrid w:val="0"/>
        <w:spacing w:before="160" w:line="264" w:lineRule="auto"/>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4E00CCEC">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44" w:name="_Toc27251"/>
      <w:r>
        <w:rPr>
          <w:rFonts w:hint="eastAsia" w:ascii="Times New Roman" w:hAnsi="Times New Roman" w:eastAsia="宋体" w:cs="Times New Roman"/>
          <w:b/>
          <w:bCs/>
          <w:color w:val="auto"/>
          <w:spacing w:val="0"/>
          <w:position w:val="0"/>
          <w:sz w:val="24"/>
          <w:szCs w:val="24"/>
          <w:highlight w:val="none"/>
          <w:lang w:val="en-US" w:eastAsia="zh-CN"/>
        </w:rPr>
        <w:t>I  基 础 类</w:t>
      </w:r>
      <w:bookmarkEnd w:id="44"/>
    </w:p>
    <w:p w14:paraId="20F7A12A">
      <w:pPr>
        <w:pStyle w:val="5"/>
        <w:keepNext w:val="0"/>
        <w:keepLines w:val="0"/>
        <w:pageBreakBefore w:val="0"/>
        <w:widowControl/>
        <w:kinsoku/>
        <w:wordWrap/>
        <w:overflowPunct/>
        <w:topLinePunct w:val="0"/>
        <w:autoSpaceDE w:val="0"/>
        <w:autoSpaceDN/>
        <w:bidi w:val="0"/>
        <w:adjustRightInd w:val="0"/>
        <w:snapToGrid w:val="0"/>
        <w:spacing w:before="160" w:line="264" w:lineRule="auto"/>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17A46ABE">
      <w:pPr>
        <w:keepNext w:val="0"/>
        <w:keepLines w:val="0"/>
        <w:pageBreakBefore w:val="0"/>
        <w:widowControl/>
        <w:kinsoku/>
        <w:wordWrap/>
        <w:overflowPunct/>
        <w:topLinePunct w:val="0"/>
        <w:autoSpaceDE w:val="0"/>
        <w:autoSpaceDN/>
        <w:bidi w:val="0"/>
        <w:adjustRightInd w:val="0"/>
        <w:snapToGrid w:val="0"/>
        <w:spacing w:before="160" w:line="219" w:lineRule="auto"/>
        <w:ind w:left="19" w:leftChars="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5. 2.</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住房应提高防火性能，并符合下列要求：</w:t>
      </w:r>
    </w:p>
    <w:p w14:paraId="3E64B677">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应设置防火隔间，可结合防火隔间设置紧急逃生装置；</w:t>
      </w:r>
    </w:p>
    <w:p w14:paraId="38EF456E">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住房分户门应具有防火、防盗功能；</w:t>
      </w:r>
    </w:p>
    <w:p w14:paraId="3514C386">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default" w:ascii="宋体" w:hAnsi="宋体" w:eastAsia="宋体" w:cs="宋体"/>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3</w:t>
      </w:r>
      <w:r>
        <w:rPr>
          <w:rFonts w:hint="eastAsia" w:ascii="宋体" w:hAnsi="宋体" w:eastAsia="宋体" w:cs="宋体"/>
          <w:color w:val="auto"/>
          <w:spacing w:val="0"/>
          <w:sz w:val="24"/>
          <w:szCs w:val="24"/>
          <w:highlight w:val="none"/>
          <w:lang w:val="en-US" w:eastAsia="zh-CN"/>
        </w:rPr>
        <w:t xml:space="preserve">  住宅套内及公共区域应配备烟感报警装置，并与社区应急单元联通。</w:t>
      </w:r>
    </w:p>
    <w:p w14:paraId="151F2B21">
      <w:pPr>
        <w:keepNext w:val="0"/>
        <w:keepLines w:val="0"/>
        <w:pageBreakBefore w:val="0"/>
        <w:widowControl/>
        <w:kinsoku/>
        <w:wordWrap/>
        <w:overflowPunct/>
        <w:topLinePunct w:val="0"/>
        <w:autoSpaceDE w:val="0"/>
        <w:autoSpaceDN/>
        <w:bidi w:val="0"/>
        <w:adjustRightInd w:val="0"/>
        <w:snapToGrid w:val="0"/>
        <w:spacing w:before="160" w:line="288" w:lineRule="auto"/>
        <w:ind w:left="0" w:right="61"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5. 2. 2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高层住房应配备疏散逃生设施。</w:t>
      </w:r>
    </w:p>
    <w:p w14:paraId="6C3D2F11">
      <w:pPr>
        <w:keepNext w:val="0"/>
        <w:keepLines w:val="0"/>
        <w:pageBreakBefore w:val="0"/>
        <w:widowControl/>
        <w:kinsoku/>
        <w:wordWrap/>
        <w:overflowPunct/>
        <w:topLinePunct w:val="0"/>
        <w:autoSpaceDE w:val="0"/>
        <w:autoSpaceDN/>
        <w:bidi w:val="0"/>
        <w:adjustRightInd w:val="0"/>
        <w:snapToGrid w:val="0"/>
        <w:spacing w:before="160" w:line="288" w:lineRule="auto"/>
        <w:ind w:left="0" w:right="61"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5. 2. 3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住房前室或合用前室与疏散走道之间的防火门应采用与消防系统联动的常开式防火门或带观察窗的常闭式防火门。</w:t>
      </w:r>
    </w:p>
    <w:p w14:paraId="5F96CDBA">
      <w:pPr>
        <w:keepNext w:val="0"/>
        <w:keepLines w:val="0"/>
        <w:pageBreakBefore w:val="0"/>
        <w:widowControl/>
        <w:kinsoku/>
        <w:wordWrap/>
        <w:overflowPunct/>
        <w:topLinePunct w:val="0"/>
        <w:autoSpaceDE w:val="0"/>
        <w:autoSpaceDN/>
        <w:bidi w:val="0"/>
        <w:adjustRightInd w:val="0"/>
        <w:snapToGrid w:val="0"/>
        <w:spacing w:before="160" w:line="288" w:lineRule="auto"/>
        <w:ind w:left="0" w:leftChars="0" w:firstLine="480" w:firstLineChars="20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5. 2. 4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住房围护结构应具备防护性能，并符合下列要求：</w:t>
      </w:r>
    </w:p>
    <w:p w14:paraId="420F3A2C">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外墙、地下室、屋顶等部位应进行防开裂、防渗漏处理；</w:t>
      </w:r>
    </w:p>
    <w:p w14:paraId="4F64A955">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门窗的水密性、气密性及抗风压性能不应低于国家及广东省现行有关标准的规定；</w:t>
      </w:r>
    </w:p>
    <w:p w14:paraId="57409840">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新建住房的外窗及公共出入口外门应采取抗风压设计；既有住房改造时，应对门窗、幕墙及屋顶构件进行抗风压性能核查。</w:t>
      </w:r>
    </w:p>
    <w:p w14:paraId="1E24094C">
      <w:pPr>
        <w:keepNext w:val="0"/>
        <w:keepLines w:val="0"/>
        <w:pageBreakBefore w:val="0"/>
        <w:widowControl/>
        <w:kinsoku/>
        <w:wordWrap/>
        <w:overflowPunct/>
        <w:topLinePunct w:val="0"/>
        <w:autoSpaceDE w:val="0"/>
        <w:autoSpaceDN/>
        <w:bidi w:val="0"/>
        <w:adjustRightInd w:val="0"/>
        <w:snapToGrid w:val="0"/>
        <w:spacing w:before="160" w:line="288" w:lineRule="auto"/>
        <w:ind w:left="0" w:leftChars="0" w:right="61" w:rightChars="0" w:firstLine="480" w:firstLineChars="20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5. 2. 5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空调室外机位设置应便于空调系统的安装、使用、检修和更换，并符合下列规定：</w:t>
      </w:r>
    </w:p>
    <w:p w14:paraId="5E94FD7F">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wordWrap/>
        <w:overflowPunct/>
        <w:topLinePunct w:val="0"/>
        <w:autoSpaceDE w:val="0"/>
        <w:bidi w:val="0"/>
        <w:adjustRightInd w:val="0"/>
        <w:snapToGrid w:val="0"/>
        <w:spacing w:before="160" w:beforeAutospacing="0" w:after="0" w:afterAutospacing="0" w:line="288" w:lineRule="auto"/>
        <w:ind w:left="0" w:right="0" w:firstLine="482" w:firstLineChars="200"/>
        <w:textAlignment w:val="baseline"/>
        <w:rPr>
          <w:rFonts w:hint="eastAsia" w:ascii="宋体" w:hAnsi="宋体" w:eastAsia="宋体" w:cs="宋体"/>
          <w:snapToGrid w:val="0"/>
          <w:color w:val="auto"/>
          <w:spacing w:val="0"/>
          <w:kern w:val="0"/>
          <w:sz w:val="24"/>
          <w:szCs w:val="24"/>
          <w:highlight w:val="none"/>
          <w:lang w:val="en-US" w:eastAsia="zh-CN" w:bidi="ar-SA"/>
        </w:rPr>
      </w:pPr>
      <w:r>
        <w:rPr>
          <w:rFonts w:hint="default" w:ascii="Times New Roman" w:hAnsi="Times New Roman" w:eastAsia="宋体" w:cs="Times New Roman"/>
          <w:b/>
          <w:bCs/>
          <w:snapToGrid w:val="0"/>
          <w:color w:val="auto"/>
          <w:spacing w:val="0"/>
          <w:kern w:val="0"/>
          <w:sz w:val="24"/>
          <w:szCs w:val="24"/>
          <w:highlight w:val="none"/>
          <w:lang w:val="en-US" w:eastAsia="en-US" w:bidi="ar-SA"/>
        </w:rPr>
        <w:t>1</w:t>
      </w:r>
      <w:r>
        <w:rPr>
          <w:rFonts w:hint="eastAsia" w:ascii="Times New Roman" w:hAnsi="Times New Roman" w:eastAsia="宋体" w:cs="Times New Roman"/>
          <w:b/>
          <w:bCs/>
          <w:snapToGrid w:val="0"/>
          <w:color w:val="auto"/>
          <w:spacing w:val="0"/>
          <w:kern w:val="0"/>
          <w:sz w:val="24"/>
          <w:szCs w:val="24"/>
          <w:highlight w:val="none"/>
          <w:lang w:val="en-US" w:eastAsia="zh-CN" w:bidi="ar-SA"/>
        </w:rPr>
        <w:t xml:space="preserve">  </w:t>
      </w:r>
      <w:r>
        <w:rPr>
          <w:rFonts w:hint="default" w:ascii="宋体" w:hAnsi="宋体" w:eastAsia="宋体" w:cs="宋体"/>
          <w:snapToGrid w:val="0"/>
          <w:color w:val="auto"/>
          <w:spacing w:val="0"/>
          <w:kern w:val="0"/>
          <w:sz w:val="24"/>
          <w:szCs w:val="24"/>
          <w:highlight w:val="none"/>
          <w:lang w:val="en-US" w:eastAsia="en-US" w:bidi="ar-SA"/>
        </w:rPr>
        <w:t>应设置方便室外机安装和维护操作的可上人专用平台板或预留空间，专用平台板与主体建筑结构的连接应进行结构设计，且设计工作年限与主体结构相同</w:t>
      </w:r>
      <w:r>
        <w:rPr>
          <w:rFonts w:hint="eastAsia" w:ascii="宋体" w:hAnsi="宋体" w:eastAsia="宋体" w:cs="宋体"/>
          <w:snapToGrid w:val="0"/>
          <w:color w:val="auto"/>
          <w:spacing w:val="0"/>
          <w:kern w:val="0"/>
          <w:sz w:val="24"/>
          <w:szCs w:val="24"/>
          <w:highlight w:val="none"/>
          <w:lang w:val="en-US" w:eastAsia="zh-CN" w:bidi="ar-SA"/>
        </w:rPr>
        <w:t>；</w:t>
      </w:r>
    </w:p>
    <w:p w14:paraId="050ACA30">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wordWrap/>
        <w:overflowPunct/>
        <w:topLinePunct w:val="0"/>
        <w:autoSpaceDE w:val="0"/>
        <w:bidi w:val="0"/>
        <w:adjustRightInd w:val="0"/>
        <w:snapToGrid w:val="0"/>
        <w:spacing w:before="160" w:beforeAutospacing="0" w:after="0" w:afterAutospacing="0" w:line="288" w:lineRule="auto"/>
        <w:ind w:left="0" w:right="0" w:firstLine="482" w:firstLineChars="200"/>
        <w:textAlignment w:val="baseline"/>
        <w:rPr>
          <w:rFonts w:hint="eastAsia" w:ascii="宋体" w:hAnsi="宋体" w:eastAsia="宋体" w:cs="宋体"/>
          <w:snapToGrid w:val="0"/>
          <w:color w:val="auto"/>
          <w:spacing w:val="0"/>
          <w:kern w:val="0"/>
          <w:sz w:val="24"/>
          <w:szCs w:val="24"/>
          <w:highlight w:val="none"/>
          <w:lang w:val="en-US" w:eastAsia="zh-CN" w:bidi="ar-SA"/>
        </w:rPr>
      </w:pPr>
      <w:r>
        <w:rPr>
          <w:rFonts w:hint="default" w:ascii="Times New Roman" w:hAnsi="Times New Roman" w:eastAsia="宋体" w:cs="Times New Roman"/>
          <w:b/>
          <w:bCs/>
          <w:snapToGrid w:val="0"/>
          <w:color w:val="auto"/>
          <w:spacing w:val="0"/>
          <w:kern w:val="0"/>
          <w:sz w:val="24"/>
          <w:szCs w:val="24"/>
          <w:highlight w:val="none"/>
          <w:lang w:val="en-US" w:eastAsia="en-US" w:bidi="ar-SA"/>
        </w:rPr>
        <w:t xml:space="preserve">2 </w:t>
      </w:r>
      <w:r>
        <w:rPr>
          <w:rFonts w:hint="eastAsia" w:ascii="Times New Roman" w:hAnsi="Times New Roman" w:eastAsia="宋体" w:cs="Times New Roman"/>
          <w:b/>
          <w:bCs/>
          <w:snapToGrid w:val="0"/>
          <w:color w:val="auto"/>
          <w:spacing w:val="0"/>
          <w:kern w:val="0"/>
          <w:sz w:val="24"/>
          <w:szCs w:val="24"/>
          <w:highlight w:val="none"/>
          <w:lang w:val="en-US" w:eastAsia="zh-CN" w:bidi="ar-SA"/>
        </w:rPr>
        <w:t xml:space="preserve"> </w:t>
      </w:r>
      <w:r>
        <w:rPr>
          <w:rFonts w:hint="default" w:ascii="宋体" w:hAnsi="宋体" w:eastAsia="宋体" w:cs="宋体"/>
          <w:snapToGrid w:val="0"/>
          <w:color w:val="auto"/>
          <w:spacing w:val="0"/>
          <w:kern w:val="0"/>
          <w:sz w:val="24"/>
          <w:szCs w:val="24"/>
          <w:highlight w:val="none"/>
          <w:lang w:val="en-US" w:eastAsia="en-US" w:bidi="ar-SA"/>
        </w:rPr>
        <w:t>室外机位置应保障通风通畅，不应设置在建筑天井等通风不良的位置，且不应对室外人员和相邻窗口造成不利影响</w:t>
      </w:r>
      <w:r>
        <w:rPr>
          <w:rFonts w:hint="eastAsia" w:ascii="宋体" w:hAnsi="宋体" w:eastAsia="宋体" w:cs="宋体"/>
          <w:snapToGrid w:val="0"/>
          <w:color w:val="auto"/>
          <w:spacing w:val="0"/>
          <w:kern w:val="0"/>
          <w:sz w:val="24"/>
          <w:szCs w:val="24"/>
          <w:highlight w:val="none"/>
          <w:lang w:val="en-US" w:eastAsia="zh-CN" w:bidi="ar-SA"/>
        </w:rPr>
        <w:t>，</w:t>
      </w:r>
      <w:r>
        <w:rPr>
          <w:rFonts w:hint="default" w:ascii="宋体" w:hAnsi="宋体" w:eastAsia="宋体" w:cs="宋体"/>
          <w:snapToGrid w:val="0"/>
          <w:color w:val="auto"/>
          <w:spacing w:val="0"/>
          <w:kern w:val="0"/>
          <w:sz w:val="24"/>
          <w:szCs w:val="24"/>
          <w:highlight w:val="none"/>
          <w:lang w:val="en-US" w:eastAsia="en-US" w:bidi="ar-SA"/>
        </w:rPr>
        <w:t>当室外机位置设置围护的格栅或墙体时，不应妨碍空调有效散热</w:t>
      </w:r>
      <w:r>
        <w:rPr>
          <w:rFonts w:hint="eastAsia" w:ascii="宋体" w:hAnsi="宋体" w:eastAsia="宋体" w:cs="宋体"/>
          <w:snapToGrid w:val="0"/>
          <w:color w:val="auto"/>
          <w:spacing w:val="0"/>
          <w:kern w:val="0"/>
          <w:sz w:val="24"/>
          <w:szCs w:val="24"/>
          <w:highlight w:val="none"/>
          <w:lang w:val="en-US" w:eastAsia="zh-CN" w:bidi="ar-SA"/>
        </w:rPr>
        <w:t>；</w:t>
      </w:r>
    </w:p>
    <w:p w14:paraId="62D5BCDA">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wordWrap/>
        <w:overflowPunct/>
        <w:topLinePunct w:val="0"/>
        <w:autoSpaceDE w:val="0"/>
        <w:bidi w:val="0"/>
        <w:adjustRightInd w:val="0"/>
        <w:snapToGrid w:val="0"/>
        <w:spacing w:before="160" w:beforeAutospacing="0" w:after="0" w:afterAutospacing="0" w:line="288" w:lineRule="auto"/>
        <w:ind w:left="0" w:right="0" w:firstLine="482" w:firstLineChars="200"/>
        <w:textAlignment w:val="baseline"/>
        <w:rPr>
          <w:rFonts w:hint="eastAsia" w:ascii="宋体" w:hAnsi="宋体" w:eastAsia="宋体" w:cs="宋体"/>
          <w:color w:val="auto"/>
          <w:spacing w:val="0"/>
          <w:sz w:val="24"/>
          <w:szCs w:val="24"/>
          <w:highlight w:val="none"/>
          <w:lang w:eastAsia="zh-CN"/>
        </w:rPr>
      </w:pPr>
      <w:r>
        <w:rPr>
          <w:rFonts w:hint="default" w:ascii="Times New Roman" w:hAnsi="Times New Roman" w:eastAsia="宋体" w:cs="Times New Roman"/>
          <w:b/>
          <w:bCs/>
          <w:snapToGrid w:val="0"/>
          <w:color w:val="auto"/>
          <w:spacing w:val="0"/>
          <w:kern w:val="0"/>
          <w:sz w:val="24"/>
          <w:szCs w:val="24"/>
          <w:highlight w:val="none"/>
          <w:lang w:val="en-US" w:eastAsia="en-US" w:bidi="ar-SA"/>
        </w:rPr>
        <w:t xml:space="preserve">3 </w:t>
      </w:r>
      <w:r>
        <w:rPr>
          <w:rFonts w:hint="eastAsia" w:ascii="Times New Roman" w:hAnsi="Times New Roman" w:eastAsia="宋体" w:cs="Times New Roman"/>
          <w:b/>
          <w:bCs/>
          <w:snapToGrid w:val="0"/>
          <w:color w:val="auto"/>
          <w:spacing w:val="0"/>
          <w:kern w:val="0"/>
          <w:sz w:val="24"/>
          <w:szCs w:val="24"/>
          <w:highlight w:val="none"/>
          <w:lang w:val="en-US" w:eastAsia="zh-CN" w:bidi="ar-SA"/>
        </w:rPr>
        <w:t xml:space="preserve"> </w:t>
      </w:r>
      <w:r>
        <w:rPr>
          <w:rFonts w:hint="default" w:ascii="宋体" w:hAnsi="宋体" w:eastAsia="宋体" w:cs="宋体"/>
          <w:snapToGrid w:val="0"/>
          <w:color w:val="auto"/>
          <w:spacing w:val="0"/>
          <w:kern w:val="0"/>
          <w:sz w:val="24"/>
          <w:szCs w:val="24"/>
          <w:highlight w:val="none"/>
          <w:lang w:val="en-US" w:eastAsia="en-US" w:bidi="ar-SA"/>
        </w:rPr>
        <w:t>室外机应采用坐式安装方式，且室外机底座应与专用平台板（架）连接牢固，并应采取防止坠落的措施</w:t>
      </w:r>
      <w:r>
        <w:rPr>
          <w:rFonts w:hint="eastAsia" w:ascii="宋体" w:hAnsi="宋体" w:eastAsia="宋体" w:cs="宋体"/>
          <w:snapToGrid w:val="0"/>
          <w:color w:val="auto"/>
          <w:spacing w:val="0"/>
          <w:kern w:val="0"/>
          <w:sz w:val="24"/>
          <w:szCs w:val="24"/>
          <w:highlight w:val="none"/>
          <w:lang w:val="en-US" w:eastAsia="zh-CN" w:bidi="ar-SA"/>
        </w:rPr>
        <w:t>；</w:t>
      </w:r>
    </w:p>
    <w:p w14:paraId="25630532">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2"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空调室内机墙体预留孔洞的外排坡度不应小于 </w:t>
      </w:r>
      <w:r>
        <w:rPr>
          <w:rFonts w:ascii="Times New Roman" w:hAnsi="Times New Roman" w:eastAsia="Times New Roman" w:cs="Times New Roman"/>
          <w:color w:val="auto"/>
          <w:spacing w:val="0"/>
          <w:sz w:val="24"/>
          <w:szCs w:val="24"/>
          <w:highlight w:val="none"/>
        </w:rPr>
        <w:t xml:space="preserve">10 </w:t>
      </w:r>
      <w:r>
        <w:rPr>
          <w:rFonts w:ascii="宋体" w:hAnsi="宋体" w:eastAsia="宋体" w:cs="宋体"/>
          <w:color w:val="auto"/>
          <w:spacing w:val="0"/>
          <w:sz w:val="24"/>
          <w:szCs w:val="24"/>
          <w:highlight w:val="none"/>
        </w:rPr>
        <w:t>°,室外机搁板应设外排坡度。</w:t>
      </w:r>
      <w:bookmarkStart w:id="45" w:name="bookmark67"/>
      <w:bookmarkEnd w:id="45"/>
    </w:p>
    <w:p w14:paraId="6193FC9A">
      <w:pPr>
        <w:keepNext w:val="0"/>
        <w:keepLines w:val="0"/>
        <w:pageBreakBefore w:val="0"/>
        <w:widowControl/>
        <w:kinsoku/>
        <w:wordWrap/>
        <w:overflowPunct/>
        <w:topLinePunct w:val="0"/>
        <w:autoSpaceDE w:val="0"/>
        <w:autoSpaceDN/>
        <w:bidi w:val="0"/>
        <w:adjustRightInd w:val="0"/>
        <w:snapToGrid w:val="0"/>
        <w:spacing w:before="160" w:line="288" w:lineRule="auto"/>
        <w:ind w:left="0" w:leftChars="0" w:firstLine="480" w:firstLineChars="20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5. 2. 6</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住房墙地面应满足使用安全要求，并符合下列规定：</w:t>
      </w:r>
    </w:p>
    <w:p w14:paraId="64A8878C">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墙面阳角部位</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采用圆弧或倒角处理；</w:t>
      </w:r>
    </w:p>
    <w:p w14:paraId="313C840F">
      <w:pPr>
        <w:keepNext w:val="0"/>
        <w:keepLines w:val="0"/>
        <w:pageBreakBefore w:val="0"/>
        <w:widowControl/>
        <w:kinsoku/>
        <w:wordWrap/>
        <w:overflowPunct/>
        <w:topLinePunct w:val="0"/>
        <w:autoSpaceDE w:val="0"/>
        <w:autoSpaceDN/>
        <w:bidi w:val="0"/>
        <w:adjustRightInd w:val="0"/>
        <w:snapToGrid w:val="0"/>
        <w:spacing w:before="160" w:line="288" w:lineRule="auto"/>
        <w:ind w:left="0" w:right="58"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地面应采用防滑铺装，卫生间、厨房与阳台等有水房间地面的静摩擦系 数（</w:t>
      </w:r>
      <w:r>
        <w:rPr>
          <w:rFonts w:ascii="Times New Roman" w:hAnsi="Times New Roman" w:eastAsia="Times New Roman" w:cs="Times New Roman"/>
          <w:color w:val="auto"/>
          <w:spacing w:val="0"/>
          <w:sz w:val="24"/>
          <w:szCs w:val="24"/>
          <w:highlight w:val="none"/>
        </w:rPr>
        <w:t>COF</w:t>
      </w:r>
      <w:r>
        <w:rPr>
          <w:rFonts w:ascii="宋体" w:hAnsi="宋体" w:eastAsia="宋体" w:cs="宋体"/>
          <w:color w:val="auto"/>
          <w:spacing w:val="0"/>
          <w:sz w:val="24"/>
          <w:szCs w:val="24"/>
          <w:highlight w:val="none"/>
        </w:rPr>
        <w:t xml:space="preserve">）不应小于 </w:t>
      </w:r>
      <w:r>
        <w:rPr>
          <w:rFonts w:ascii="Times New Roman" w:hAnsi="Times New Roman" w:eastAsia="Times New Roman" w:cs="Times New Roman"/>
          <w:color w:val="auto"/>
          <w:spacing w:val="0"/>
          <w:sz w:val="24"/>
          <w:szCs w:val="24"/>
          <w:highlight w:val="none"/>
        </w:rPr>
        <w:t>0.6</w:t>
      </w:r>
      <w:r>
        <w:rPr>
          <w:rFonts w:ascii="宋体" w:hAnsi="宋体" w:eastAsia="宋体" w:cs="宋体"/>
          <w:color w:val="auto"/>
          <w:spacing w:val="0"/>
          <w:sz w:val="24"/>
          <w:szCs w:val="24"/>
          <w:highlight w:val="none"/>
        </w:rPr>
        <w:t>；</w:t>
      </w:r>
    </w:p>
    <w:p w14:paraId="2D8FAD32">
      <w:pPr>
        <w:keepNext w:val="0"/>
        <w:keepLines w:val="0"/>
        <w:pageBreakBefore w:val="0"/>
        <w:widowControl/>
        <w:kinsoku/>
        <w:wordWrap/>
        <w:overflowPunct/>
        <w:topLinePunct w:val="0"/>
        <w:autoSpaceDE w:val="0"/>
        <w:autoSpaceDN/>
        <w:bidi w:val="0"/>
        <w:adjustRightInd w:val="0"/>
        <w:snapToGrid w:val="0"/>
        <w:spacing w:before="160" w:line="288" w:lineRule="auto"/>
        <w:ind w:left="0" w:leftChars="0" w:firstLine="480" w:firstLineChars="200"/>
        <w:textAlignment w:val="baseline"/>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5. 2. 7</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住房燃气系统的安装及使用应符合下列要求：</w:t>
      </w:r>
    </w:p>
    <w:p w14:paraId="789463C1">
      <w:pPr>
        <w:keepNext w:val="0"/>
        <w:keepLines w:val="0"/>
        <w:pageBreakBefore w:val="0"/>
        <w:widowControl/>
        <w:kinsoku/>
        <w:wordWrap/>
        <w:overflowPunct/>
        <w:topLinePunct w:val="0"/>
        <w:autoSpaceDE w:val="0"/>
        <w:autoSpaceDN/>
        <w:bidi w:val="0"/>
        <w:adjustRightInd w:val="0"/>
        <w:snapToGrid w:val="0"/>
        <w:spacing w:before="160" w:line="309" w:lineRule="auto"/>
        <w:ind w:left="24" w:right="58" w:firstLine="482"/>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住房应安装配备带熄火保护装置的燃气灶具、自闭阀、专用管道、燃气 泄漏报警器等安全设施；</w:t>
      </w:r>
    </w:p>
    <w:p w14:paraId="31BE2012">
      <w:pPr>
        <w:keepNext w:val="0"/>
        <w:keepLines w:val="0"/>
        <w:pageBreakBefore w:val="0"/>
        <w:widowControl/>
        <w:kinsoku/>
        <w:wordWrap/>
        <w:overflowPunct/>
        <w:topLinePunct w:val="0"/>
        <w:autoSpaceDE w:val="0"/>
        <w:autoSpaceDN/>
        <w:bidi w:val="0"/>
        <w:adjustRightInd w:val="0"/>
        <w:snapToGrid w:val="0"/>
        <w:spacing w:before="160" w:line="339" w:lineRule="auto"/>
        <w:ind w:left="20" w:right="58" w:firstLine="477"/>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穿过承重墙与楼板的室内燃气管道应加设钢套管；套管内的管道不应有接头；套管与承重墙、楼板的间隙应填实；套管与燃气管道的间隙应采用柔性的 防腐、防水材料进行密封；</w:t>
      </w:r>
    </w:p>
    <w:p w14:paraId="2951BBDA">
      <w:pPr>
        <w:keepNext w:val="0"/>
        <w:keepLines w:val="0"/>
        <w:pageBreakBefore w:val="0"/>
        <w:widowControl/>
        <w:kinsoku/>
        <w:wordWrap/>
        <w:overflowPunct/>
        <w:topLinePunct w:val="0"/>
        <w:autoSpaceDE w:val="0"/>
        <w:autoSpaceDN/>
        <w:bidi w:val="0"/>
        <w:adjustRightInd w:val="0"/>
        <w:snapToGrid w:val="0"/>
        <w:spacing w:before="160" w:line="310" w:lineRule="auto"/>
        <w:ind w:left="22" w:right="58" w:firstLine="473"/>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住房装修及使用期间，严禁擅自安装、拆除或改动燃气管道管件设施及 燃气表、阀门等用气设备。</w:t>
      </w:r>
    </w:p>
    <w:p w14:paraId="3D6FED7D">
      <w:pPr>
        <w:pStyle w:val="5"/>
        <w:keepNext w:val="0"/>
        <w:keepLines w:val="0"/>
        <w:pageBreakBefore w:val="0"/>
        <w:widowControl/>
        <w:kinsoku/>
        <w:wordWrap/>
        <w:overflowPunct/>
        <w:topLinePunct w:val="0"/>
        <w:autoSpaceDE w:val="0"/>
        <w:autoSpaceDN/>
        <w:bidi w:val="0"/>
        <w:adjustRightInd w:val="0"/>
        <w:snapToGrid w:val="0"/>
        <w:spacing w:before="160" w:line="336" w:lineRule="auto"/>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7DF1ADE6">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46" w:name="_Toc7429"/>
      <w:r>
        <w:rPr>
          <w:rFonts w:hint="eastAsia" w:ascii="Times New Roman" w:hAnsi="Times New Roman" w:eastAsia="宋体" w:cs="Times New Roman"/>
          <w:b/>
          <w:bCs/>
          <w:color w:val="auto"/>
          <w:spacing w:val="0"/>
          <w:position w:val="0"/>
          <w:sz w:val="24"/>
          <w:szCs w:val="24"/>
          <w:highlight w:val="none"/>
          <w:lang w:val="en-US" w:eastAsia="zh-CN"/>
        </w:rPr>
        <w:t>II  优 选 类</w:t>
      </w:r>
      <w:bookmarkEnd w:id="46"/>
    </w:p>
    <w:p w14:paraId="02AF3694">
      <w:pPr>
        <w:pStyle w:val="5"/>
        <w:keepNext w:val="0"/>
        <w:keepLines w:val="0"/>
        <w:pageBreakBefore w:val="0"/>
        <w:widowControl/>
        <w:kinsoku/>
        <w:wordWrap/>
        <w:overflowPunct/>
        <w:topLinePunct w:val="0"/>
        <w:autoSpaceDE w:val="0"/>
        <w:autoSpaceDN/>
        <w:bidi w:val="0"/>
        <w:adjustRightInd w:val="0"/>
        <w:snapToGrid w:val="0"/>
        <w:spacing w:before="160" w:line="336" w:lineRule="auto"/>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38E8F984">
      <w:pPr>
        <w:keepNext w:val="0"/>
        <w:keepLines w:val="0"/>
        <w:pageBreakBefore w:val="0"/>
        <w:widowControl/>
        <w:kinsoku/>
        <w:wordWrap/>
        <w:overflowPunct/>
        <w:topLinePunct w:val="0"/>
        <w:autoSpaceDE w:val="0"/>
        <w:autoSpaceDN/>
        <w:bidi w:val="0"/>
        <w:adjustRightInd w:val="0"/>
        <w:snapToGrid w:val="0"/>
        <w:spacing w:before="160" w:line="288" w:lineRule="auto"/>
        <w:ind w:left="0"/>
        <w:textAlignment w:val="baseline"/>
        <w:rPr>
          <w:rFonts w:hint="eastAsia" w:ascii="宋体" w:hAnsi="宋体" w:eastAsia="宋体" w:cs="宋体"/>
          <w:color w:val="auto"/>
          <w:spacing w:val="0"/>
          <w:sz w:val="24"/>
          <w:szCs w:val="24"/>
          <w:highlight w:val="none"/>
          <w:lang w:val="en-US" w:eastAsia="zh-CN"/>
        </w:rPr>
      </w:pPr>
      <w:r>
        <w:rPr>
          <w:rFonts w:ascii="Times New Roman" w:hAnsi="Times New Roman" w:eastAsia="Times New Roman" w:cs="Times New Roman"/>
          <w:b/>
          <w:bCs/>
          <w:color w:val="auto"/>
          <w:spacing w:val="0"/>
          <w:sz w:val="24"/>
          <w:szCs w:val="24"/>
          <w:highlight w:val="none"/>
        </w:rPr>
        <w:t>5.</w:t>
      </w:r>
      <w:r>
        <w:rPr>
          <w:rFonts w:ascii="Times New Roman" w:hAnsi="Times New Roman" w:eastAsia="Times New Roman" w:cs="Times New Roman"/>
          <w:b/>
          <w:bCs/>
          <w:color w:val="auto"/>
          <w:spacing w:val="0"/>
          <w:w w:val="101"/>
          <w:sz w:val="24"/>
          <w:szCs w:val="24"/>
          <w:highlight w:val="none"/>
        </w:rPr>
        <w:t xml:space="preserve"> </w:t>
      </w:r>
      <w:r>
        <w:rPr>
          <w:rFonts w:hint="eastAsia" w:ascii="Times New Roman" w:hAnsi="Times New Roman" w:eastAsia="宋体" w:cs="Times New Roman"/>
          <w:b/>
          <w:bCs/>
          <w:color w:val="auto"/>
          <w:spacing w:val="0"/>
          <w:sz w:val="24"/>
          <w:szCs w:val="24"/>
          <w:highlight w:val="none"/>
          <w:lang w:val="en-US" w:eastAsia="zh-CN"/>
        </w:rPr>
        <w:t>2</w:t>
      </w:r>
      <w:r>
        <w:rPr>
          <w:rFonts w:ascii="Times New Roman" w:hAnsi="Times New Roman" w:eastAsia="Times New Roman" w:cs="Times New Roman"/>
          <w:b/>
          <w:bCs/>
          <w:color w:val="auto"/>
          <w:spacing w:val="0"/>
          <w:sz w:val="24"/>
          <w:szCs w:val="24"/>
          <w:highlight w:val="none"/>
        </w:rPr>
        <w:t xml:space="preserve">. </w:t>
      </w:r>
      <w:r>
        <w:rPr>
          <w:rFonts w:hint="eastAsia" w:ascii="Times New Roman" w:hAnsi="Times New Roman" w:eastAsia="宋体" w:cs="Times New Roman"/>
          <w:b/>
          <w:bCs/>
          <w:color w:val="auto"/>
          <w:spacing w:val="0"/>
          <w:sz w:val="24"/>
          <w:szCs w:val="24"/>
          <w:highlight w:val="none"/>
          <w:lang w:val="en-US" w:eastAsia="zh-CN"/>
        </w:rPr>
        <w:t>8</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Times New Roman" w:hAnsi="Times New Roman" w:eastAsia="宋体" w:cs="Times New Roman"/>
          <w:b w:val="0"/>
          <w:bCs w:val="0"/>
          <w:color w:val="auto"/>
          <w:spacing w:val="0"/>
          <w:sz w:val="24"/>
          <w:szCs w:val="24"/>
          <w:highlight w:val="none"/>
          <w:lang w:val="en-US" w:eastAsia="zh-CN"/>
        </w:rPr>
        <w:t>完善</w:t>
      </w:r>
      <w:r>
        <w:rPr>
          <w:rFonts w:ascii="宋体" w:hAnsi="宋体" w:eastAsia="宋体" w:cs="宋体"/>
          <w:color w:val="auto"/>
          <w:spacing w:val="0"/>
          <w:sz w:val="24"/>
          <w:szCs w:val="24"/>
          <w:highlight w:val="none"/>
        </w:rPr>
        <w:t>空调室外机位</w:t>
      </w:r>
      <w:r>
        <w:rPr>
          <w:rFonts w:hint="eastAsia" w:ascii="宋体" w:hAnsi="宋体" w:eastAsia="宋体" w:cs="宋体"/>
          <w:color w:val="auto"/>
          <w:spacing w:val="0"/>
          <w:sz w:val="24"/>
          <w:szCs w:val="24"/>
          <w:highlight w:val="none"/>
          <w:lang w:val="en-US" w:eastAsia="zh-CN"/>
        </w:rPr>
        <w:t>设置</w:t>
      </w:r>
      <w:r>
        <w:rPr>
          <w:rFonts w:ascii="宋体" w:hAnsi="宋体" w:eastAsia="宋体" w:cs="宋体"/>
          <w:color w:val="auto"/>
          <w:spacing w:val="0"/>
          <w:sz w:val="24"/>
          <w:szCs w:val="24"/>
          <w:highlight w:val="none"/>
        </w:rPr>
        <w:t>，室外机位搁板进深不小于</w:t>
      </w:r>
      <w:r>
        <w:rPr>
          <w:rFonts w:hint="eastAsia" w:ascii="宋体" w:hAnsi="宋体" w:eastAsia="宋体" w:cs="宋体"/>
          <w:color w:val="auto"/>
          <w:spacing w:val="0"/>
          <w:sz w:val="24"/>
          <w:szCs w:val="24"/>
          <w:highlight w:val="none"/>
          <w:lang w:val="en-US" w:eastAsia="zh-CN"/>
        </w:rPr>
        <w:t xml:space="preserve"> </w:t>
      </w:r>
      <w:r>
        <w:rPr>
          <w:rFonts w:ascii="Times New Roman" w:hAnsi="Times New Roman" w:eastAsia="Times New Roman" w:cs="Times New Roman"/>
          <w:color w:val="auto"/>
          <w:spacing w:val="0"/>
          <w:sz w:val="24"/>
          <w:szCs w:val="24"/>
          <w:highlight w:val="none"/>
        </w:rPr>
        <w:t>0.8m</w:t>
      </w:r>
      <w:r>
        <w:rPr>
          <w:rFonts w:hint="eastAsia" w:ascii="Times New Roman" w:hAnsi="Times New Roman" w:eastAsia="宋体" w:cs="Times New Roman"/>
          <w:color w:val="auto"/>
          <w:spacing w:val="0"/>
          <w:sz w:val="24"/>
          <w:szCs w:val="24"/>
          <w:highlight w:val="none"/>
          <w:lang w:eastAsia="zh-CN"/>
        </w:rPr>
        <w:t>，</w:t>
      </w:r>
      <w:r>
        <w:rPr>
          <w:rFonts w:ascii="宋体" w:hAnsi="宋体" w:eastAsia="宋体" w:cs="宋体"/>
          <w:color w:val="auto"/>
          <w:spacing w:val="0"/>
          <w:sz w:val="24"/>
          <w:szCs w:val="24"/>
          <w:highlight w:val="none"/>
        </w:rPr>
        <w:t>室外机搁板内侧反坎高度不</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 xml:space="preserve">小于 </w:t>
      </w:r>
      <w:r>
        <w:rPr>
          <w:rFonts w:ascii="Times New Roman" w:hAnsi="Times New Roman" w:eastAsia="Times New Roman" w:cs="Times New Roman"/>
          <w:color w:val="auto"/>
          <w:spacing w:val="0"/>
          <w:sz w:val="24"/>
          <w:szCs w:val="24"/>
          <w:highlight w:val="none"/>
        </w:rPr>
        <w:t>0.2m</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Times New Roman" w:hAnsi="Times New Roman" w:eastAsia="宋体" w:cs="Times New Roman"/>
          <w:color w:val="auto"/>
          <w:spacing w:val="0"/>
          <w:sz w:val="24"/>
          <w:szCs w:val="24"/>
          <w:highlight w:val="none"/>
          <w:lang w:eastAsia="zh-CN"/>
        </w:rPr>
        <w:t>。</w:t>
      </w:r>
    </w:p>
    <w:p w14:paraId="4ED76F8F">
      <w:pPr>
        <w:keepNext w:val="0"/>
        <w:keepLines w:val="0"/>
        <w:pageBreakBefore w:val="0"/>
        <w:widowControl/>
        <w:kinsoku/>
        <w:wordWrap/>
        <w:overflowPunct/>
        <w:topLinePunct w:val="0"/>
        <w:autoSpaceDE w:val="0"/>
        <w:autoSpaceDN/>
        <w:bidi w:val="0"/>
        <w:adjustRightInd w:val="0"/>
        <w:snapToGrid w:val="0"/>
        <w:spacing w:before="160" w:line="219" w:lineRule="auto"/>
        <w:ind w:left="19"/>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w:t>
      </w:r>
      <w:r>
        <w:rPr>
          <w:rFonts w:ascii="Times New Roman" w:hAnsi="Times New Roman" w:eastAsia="Times New Roman" w:cs="Times New Roman"/>
          <w:b/>
          <w:bCs/>
          <w:color w:val="auto"/>
          <w:spacing w:val="0"/>
          <w:w w:val="101"/>
          <w:sz w:val="24"/>
          <w:szCs w:val="24"/>
          <w:highlight w:val="none"/>
        </w:rPr>
        <w:t xml:space="preserve"> </w:t>
      </w:r>
      <w:r>
        <w:rPr>
          <w:rFonts w:hint="eastAsia" w:ascii="Times New Roman" w:hAnsi="Times New Roman" w:eastAsia="宋体" w:cs="Times New Roman"/>
          <w:b/>
          <w:bCs/>
          <w:color w:val="auto"/>
          <w:spacing w:val="0"/>
          <w:sz w:val="24"/>
          <w:szCs w:val="24"/>
          <w:highlight w:val="none"/>
          <w:lang w:val="en-US" w:eastAsia="zh-CN"/>
        </w:rPr>
        <w:t>2</w:t>
      </w:r>
      <w:r>
        <w:rPr>
          <w:rFonts w:ascii="Times New Roman" w:hAnsi="Times New Roman" w:eastAsia="Times New Roman" w:cs="Times New Roman"/>
          <w:b/>
          <w:bCs/>
          <w:color w:val="auto"/>
          <w:spacing w:val="0"/>
          <w:sz w:val="24"/>
          <w:szCs w:val="24"/>
          <w:highlight w:val="none"/>
        </w:rPr>
        <w:t xml:space="preserve">. </w:t>
      </w:r>
      <w:r>
        <w:rPr>
          <w:rFonts w:hint="eastAsia" w:ascii="Times New Roman" w:hAnsi="Times New Roman" w:eastAsia="宋体" w:cs="Times New Roman"/>
          <w:b/>
          <w:bCs/>
          <w:color w:val="auto"/>
          <w:spacing w:val="0"/>
          <w:sz w:val="24"/>
          <w:szCs w:val="24"/>
          <w:highlight w:val="none"/>
          <w:lang w:val="en-US" w:eastAsia="zh-CN"/>
        </w:rPr>
        <w:t>9</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Times New Roman" w:hAnsi="Times New Roman" w:eastAsia="宋体" w:cs="Times New Roman"/>
          <w:b w:val="0"/>
          <w:bCs w:val="0"/>
          <w:color w:val="auto"/>
          <w:spacing w:val="0"/>
          <w:sz w:val="24"/>
          <w:szCs w:val="24"/>
          <w:highlight w:val="none"/>
          <w:lang w:val="en-US" w:eastAsia="zh-CN"/>
        </w:rPr>
        <w:t>完善</w:t>
      </w:r>
      <w:r>
        <w:rPr>
          <w:rFonts w:ascii="宋体" w:hAnsi="宋体" w:eastAsia="宋体" w:cs="宋体"/>
          <w:color w:val="auto"/>
          <w:spacing w:val="0"/>
          <w:sz w:val="24"/>
          <w:szCs w:val="24"/>
          <w:highlight w:val="none"/>
        </w:rPr>
        <w:t>住房</w:t>
      </w:r>
      <w:r>
        <w:rPr>
          <w:rFonts w:hint="eastAsia" w:ascii="宋体" w:hAnsi="宋体" w:eastAsia="宋体" w:cs="宋体"/>
          <w:color w:val="auto"/>
          <w:spacing w:val="0"/>
          <w:sz w:val="24"/>
          <w:szCs w:val="24"/>
          <w:highlight w:val="none"/>
          <w:lang w:val="en-US" w:eastAsia="zh-CN"/>
        </w:rPr>
        <w:t>使用安全配置</w:t>
      </w:r>
      <w:r>
        <w:rPr>
          <w:rFonts w:ascii="宋体" w:hAnsi="宋体" w:eastAsia="宋体" w:cs="宋体"/>
          <w:color w:val="auto"/>
          <w:spacing w:val="0"/>
          <w:sz w:val="24"/>
          <w:szCs w:val="24"/>
          <w:highlight w:val="none"/>
        </w:rPr>
        <w:t>，</w:t>
      </w:r>
      <w:r>
        <w:rPr>
          <w:rFonts w:hint="eastAsia" w:ascii="宋体" w:hAnsi="宋体" w:eastAsia="宋体" w:cs="宋体"/>
          <w:color w:val="auto"/>
          <w:spacing w:val="0"/>
          <w:sz w:val="24"/>
          <w:szCs w:val="24"/>
          <w:highlight w:val="none"/>
          <w:lang w:val="en-US" w:eastAsia="zh-CN"/>
        </w:rPr>
        <w:t>评分总值为</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4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3B2B3D1D">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default" w:ascii="宋体" w:hAnsi="宋体" w:eastAsia="宋体" w:cs="宋体"/>
          <w:b w:val="0"/>
          <w:bCs w:val="0"/>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eastAsia="zh-CN"/>
        </w:rPr>
        <w:t>1</w:t>
      </w:r>
      <w:r>
        <w:rPr>
          <w:rFonts w:hint="eastAsia" w:ascii="宋体" w:hAnsi="宋体" w:eastAsia="宋体" w:cs="宋体"/>
          <w:b w:val="0"/>
          <w:bCs w:val="0"/>
          <w:color w:val="auto"/>
          <w:spacing w:val="0"/>
          <w:sz w:val="24"/>
          <w:szCs w:val="24"/>
          <w:highlight w:val="none"/>
          <w:lang w:eastAsia="zh-CN"/>
        </w:rPr>
        <w:t xml:space="preserve">  </w:t>
      </w:r>
      <w:r>
        <w:rPr>
          <w:rFonts w:ascii="宋体" w:hAnsi="宋体" w:eastAsia="宋体" w:cs="宋体"/>
          <w:color w:val="auto"/>
          <w:spacing w:val="0"/>
          <w:sz w:val="24"/>
          <w:szCs w:val="24"/>
          <w:highlight w:val="none"/>
        </w:rPr>
        <w:t>高层住房设置户内火灾报警系统，并与消控室联动</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47F57ABD">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Times New Roman" w:cs="Times New Roman"/>
          <w:b/>
          <w:bCs/>
          <w:color w:val="auto"/>
          <w:spacing w:val="0"/>
          <w:sz w:val="24"/>
          <w:szCs w:val="24"/>
          <w:highlight w:val="none"/>
          <w:lang w:val="en-US" w:eastAsia="zh-CN"/>
        </w:rPr>
        <w:t>2</w:t>
      </w:r>
      <w:r>
        <w:rPr>
          <w:rFonts w:hint="eastAsia" w:ascii="宋体" w:hAnsi="宋体" w:eastAsia="宋体" w:cs="宋体"/>
          <w:color w:val="auto"/>
          <w:spacing w:val="0"/>
          <w:sz w:val="24"/>
          <w:szCs w:val="24"/>
          <w:highlight w:val="none"/>
          <w:lang w:val="en-US" w:eastAsia="zh-CN"/>
        </w:rPr>
        <w:t xml:space="preserve">  </w:t>
      </w:r>
      <w:r>
        <w:rPr>
          <w:rFonts w:ascii="宋体" w:hAnsi="宋体" w:eastAsia="宋体" w:cs="宋体"/>
          <w:color w:val="auto"/>
          <w:spacing w:val="0"/>
          <w:sz w:val="24"/>
          <w:szCs w:val="24"/>
          <w:highlight w:val="none"/>
        </w:rPr>
        <w:t>厨房</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配备手动灭火器</w:t>
      </w:r>
      <w:r>
        <w:rPr>
          <w:rFonts w:hint="eastAsia" w:ascii="宋体" w:hAnsi="宋体" w:eastAsia="宋体" w:cs="宋体"/>
          <w:color w:val="auto"/>
          <w:spacing w:val="0"/>
          <w:sz w:val="24"/>
          <w:szCs w:val="24"/>
          <w:highlight w:val="none"/>
          <w:lang w:val="en-US" w:eastAsia="zh-CN"/>
        </w:rPr>
        <w:t>或</w:t>
      </w:r>
      <w:r>
        <w:rPr>
          <w:rFonts w:ascii="宋体" w:hAnsi="宋体" w:eastAsia="宋体" w:cs="宋体"/>
          <w:color w:val="auto"/>
          <w:spacing w:val="0"/>
          <w:sz w:val="24"/>
          <w:szCs w:val="24"/>
          <w:highlight w:val="none"/>
        </w:rPr>
        <w:t>温感自动灭火装置</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654B0D8B">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Times New Roman" w:cs="Times New Roman"/>
          <w:b/>
          <w:bCs/>
          <w:color w:val="auto"/>
          <w:spacing w:val="0"/>
          <w:sz w:val="24"/>
          <w:szCs w:val="24"/>
          <w:highlight w:val="none"/>
          <w:lang w:val="en-US" w:eastAsia="zh-CN"/>
        </w:rPr>
        <w:t>3</w:t>
      </w:r>
      <w:r>
        <w:rPr>
          <w:rFonts w:hint="eastAsia" w:ascii="宋体" w:hAnsi="宋体" w:eastAsia="宋体" w:cs="宋体"/>
          <w:b w:val="0"/>
          <w:bCs w:val="0"/>
          <w:color w:val="auto"/>
          <w:spacing w:val="0"/>
          <w:sz w:val="24"/>
          <w:szCs w:val="24"/>
          <w:highlight w:val="none"/>
          <w:lang w:eastAsia="zh-CN"/>
        </w:rPr>
        <w:t xml:space="preserve">  </w:t>
      </w:r>
      <w:r>
        <w:rPr>
          <w:rFonts w:ascii="宋体" w:hAnsi="宋体" w:eastAsia="宋体" w:cs="宋体"/>
          <w:color w:val="auto"/>
          <w:spacing w:val="0"/>
          <w:sz w:val="24"/>
          <w:szCs w:val="24"/>
          <w:highlight w:val="none"/>
        </w:rPr>
        <w:t>卫生间地面安装压力感应的跌倒监测垫，数据接入社区医疗系统</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0AEAA040">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Times New Roman" w:cs="Times New Roman"/>
          <w:b/>
          <w:bCs/>
          <w:color w:val="auto"/>
          <w:spacing w:val="0"/>
          <w:sz w:val="24"/>
          <w:szCs w:val="24"/>
          <w:highlight w:val="none"/>
          <w:lang w:val="en-US" w:eastAsia="zh-CN"/>
        </w:rPr>
        <w:t>4</w:t>
      </w:r>
      <w:r>
        <w:rPr>
          <w:rFonts w:hint="eastAsia" w:ascii="宋体" w:hAnsi="宋体" w:eastAsia="宋体" w:cs="宋体"/>
          <w:b w:val="0"/>
          <w:bCs w:val="0"/>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屋面设置飞行器救援平台，并在临近处存放救援物资，</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02B427FF">
      <w:pPr>
        <w:keepNext w:val="0"/>
        <w:keepLines w:val="0"/>
        <w:pageBreakBefore w:val="0"/>
        <w:widowControl/>
        <w:kinsoku/>
        <w:wordWrap/>
        <w:overflowPunct/>
        <w:topLinePunct w:val="0"/>
        <w:autoSpaceDE w:val="0"/>
        <w:autoSpaceDN/>
        <w:bidi w:val="0"/>
        <w:adjustRightInd w:val="0"/>
        <w:snapToGrid w:val="0"/>
        <w:spacing w:before="160" w:line="227" w:lineRule="auto"/>
        <w:textAlignment w:val="baseline"/>
        <w:outlineLvl w:val="9"/>
        <w:rPr>
          <w:rFonts w:ascii="Times New Roman" w:hAnsi="Times New Roman" w:eastAsia="Times New Roman" w:cs="Times New Roman"/>
          <w:b/>
          <w:bCs/>
          <w:color w:val="auto"/>
          <w:spacing w:val="0"/>
          <w:sz w:val="24"/>
          <w:szCs w:val="24"/>
          <w:highlight w:val="none"/>
        </w:rPr>
      </w:pPr>
      <w:bookmarkStart w:id="47" w:name="bookmark14"/>
      <w:bookmarkEnd w:id="47"/>
    </w:p>
    <w:p w14:paraId="7EDCB51B">
      <w:pPr>
        <w:keepNext w:val="0"/>
        <w:keepLines w:val="0"/>
        <w:pageBreakBefore w:val="0"/>
        <w:widowControl/>
        <w:kinsoku/>
        <w:wordWrap/>
        <w:overflowPunct/>
        <w:topLinePunct w:val="0"/>
        <w:autoSpaceDE w:val="0"/>
        <w:autoSpaceDN/>
        <w:bidi w:val="0"/>
        <w:adjustRightInd w:val="0"/>
        <w:snapToGrid w:val="0"/>
        <w:spacing w:before="160" w:line="227" w:lineRule="auto"/>
        <w:ind w:left="3394"/>
        <w:textAlignment w:val="baseline"/>
        <w:outlineLvl w:val="9"/>
        <w:rPr>
          <w:rFonts w:ascii="Times New Roman" w:hAnsi="Times New Roman" w:eastAsia="Times New Roman" w:cs="Times New Roman"/>
          <w:b/>
          <w:bCs/>
          <w:color w:val="auto"/>
          <w:spacing w:val="0"/>
          <w:sz w:val="24"/>
          <w:szCs w:val="24"/>
          <w:highlight w:val="none"/>
        </w:rPr>
      </w:pPr>
    </w:p>
    <w:p w14:paraId="038D8C2D">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outlineLvl w:val="1"/>
        <w:rPr>
          <w:rFonts w:hint="eastAsia" w:ascii="Times New Roman" w:hAnsi="Times New Roman" w:eastAsia="宋体" w:cs="Times New Roman"/>
          <w:b/>
          <w:bCs/>
          <w:color w:val="auto"/>
          <w:spacing w:val="0"/>
          <w:position w:val="0"/>
          <w:sz w:val="24"/>
          <w:szCs w:val="24"/>
          <w:highlight w:val="none"/>
          <w:lang w:val="en-US" w:eastAsia="zh-CN"/>
        </w:rPr>
      </w:pPr>
      <w:bookmarkStart w:id="48" w:name="_Toc19581"/>
      <w:r>
        <w:rPr>
          <w:rFonts w:hint="eastAsia" w:ascii="Times New Roman" w:hAnsi="Times New Roman" w:eastAsia="宋体" w:cs="Times New Roman"/>
          <w:b/>
          <w:bCs/>
          <w:color w:val="auto"/>
          <w:spacing w:val="0"/>
          <w:position w:val="0"/>
          <w:sz w:val="24"/>
          <w:szCs w:val="24"/>
          <w:highlight w:val="none"/>
          <w:lang w:val="en-US" w:eastAsia="zh-CN"/>
        </w:rPr>
        <w:t>5. 3  品质长久</w:t>
      </w:r>
      <w:bookmarkEnd w:id="48"/>
    </w:p>
    <w:p w14:paraId="7166ED95">
      <w:pPr>
        <w:pStyle w:val="5"/>
        <w:keepNext w:val="0"/>
        <w:keepLines w:val="0"/>
        <w:pageBreakBefore w:val="0"/>
        <w:widowControl/>
        <w:kinsoku/>
        <w:wordWrap/>
        <w:overflowPunct/>
        <w:topLinePunct w:val="0"/>
        <w:autoSpaceDE w:val="0"/>
        <w:autoSpaceDN/>
        <w:bidi w:val="0"/>
        <w:adjustRightInd w:val="0"/>
        <w:snapToGrid w:val="0"/>
        <w:spacing w:before="160" w:line="265" w:lineRule="auto"/>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4942B2DB">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49" w:name="_Toc27709"/>
      <w:r>
        <w:rPr>
          <w:rFonts w:hint="eastAsia" w:ascii="Times New Roman" w:hAnsi="Times New Roman" w:eastAsia="宋体" w:cs="Times New Roman"/>
          <w:b/>
          <w:bCs/>
          <w:color w:val="auto"/>
          <w:spacing w:val="0"/>
          <w:position w:val="0"/>
          <w:sz w:val="24"/>
          <w:szCs w:val="24"/>
          <w:highlight w:val="none"/>
          <w:lang w:val="en-US" w:eastAsia="zh-CN"/>
        </w:rPr>
        <w:t>I  基 础 类</w:t>
      </w:r>
      <w:bookmarkEnd w:id="49"/>
    </w:p>
    <w:p w14:paraId="592C804F">
      <w:pPr>
        <w:pStyle w:val="5"/>
        <w:keepNext w:val="0"/>
        <w:keepLines w:val="0"/>
        <w:pageBreakBefore w:val="0"/>
        <w:widowControl/>
        <w:kinsoku/>
        <w:wordWrap/>
        <w:overflowPunct/>
        <w:topLinePunct w:val="0"/>
        <w:autoSpaceDE w:val="0"/>
        <w:autoSpaceDN/>
        <w:bidi w:val="0"/>
        <w:adjustRightInd w:val="0"/>
        <w:snapToGrid w:val="0"/>
        <w:spacing w:before="160" w:line="265" w:lineRule="auto"/>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2DA5A300">
      <w:pPr>
        <w:keepNext w:val="0"/>
        <w:keepLines w:val="0"/>
        <w:pageBreakBefore w:val="0"/>
        <w:widowControl/>
        <w:kinsoku/>
        <w:wordWrap/>
        <w:overflowPunct/>
        <w:topLinePunct w:val="0"/>
        <w:autoSpaceDE w:val="0"/>
        <w:autoSpaceDN/>
        <w:bidi w:val="0"/>
        <w:adjustRightInd w:val="0"/>
        <w:snapToGrid w:val="0"/>
        <w:spacing w:before="160" w:line="219" w:lineRule="auto"/>
        <w:ind w:left="19"/>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5. 3. </w:t>
      </w:r>
      <w:r>
        <w:rPr>
          <w:rFonts w:hint="eastAsia" w:ascii="Times New Roman" w:hAnsi="Times New Roman" w:eastAsia="宋体" w:cs="Times New Roman"/>
          <w:b/>
          <w:bCs/>
          <w:color w:val="auto"/>
          <w:spacing w:val="0"/>
          <w:sz w:val="24"/>
          <w:szCs w:val="24"/>
          <w:highlight w:val="none"/>
          <w:lang w:val="en-US" w:eastAsia="zh-CN"/>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住房电气装置的材料应确保性能稳定可靠，并符合下列要求：</w:t>
      </w:r>
    </w:p>
    <w:p w14:paraId="7B26A2A4">
      <w:pPr>
        <w:keepNext w:val="0"/>
        <w:keepLines w:val="0"/>
        <w:pageBreakBefore w:val="0"/>
        <w:widowControl/>
        <w:kinsoku/>
        <w:wordWrap/>
        <w:overflowPunct/>
        <w:topLinePunct w:val="0"/>
        <w:autoSpaceDE w:val="0"/>
        <w:autoSpaceDN/>
        <w:bidi w:val="0"/>
        <w:adjustRightInd w:val="0"/>
        <w:snapToGrid w:val="0"/>
        <w:spacing w:before="160" w:line="310"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绝缘部位采用具备高耐压性、低吸水性及抗老化性能的材料，阻断漏电 风险；</w:t>
      </w:r>
    </w:p>
    <w:p w14:paraId="35C2B536">
      <w:pPr>
        <w:keepNext w:val="0"/>
        <w:keepLines w:val="0"/>
        <w:pageBreakBefore w:val="0"/>
        <w:widowControl/>
        <w:kinsoku/>
        <w:wordWrap/>
        <w:overflowPunct/>
        <w:topLinePunct w:val="0"/>
        <w:autoSpaceDE w:val="0"/>
        <w:autoSpaceDN/>
        <w:bidi w:val="0"/>
        <w:adjustRightInd w:val="0"/>
        <w:snapToGrid w:val="0"/>
        <w:spacing w:before="160" w:line="309"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导电部件采用抗氧化、低电阻的材料，外壳及支撑件采用阻燃、耐高温 的材料，杜绝自燃隐患。</w:t>
      </w:r>
    </w:p>
    <w:p w14:paraId="3E178DAA">
      <w:pPr>
        <w:keepNext w:val="0"/>
        <w:keepLines w:val="0"/>
        <w:pageBreakBefore w:val="0"/>
        <w:widowControl/>
        <w:kinsoku/>
        <w:wordWrap/>
        <w:overflowPunct/>
        <w:topLinePunct w:val="0"/>
        <w:autoSpaceDE w:val="0"/>
        <w:autoSpaceDN/>
        <w:bidi w:val="0"/>
        <w:adjustRightInd w:val="0"/>
        <w:snapToGrid w:val="0"/>
        <w:spacing w:before="160" w:line="309" w:lineRule="auto"/>
        <w:ind w:left="29" w:right="49" w:hanging="1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5. 3. </w:t>
      </w: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住房外饰面材料应具备耐候性、耐腐蚀性与耐污性，保持外观洁净和性 能稳定。</w:t>
      </w:r>
    </w:p>
    <w:p w14:paraId="27499C69">
      <w:pPr>
        <w:keepNext w:val="0"/>
        <w:keepLines w:val="0"/>
        <w:pageBreakBefore w:val="0"/>
        <w:widowControl/>
        <w:kinsoku/>
        <w:wordWrap/>
        <w:overflowPunct/>
        <w:topLinePunct w:val="0"/>
        <w:autoSpaceDE w:val="0"/>
        <w:autoSpaceDN/>
        <w:bidi w:val="0"/>
        <w:adjustRightInd w:val="0"/>
        <w:snapToGrid w:val="0"/>
        <w:spacing w:before="160" w:line="310" w:lineRule="auto"/>
        <w:ind w:left="19" w:right="8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5. 3. </w:t>
      </w: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住房地下室防水工程应按一级防水等级设计。</w:t>
      </w:r>
    </w:p>
    <w:p w14:paraId="1F243469">
      <w:pPr>
        <w:keepNext w:val="0"/>
        <w:keepLines w:val="0"/>
        <w:pageBreakBefore w:val="0"/>
        <w:widowControl/>
        <w:kinsoku/>
        <w:wordWrap/>
        <w:overflowPunct/>
        <w:topLinePunct w:val="0"/>
        <w:autoSpaceDE w:val="0"/>
        <w:autoSpaceDN/>
        <w:bidi w:val="0"/>
        <w:adjustRightInd w:val="0"/>
        <w:snapToGrid w:val="0"/>
        <w:spacing w:before="160" w:line="219" w:lineRule="auto"/>
        <w:ind w:left="19"/>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5. 3. </w:t>
      </w:r>
      <w:r>
        <w:rPr>
          <w:rFonts w:hint="eastAsia" w:ascii="Times New Roman" w:hAnsi="Times New Roman" w:eastAsia="宋体" w:cs="Times New Roman"/>
          <w:b/>
          <w:bCs/>
          <w:color w:val="auto"/>
          <w:spacing w:val="0"/>
          <w:sz w:val="24"/>
          <w:szCs w:val="24"/>
          <w:highlight w:val="none"/>
          <w:lang w:val="en-US" w:eastAsia="zh-CN"/>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住房用水房间应采取防渗漏措施，并符合下列规定：</w:t>
      </w:r>
    </w:p>
    <w:p w14:paraId="2DC1333D">
      <w:pPr>
        <w:keepNext w:val="0"/>
        <w:keepLines w:val="0"/>
        <w:pageBreakBefore w:val="0"/>
        <w:widowControl/>
        <w:kinsoku/>
        <w:wordWrap/>
        <w:overflowPunct/>
        <w:topLinePunct w:val="0"/>
        <w:autoSpaceDE w:val="0"/>
        <w:autoSpaceDN/>
        <w:bidi w:val="0"/>
        <w:adjustRightInd w:val="0"/>
        <w:snapToGrid w:val="0"/>
        <w:spacing w:before="160" w:line="310" w:lineRule="auto"/>
        <w:ind w:left="36" w:right="49" w:firstLine="471"/>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卫生间地面应设防水层和地漏，墙面设防高度应至顶棚底，顶棚应设置防潮层</w:t>
      </w:r>
      <w:r>
        <w:rPr>
          <w:rFonts w:hint="eastAsia" w:ascii="宋体" w:hAnsi="宋体" w:eastAsia="宋体" w:cs="宋体"/>
          <w:color w:val="auto"/>
          <w:spacing w:val="0"/>
          <w:sz w:val="24"/>
          <w:szCs w:val="24"/>
          <w:highlight w:val="none"/>
          <w:lang w:eastAsia="zh-CN"/>
        </w:rPr>
        <w:t>，住房卫生间沉箱应采用架空构造。</w:t>
      </w:r>
    </w:p>
    <w:p w14:paraId="532EC870">
      <w:pPr>
        <w:keepNext w:val="0"/>
        <w:keepLines w:val="0"/>
        <w:pageBreakBefore w:val="0"/>
        <w:widowControl/>
        <w:kinsoku/>
        <w:wordWrap/>
        <w:overflowPunct/>
        <w:topLinePunct w:val="0"/>
        <w:autoSpaceDE w:val="0"/>
        <w:autoSpaceDN/>
        <w:bidi w:val="0"/>
        <w:adjustRightInd w:val="0"/>
        <w:snapToGrid w:val="0"/>
        <w:spacing w:before="160" w:line="340" w:lineRule="auto"/>
        <w:ind w:left="21" w:right="48" w:firstLine="476"/>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墙面装饰层应与防水层牢固连接；楼地面防水层和饰面层均应进行蓄水试验，每次蓄水试验时间不应少于 </w:t>
      </w:r>
      <w:r>
        <w:rPr>
          <w:rFonts w:ascii="Times New Roman" w:hAnsi="Times New Roman" w:eastAsia="Times New Roman" w:cs="Times New Roman"/>
          <w:color w:val="auto"/>
          <w:spacing w:val="0"/>
          <w:sz w:val="24"/>
          <w:szCs w:val="24"/>
          <w:highlight w:val="none"/>
        </w:rPr>
        <w:t xml:space="preserve">24.0 </w:t>
      </w:r>
      <w:r>
        <w:rPr>
          <w:rFonts w:ascii="宋体" w:hAnsi="宋体" w:eastAsia="宋体" w:cs="宋体"/>
          <w:color w:val="auto"/>
          <w:spacing w:val="0"/>
          <w:sz w:val="24"/>
          <w:szCs w:val="24"/>
          <w:highlight w:val="none"/>
        </w:rPr>
        <w:t xml:space="preserve">小时，蓄水高度不应低于 </w:t>
      </w:r>
      <w:r>
        <w:rPr>
          <w:rFonts w:ascii="Times New Roman" w:hAnsi="Times New Roman" w:eastAsia="Times New Roman" w:cs="Times New Roman"/>
          <w:color w:val="auto"/>
          <w:spacing w:val="0"/>
          <w:sz w:val="24"/>
          <w:szCs w:val="24"/>
          <w:highlight w:val="none"/>
        </w:rPr>
        <w:t>20mm</w:t>
      </w:r>
      <w:r>
        <w:rPr>
          <w:rFonts w:ascii="宋体" w:hAnsi="宋体" w:eastAsia="宋体" w:cs="宋体"/>
          <w:color w:val="auto"/>
          <w:spacing w:val="0"/>
          <w:sz w:val="24"/>
          <w:szCs w:val="24"/>
          <w:highlight w:val="none"/>
        </w:rPr>
        <w:t xml:space="preserve">；有防水要求的墙面应进行不少于 </w:t>
      </w:r>
      <w:r>
        <w:rPr>
          <w:rFonts w:ascii="Times New Roman" w:hAnsi="Times New Roman" w:eastAsia="Times New Roman" w:cs="Times New Roman"/>
          <w:color w:val="auto"/>
          <w:spacing w:val="0"/>
          <w:sz w:val="24"/>
          <w:szCs w:val="24"/>
          <w:highlight w:val="none"/>
        </w:rPr>
        <w:t>0.5</w:t>
      </w:r>
      <w:r>
        <w:rPr>
          <w:rFonts w:ascii="Times New Roman" w:hAnsi="Times New Roman" w:eastAsia="Times New Roman" w:cs="Times New Roman"/>
          <w:color w:val="auto"/>
          <w:spacing w:val="0"/>
          <w:w w:val="101"/>
          <w:sz w:val="24"/>
          <w:szCs w:val="24"/>
          <w:highlight w:val="none"/>
        </w:rPr>
        <w:t xml:space="preserve"> </w:t>
      </w:r>
      <w:r>
        <w:rPr>
          <w:rFonts w:ascii="宋体" w:hAnsi="宋体" w:eastAsia="宋体" w:cs="宋体"/>
          <w:color w:val="auto"/>
          <w:spacing w:val="0"/>
          <w:sz w:val="24"/>
          <w:szCs w:val="24"/>
          <w:highlight w:val="none"/>
        </w:rPr>
        <w:t>小时的淋水试验；</w:t>
      </w:r>
    </w:p>
    <w:p w14:paraId="5412A41B">
      <w:pPr>
        <w:keepNext w:val="0"/>
        <w:keepLines w:val="0"/>
        <w:pageBreakBefore w:val="0"/>
        <w:widowControl/>
        <w:kinsoku/>
        <w:wordWrap/>
        <w:overflowPunct/>
        <w:topLinePunct w:val="0"/>
        <w:autoSpaceDE w:val="0"/>
        <w:autoSpaceDN/>
        <w:bidi w:val="0"/>
        <w:adjustRightInd w:val="0"/>
        <w:snapToGrid w:val="0"/>
        <w:spacing w:before="160" w:line="219" w:lineRule="auto"/>
        <w:ind w:left="495"/>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用水房间与非用水房间地面交接处应设有防止水流入的措施。</w:t>
      </w:r>
    </w:p>
    <w:p w14:paraId="3493C851">
      <w:pPr>
        <w:keepNext w:val="0"/>
        <w:keepLines w:val="0"/>
        <w:pageBreakBefore w:val="0"/>
        <w:widowControl/>
        <w:kinsoku/>
        <w:wordWrap/>
        <w:overflowPunct/>
        <w:topLinePunct w:val="0"/>
        <w:autoSpaceDE w:val="0"/>
        <w:autoSpaceDN/>
        <w:bidi w:val="0"/>
        <w:adjustRightInd w:val="0"/>
        <w:snapToGrid w:val="0"/>
        <w:spacing w:before="160" w:line="219" w:lineRule="auto"/>
        <w:ind w:left="19"/>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5. 3. </w:t>
      </w:r>
      <w:r>
        <w:rPr>
          <w:rFonts w:hint="eastAsia" w:ascii="Times New Roman" w:hAnsi="Times New Roman" w:eastAsia="宋体" w:cs="Times New Roman"/>
          <w:b/>
          <w:bCs/>
          <w:color w:val="auto"/>
          <w:spacing w:val="0"/>
          <w:sz w:val="24"/>
          <w:szCs w:val="24"/>
          <w:highlight w:val="none"/>
          <w:lang w:val="en-US" w:eastAsia="zh-CN"/>
        </w:rPr>
        <w:t>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防水和密封材料应耐久环保，并保持抗渗、抗裂、防漏性能的稳定。</w:t>
      </w:r>
    </w:p>
    <w:p w14:paraId="1B68BF09">
      <w:pPr>
        <w:keepNext w:val="0"/>
        <w:keepLines w:val="0"/>
        <w:pageBreakBefore w:val="0"/>
        <w:widowControl/>
        <w:kinsoku/>
        <w:wordWrap/>
        <w:overflowPunct/>
        <w:topLinePunct w:val="0"/>
        <w:autoSpaceDE w:val="0"/>
        <w:autoSpaceDN/>
        <w:bidi w:val="0"/>
        <w:adjustRightInd w:val="0"/>
        <w:snapToGrid w:val="0"/>
        <w:spacing w:before="160" w:line="219" w:lineRule="auto"/>
        <w:jc w:val="right"/>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5. 3. </w:t>
      </w:r>
      <w:r>
        <w:rPr>
          <w:rFonts w:hint="eastAsia" w:ascii="Times New Roman" w:hAnsi="Times New Roman" w:eastAsia="宋体" w:cs="Times New Roman"/>
          <w:b/>
          <w:bCs/>
          <w:color w:val="auto"/>
          <w:spacing w:val="0"/>
          <w:sz w:val="24"/>
          <w:szCs w:val="24"/>
          <w:highlight w:val="none"/>
          <w:lang w:val="en-US" w:eastAsia="zh-CN"/>
        </w:rPr>
        <w:t>6</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商业排油烟竖井不应紧邻住房的卧室、起居室等空间及强弱电井布置。</w:t>
      </w:r>
    </w:p>
    <w:p w14:paraId="6BF2A316">
      <w:pPr>
        <w:keepNext w:val="0"/>
        <w:keepLines w:val="0"/>
        <w:pageBreakBefore w:val="0"/>
        <w:widowControl/>
        <w:kinsoku/>
        <w:wordWrap/>
        <w:overflowPunct/>
        <w:topLinePunct w:val="0"/>
        <w:autoSpaceDE w:val="0"/>
        <w:autoSpaceDN/>
        <w:bidi w:val="0"/>
        <w:adjustRightInd w:val="0"/>
        <w:snapToGrid w:val="0"/>
        <w:spacing w:before="160" w:line="219" w:lineRule="auto"/>
        <w:ind w:left="19"/>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5. 3. </w:t>
      </w:r>
      <w:r>
        <w:rPr>
          <w:rFonts w:hint="eastAsia" w:ascii="Times New Roman" w:hAnsi="Times New Roman" w:eastAsia="宋体" w:cs="Times New Roman"/>
          <w:b/>
          <w:bCs/>
          <w:color w:val="auto"/>
          <w:spacing w:val="0"/>
          <w:sz w:val="24"/>
          <w:szCs w:val="24"/>
          <w:highlight w:val="none"/>
          <w:lang w:val="en-US" w:eastAsia="zh-CN"/>
        </w:rPr>
        <w:t>7</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运维服务单位应定期对住房主体结构及附属管线设备进行性能检测。</w:t>
      </w:r>
    </w:p>
    <w:p w14:paraId="1102C9A2">
      <w:pPr>
        <w:keepNext w:val="0"/>
        <w:keepLines w:val="0"/>
        <w:pageBreakBefore w:val="0"/>
        <w:widowControl/>
        <w:kinsoku/>
        <w:wordWrap/>
        <w:overflowPunct/>
        <w:topLinePunct w:val="0"/>
        <w:autoSpaceDE w:val="0"/>
        <w:autoSpaceDN/>
        <w:bidi w:val="0"/>
        <w:adjustRightInd w:val="0"/>
        <w:snapToGrid w:val="0"/>
        <w:spacing w:before="160" w:line="219" w:lineRule="auto"/>
        <w:ind w:left="19"/>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46C2F42A">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50" w:name="_Toc14195"/>
      <w:r>
        <w:rPr>
          <w:rFonts w:hint="eastAsia" w:ascii="Times New Roman" w:hAnsi="Times New Roman" w:eastAsia="宋体" w:cs="Times New Roman"/>
          <w:b/>
          <w:bCs/>
          <w:color w:val="auto"/>
          <w:spacing w:val="0"/>
          <w:position w:val="0"/>
          <w:sz w:val="24"/>
          <w:szCs w:val="24"/>
          <w:highlight w:val="none"/>
          <w:lang w:val="en-US" w:eastAsia="zh-CN"/>
        </w:rPr>
        <w:t>II  优 选 类</w:t>
      </w:r>
      <w:bookmarkEnd w:id="50"/>
    </w:p>
    <w:p w14:paraId="6F419E3B">
      <w:pPr>
        <w:keepNext w:val="0"/>
        <w:keepLines w:val="0"/>
        <w:pageBreakBefore w:val="0"/>
        <w:widowControl/>
        <w:kinsoku/>
        <w:wordWrap/>
        <w:overflowPunct/>
        <w:topLinePunct w:val="0"/>
        <w:autoSpaceDE w:val="0"/>
        <w:autoSpaceDN/>
        <w:bidi w:val="0"/>
        <w:adjustRightInd w:val="0"/>
        <w:snapToGrid w:val="0"/>
        <w:spacing w:before="160" w:line="219" w:lineRule="auto"/>
        <w:ind w:left="19"/>
        <w:jc w:val="center"/>
        <w:textAlignment w:val="baseline"/>
        <w:rPr>
          <w:rFonts w:hint="eastAsia" w:ascii="Times New Roman" w:hAnsi="Times New Roman" w:eastAsia="宋体" w:cs="Times New Roman"/>
          <w:b/>
          <w:bCs/>
          <w:color w:val="auto"/>
          <w:spacing w:val="0"/>
          <w:position w:val="0"/>
          <w:sz w:val="24"/>
          <w:szCs w:val="24"/>
          <w:highlight w:val="none"/>
          <w:lang w:val="en-US" w:eastAsia="zh-CN"/>
        </w:rPr>
      </w:pPr>
    </w:p>
    <w:p w14:paraId="23AE19F4">
      <w:pPr>
        <w:keepNext w:val="0"/>
        <w:keepLines w:val="0"/>
        <w:pageBreakBefore w:val="0"/>
        <w:widowControl/>
        <w:kinsoku/>
        <w:wordWrap/>
        <w:overflowPunct/>
        <w:topLinePunct w:val="0"/>
        <w:autoSpaceDE w:val="0"/>
        <w:autoSpaceDN/>
        <w:bidi w:val="0"/>
        <w:adjustRightInd w:val="0"/>
        <w:snapToGrid w:val="0"/>
        <w:spacing w:before="160" w:line="288" w:lineRule="auto"/>
        <w:ind w:left="19"/>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5. 3.</w:t>
      </w:r>
      <w:r>
        <w:rPr>
          <w:rFonts w:hint="eastAsia" w:ascii="Times New Roman" w:hAnsi="Times New Roman" w:eastAsia="宋体" w:cs="Times New Roman"/>
          <w:b/>
          <w:bCs/>
          <w:color w:val="auto"/>
          <w:spacing w:val="0"/>
          <w:sz w:val="24"/>
          <w:szCs w:val="24"/>
          <w:highlight w:val="none"/>
          <w:lang w:val="en-US" w:eastAsia="zh-CN"/>
        </w:rPr>
        <w:t xml:space="preserve"> </w:t>
      </w:r>
      <w:r>
        <w:rPr>
          <w:rFonts w:hint="eastAsia" w:ascii="Times New Roman" w:hAnsi="Times New Roman" w:eastAsia="宋体" w:cs="Times New Roman"/>
          <w:b/>
          <w:bCs/>
          <w:color w:val="auto"/>
          <w:spacing w:val="0"/>
          <w:w w:val="101"/>
          <w:sz w:val="24"/>
          <w:szCs w:val="24"/>
          <w:highlight w:val="none"/>
          <w:lang w:val="en-US" w:eastAsia="zh-CN"/>
        </w:rPr>
        <w:t>8</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住房结构耐久性按 </w:t>
      </w:r>
      <w:r>
        <w:rPr>
          <w:rFonts w:ascii="Times New Roman" w:hAnsi="Times New Roman" w:eastAsia="Times New Roman" w:cs="Times New Roman"/>
          <w:color w:val="auto"/>
          <w:spacing w:val="0"/>
          <w:sz w:val="24"/>
          <w:szCs w:val="24"/>
          <w:highlight w:val="none"/>
        </w:rPr>
        <w:t xml:space="preserve">100 </w:t>
      </w:r>
      <w:r>
        <w:rPr>
          <w:rFonts w:ascii="宋体" w:hAnsi="宋体" w:eastAsia="宋体" w:cs="宋体"/>
          <w:color w:val="auto"/>
          <w:spacing w:val="0"/>
          <w:sz w:val="24"/>
          <w:szCs w:val="24"/>
          <w:highlight w:val="none"/>
        </w:rPr>
        <w:t>年设计使用年限确定</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11D1486B">
      <w:pPr>
        <w:keepNext w:val="0"/>
        <w:keepLines w:val="0"/>
        <w:pageBreakBefore w:val="0"/>
        <w:widowControl/>
        <w:kinsoku/>
        <w:wordWrap/>
        <w:overflowPunct/>
        <w:topLinePunct w:val="0"/>
        <w:autoSpaceDE w:val="0"/>
        <w:autoSpaceDN/>
        <w:bidi w:val="0"/>
        <w:adjustRightInd w:val="0"/>
        <w:snapToGrid w:val="0"/>
        <w:spacing w:before="160" w:line="288" w:lineRule="auto"/>
        <w:ind w:left="19"/>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5. 3. </w:t>
      </w:r>
      <w:r>
        <w:rPr>
          <w:rFonts w:hint="eastAsia" w:ascii="Times New Roman" w:hAnsi="Times New Roman" w:eastAsia="宋体" w:cs="Times New Roman"/>
          <w:b/>
          <w:bCs/>
          <w:color w:val="auto"/>
          <w:spacing w:val="0"/>
          <w:sz w:val="24"/>
          <w:szCs w:val="24"/>
          <w:highlight w:val="none"/>
          <w:lang w:val="en-US" w:eastAsia="zh-CN"/>
        </w:rPr>
        <w:t>9</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住房套型</w:t>
      </w:r>
      <w:r>
        <w:rPr>
          <w:rFonts w:hint="eastAsia" w:ascii="宋体" w:hAnsi="宋体" w:eastAsia="宋体" w:cs="宋体"/>
          <w:color w:val="auto"/>
          <w:spacing w:val="0"/>
          <w:sz w:val="24"/>
          <w:szCs w:val="24"/>
          <w:highlight w:val="none"/>
          <w:lang w:val="en-US" w:eastAsia="zh-CN"/>
        </w:rPr>
        <w:t>具有</w:t>
      </w:r>
      <w:r>
        <w:rPr>
          <w:rFonts w:ascii="宋体" w:hAnsi="宋体" w:eastAsia="宋体" w:cs="宋体"/>
          <w:color w:val="auto"/>
          <w:spacing w:val="0"/>
          <w:sz w:val="24"/>
          <w:szCs w:val="24"/>
          <w:highlight w:val="none"/>
        </w:rPr>
        <w:t>灵活可变</w:t>
      </w:r>
      <w:r>
        <w:rPr>
          <w:rFonts w:hint="eastAsia" w:ascii="宋体" w:hAnsi="宋体" w:eastAsia="宋体" w:cs="宋体"/>
          <w:color w:val="auto"/>
          <w:spacing w:val="0"/>
          <w:sz w:val="24"/>
          <w:szCs w:val="24"/>
          <w:highlight w:val="none"/>
          <w:lang w:val="en-US" w:eastAsia="zh-CN"/>
        </w:rPr>
        <w:t>性</w:t>
      </w:r>
      <w:r>
        <w:rPr>
          <w:rFonts w:ascii="宋体" w:hAnsi="宋体" w:eastAsia="宋体" w:cs="宋体"/>
          <w:color w:val="auto"/>
          <w:spacing w:val="0"/>
          <w:sz w:val="24"/>
          <w:szCs w:val="24"/>
          <w:highlight w:val="none"/>
        </w:rPr>
        <w:t>，</w:t>
      </w:r>
      <w:r>
        <w:rPr>
          <w:rFonts w:hint="eastAsia" w:ascii="宋体" w:hAnsi="宋体" w:eastAsia="宋体" w:cs="宋体"/>
          <w:color w:val="auto"/>
          <w:spacing w:val="0"/>
          <w:sz w:val="24"/>
          <w:szCs w:val="24"/>
          <w:highlight w:val="none"/>
          <w:lang w:val="en-US" w:eastAsia="zh-CN"/>
        </w:rPr>
        <w:t>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4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7FFC0B0A">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住房采用主体结构、填充围护、设备管线相分离的建造体系，并符合 现行协会标准《百年住宅建筑设计与评价标准》</w:t>
      </w:r>
      <w:r>
        <w:rPr>
          <w:rFonts w:ascii="Times New Roman" w:hAnsi="Times New Roman" w:eastAsia="Times New Roman" w:cs="Times New Roman"/>
          <w:color w:val="auto"/>
          <w:spacing w:val="0"/>
          <w:sz w:val="24"/>
          <w:szCs w:val="24"/>
          <w:highlight w:val="none"/>
        </w:rPr>
        <w:t xml:space="preserve">T/CECS-CREA 513 </w:t>
      </w:r>
      <w:r>
        <w:rPr>
          <w:rFonts w:ascii="宋体" w:hAnsi="宋体" w:eastAsia="宋体" w:cs="宋体"/>
          <w:color w:val="auto"/>
          <w:spacing w:val="0"/>
          <w:sz w:val="24"/>
          <w:szCs w:val="24"/>
          <w:highlight w:val="none"/>
        </w:rPr>
        <w:t>的有关规定</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191E503B">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rPr>
        <w:t>套内减少承重墙</w:t>
      </w:r>
      <w:r>
        <w:rPr>
          <w:rFonts w:hint="eastAsia" w:ascii="宋体" w:hAnsi="宋体" w:eastAsia="宋体" w:cs="宋体"/>
          <w:color w:val="auto"/>
          <w:spacing w:val="0"/>
          <w:sz w:val="24"/>
          <w:szCs w:val="24"/>
          <w:highlight w:val="none"/>
          <w:lang w:eastAsia="zh-CN"/>
        </w:rPr>
        <w:t>，</w:t>
      </w:r>
      <w:r>
        <w:rPr>
          <w:rFonts w:ascii="宋体" w:hAnsi="宋体" w:eastAsia="宋体" w:cs="宋体"/>
          <w:color w:val="auto"/>
          <w:spacing w:val="0"/>
          <w:sz w:val="24"/>
          <w:szCs w:val="24"/>
          <w:highlight w:val="none"/>
        </w:rPr>
        <w:t>套型空间及结构设计为使用功能调整预留条件</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4B5995BE">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套型空间尺寸按标准化、模数化设计，并符合现行行业标准《住宅厨 房模数协调标准》</w:t>
      </w:r>
      <w:r>
        <w:rPr>
          <w:rFonts w:ascii="Times New Roman" w:hAnsi="Times New Roman" w:eastAsia="Times New Roman" w:cs="Times New Roman"/>
          <w:color w:val="auto"/>
          <w:spacing w:val="0"/>
          <w:sz w:val="24"/>
          <w:szCs w:val="24"/>
          <w:highlight w:val="none"/>
        </w:rPr>
        <w:t xml:space="preserve">JGJ/T 262 </w:t>
      </w:r>
      <w:r>
        <w:rPr>
          <w:rFonts w:ascii="宋体" w:hAnsi="宋体" w:eastAsia="宋体" w:cs="宋体"/>
          <w:color w:val="auto"/>
          <w:spacing w:val="0"/>
          <w:sz w:val="24"/>
          <w:szCs w:val="24"/>
          <w:highlight w:val="none"/>
        </w:rPr>
        <w:t>和《住宅卫生间模数协调标准》</w:t>
      </w:r>
      <w:r>
        <w:rPr>
          <w:rFonts w:ascii="Times New Roman" w:hAnsi="Times New Roman" w:eastAsia="Times New Roman" w:cs="Times New Roman"/>
          <w:color w:val="auto"/>
          <w:spacing w:val="0"/>
          <w:sz w:val="24"/>
          <w:szCs w:val="24"/>
          <w:highlight w:val="none"/>
        </w:rPr>
        <w:t xml:space="preserve">JGJ/T 263 </w:t>
      </w:r>
      <w:r>
        <w:rPr>
          <w:rFonts w:ascii="宋体" w:hAnsi="宋体" w:eastAsia="宋体" w:cs="宋体"/>
          <w:color w:val="auto"/>
          <w:spacing w:val="0"/>
          <w:sz w:val="24"/>
          <w:szCs w:val="24"/>
          <w:highlight w:val="none"/>
        </w:rPr>
        <w:t>的有关规定</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46E9A189">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color w:val="auto"/>
          <w:spacing w:val="0"/>
          <w:sz w:val="24"/>
          <w:szCs w:val="24"/>
          <w:highlight w:val="none"/>
          <w:lang w:val="en-US" w:eastAsia="zh-CN"/>
        </w:rPr>
      </w:pPr>
      <w:r>
        <w:rPr>
          <w:rFonts w:ascii="Times New Roman" w:hAnsi="Times New Roman" w:eastAsia="Times New Roman" w:cs="Times New Roman"/>
          <w:b/>
          <w:bCs/>
          <w:color w:val="auto"/>
          <w:spacing w:val="0"/>
          <w:sz w:val="24"/>
          <w:szCs w:val="24"/>
          <w:highlight w:val="none"/>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住房采用整体厨房和整体卫生间，并符合现行行业标准《住宅整体厨房》</w:t>
      </w:r>
      <w:r>
        <w:rPr>
          <w:rFonts w:ascii="Times New Roman" w:hAnsi="Times New Roman" w:eastAsia="Times New Roman" w:cs="Times New Roman"/>
          <w:color w:val="auto"/>
          <w:spacing w:val="0"/>
          <w:sz w:val="24"/>
          <w:szCs w:val="24"/>
          <w:highlight w:val="none"/>
        </w:rPr>
        <w:t>JG/T</w:t>
      </w:r>
      <w:r>
        <w:rPr>
          <w:rFonts w:ascii="Times New Roman" w:hAnsi="Times New Roman" w:eastAsia="Times New Roman" w:cs="Times New Roman"/>
          <w:color w:val="auto"/>
          <w:spacing w:val="0"/>
          <w:w w:val="101"/>
          <w:sz w:val="24"/>
          <w:szCs w:val="24"/>
          <w:highlight w:val="none"/>
        </w:rPr>
        <w:t xml:space="preserve"> </w:t>
      </w:r>
      <w:r>
        <w:rPr>
          <w:rFonts w:ascii="Times New Roman" w:hAnsi="Times New Roman" w:eastAsia="Times New Roman" w:cs="Times New Roman"/>
          <w:color w:val="auto"/>
          <w:spacing w:val="0"/>
          <w:sz w:val="24"/>
          <w:szCs w:val="24"/>
          <w:highlight w:val="none"/>
        </w:rPr>
        <w:t xml:space="preserve">184 </w:t>
      </w:r>
      <w:r>
        <w:rPr>
          <w:rFonts w:ascii="宋体" w:hAnsi="宋体" w:eastAsia="宋体" w:cs="宋体"/>
          <w:color w:val="auto"/>
          <w:spacing w:val="0"/>
          <w:sz w:val="24"/>
          <w:szCs w:val="24"/>
          <w:highlight w:val="none"/>
        </w:rPr>
        <w:t>和《住宅整体卫浴间》</w:t>
      </w:r>
      <w:r>
        <w:rPr>
          <w:rFonts w:ascii="Times New Roman" w:hAnsi="Times New Roman" w:eastAsia="Times New Roman" w:cs="Times New Roman"/>
          <w:color w:val="auto"/>
          <w:spacing w:val="0"/>
          <w:sz w:val="24"/>
          <w:szCs w:val="24"/>
          <w:highlight w:val="none"/>
        </w:rPr>
        <w:t xml:space="preserve">JG/T 183 </w:t>
      </w:r>
      <w:r>
        <w:rPr>
          <w:rFonts w:ascii="宋体" w:hAnsi="宋体" w:eastAsia="宋体" w:cs="宋体"/>
          <w:color w:val="auto"/>
          <w:spacing w:val="0"/>
          <w:sz w:val="24"/>
          <w:szCs w:val="24"/>
          <w:highlight w:val="none"/>
        </w:rPr>
        <w:t>的有关规定</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4508D2D9">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2" w:firstLineChars="200"/>
        <w:textAlignment w:val="baseline"/>
        <w:rPr>
          <w:rFonts w:hint="eastAsia" w:ascii="宋体" w:hAnsi="宋体" w:eastAsia="宋体" w:cs="宋体"/>
          <w:color w:val="auto"/>
          <w:spacing w:val="0"/>
          <w:sz w:val="24"/>
          <w:szCs w:val="24"/>
          <w:highlight w:val="none"/>
          <w:lang w:val="en-US" w:eastAsia="zh-CN"/>
        </w:rPr>
      </w:pPr>
      <w:r>
        <w:rPr>
          <w:rFonts w:hint="eastAsia" w:ascii="Times New Roman" w:hAnsi="Times New Roman" w:eastAsia="宋体" w:cs="Times New Roman"/>
          <w:b/>
          <w:bCs/>
          <w:color w:val="auto"/>
          <w:spacing w:val="0"/>
          <w:sz w:val="24"/>
          <w:szCs w:val="24"/>
          <w:highlight w:val="none"/>
          <w:lang w:val="en-US" w:eastAsia="zh-CN"/>
        </w:rPr>
        <w:t>5</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rPr>
        <w:t>户内空间</w:t>
      </w:r>
      <w:r>
        <w:rPr>
          <w:rFonts w:hint="eastAsia" w:ascii="宋体" w:hAnsi="宋体" w:eastAsia="宋体" w:cs="宋体"/>
          <w:color w:val="auto"/>
          <w:spacing w:val="0"/>
          <w:sz w:val="24"/>
          <w:szCs w:val="24"/>
          <w:highlight w:val="none"/>
          <w:lang w:eastAsia="zh-CN"/>
        </w:rPr>
        <w:t>在全生命周期内能适应家庭结构多样化、生活方式多元化的变化需求,具有功能复合、利交往的特点，并考虑适老通用性，</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22C04BE7">
      <w:pPr>
        <w:keepNext w:val="0"/>
        <w:keepLines w:val="0"/>
        <w:pageBreakBefore w:val="0"/>
        <w:widowControl/>
        <w:kinsoku/>
        <w:wordWrap/>
        <w:overflowPunct/>
        <w:topLinePunct w:val="0"/>
        <w:autoSpaceDE w:val="0"/>
        <w:autoSpaceDN/>
        <w:bidi w:val="0"/>
        <w:adjustRightInd w:val="0"/>
        <w:snapToGrid w:val="0"/>
        <w:spacing w:before="160" w:line="288" w:lineRule="auto"/>
        <w:ind w:left="25" w:right="49" w:hanging="6"/>
        <w:textAlignment w:val="baseline"/>
        <w:rPr>
          <w:rFonts w:ascii="宋体" w:hAnsi="宋体" w:eastAsia="宋体" w:cs="宋体"/>
          <w:color w:val="auto"/>
          <w:spacing w:val="0"/>
          <w:sz w:val="24"/>
          <w:szCs w:val="24"/>
          <w:highlight w:val="none"/>
        </w:rPr>
      </w:pPr>
      <w:bookmarkStart w:id="51" w:name="bookmark68"/>
      <w:bookmarkEnd w:id="51"/>
      <w:r>
        <w:rPr>
          <w:rFonts w:ascii="Times New Roman" w:hAnsi="Times New Roman" w:eastAsia="Times New Roman" w:cs="Times New Roman"/>
          <w:b/>
          <w:bCs/>
          <w:color w:val="auto"/>
          <w:spacing w:val="0"/>
          <w:sz w:val="24"/>
          <w:szCs w:val="24"/>
          <w:highlight w:val="none"/>
        </w:rPr>
        <w:t xml:space="preserve">5. 3. </w:t>
      </w:r>
      <w:r>
        <w:rPr>
          <w:rFonts w:hint="eastAsia" w:ascii="Times New Roman" w:hAnsi="Times New Roman" w:eastAsia="宋体" w:cs="Times New Roman"/>
          <w:b/>
          <w:bCs/>
          <w:color w:val="auto"/>
          <w:spacing w:val="0"/>
          <w:sz w:val="24"/>
          <w:szCs w:val="24"/>
          <w:highlight w:val="none"/>
          <w:lang w:val="en-US" w:eastAsia="zh-CN"/>
        </w:rPr>
        <w:t>10</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b w:val="0"/>
          <w:bCs w:val="0"/>
          <w:color w:val="auto"/>
          <w:spacing w:val="0"/>
          <w:sz w:val="24"/>
          <w:szCs w:val="24"/>
          <w:highlight w:val="none"/>
        </w:rPr>
        <w:t>设备管线及其活动配件选用耐腐蚀、抗老化的长寿命产品，</w:t>
      </w:r>
      <w:r>
        <w:rPr>
          <w:rFonts w:hint="eastAsia" w:ascii="宋体" w:hAnsi="宋体" w:eastAsia="宋体" w:cs="宋体"/>
          <w:b w:val="0"/>
          <w:bCs w:val="0"/>
          <w:color w:val="auto"/>
          <w:spacing w:val="0"/>
          <w:sz w:val="24"/>
          <w:szCs w:val="24"/>
          <w:highlight w:val="none"/>
          <w:lang w:val="en-US" w:eastAsia="zh-CN"/>
        </w:rPr>
        <w:t>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3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b w:val="0"/>
          <w:bCs w:val="0"/>
          <w:color w:val="auto"/>
          <w:spacing w:val="0"/>
          <w:sz w:val="24"/>
          <w:szCs w:val="24"/>
          <w:highlight w:val="none"/>
          <w:lang w:val="en-US" w:eastAsia="zh-CN"/>
        </w:rPr>
        <w:t>，并按下列规则评分</w:t>
      </w:r>
      <w:r>
        <w:rPr>
          <w:rFonts w:ascii="宋体" w:hAnsi="宋体" w:eastAsia="宋体" w:cs="宋体"/>
          <w:b w:val="0"/>
          <w:bCs w:val="0"/>
          <w:color w:val="auto"/>
          <w:spacing w:val="0"/>
          <w:sz w:val="24"/>
          <w:szCs w:val="24"/>
          <w:highlight w:val="none"/>
        </w:rPr>
        <w:t>：</w:t>
      </w:r>
    </w:p>
    <w:p w14:paraId="03B58052">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部件组合考虑使用寿命的匹配性；不同寿命的部件组合时，可独立更换</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2A862651">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hint="eastAsia" w:ascii="宋体" w:hAnsi="宋体" w:eastAsia="宋体" w:cs="宋体"/>
          <w:color w:val="auto"/>
          <w:spacing w:val="0"/>
          <w:sz w:val="24"/>
          <w:szCs w:val="24"/>
          <w:highlight w:val="none"/>
          <w:lang w:val="en-US" w:eastAsia="zh-CN"/>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住房设置可安全通行的管线、管井检修通道，并预留作业空间</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73FA6DC8">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sz w:val="24"/>
          <w:szCs w:val="24"/>
          <w:lang w:val="en-US" w:eastAsia="zh-CN"/>
        </w:rPr>
        <w:t xml:space="preserve">3  </w:t>
      </w:r>
      <w:r>
        <w:rPr>
          <w:rFonts w:ascii="宋体" w:hAnsi="宋体" w:eastAsia="宋体" w:cs="宋体"/>
          <w:sz w:val="24"/>
          <w:szCs w:val="24"/>
        </w:rPr>
        <w:t>既有住房</w:t>
      </w:r>
      <w:r>
        <w:rPr>
          <w:rFonts w:hint="eastAsia" w:ascii="宋体" w:hAnsi="宋体" w:eastAsia="宋体" w:cs="宋体"/>
          <w:sz w:val="24"/>
          <w:szCs w:val="24"/>
          <w:lang w:val="en-US" w:eastAsia="zh-CN"/>
        </w:rPr>
        <w:t>改造时</w:t>
      </w:r>
      <w:r>
        <w:rPr>
          <w:rFonts w:ascii="宋体" w:hAnsi="宋体" w:eastAsia="宋体" w:cs="宋体"/>
          <w:sz w:val="24"/>
          <w:szCs w:val="24"/>
        </w:rPr>
        <w:t>排查设备管线的结构性缺陷，并进行修</w:t>
      </w:r>
      <w:r>
        <w:rPr>
          <w:rFonts w:ascii="宋体" w:hAnsi="宋体" w:eastAsia="宋体" w:cs="宋体"/>
          <w:spacing w:val="-1"/>
          <w:sz w:val="24"/>
          <w:szCs w:val="24"/>
        </w:rPr>
        <w:t>复或更换</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spacing w:val="-1"/>
          <w:sz w:val="24"/>
          <w:szCs w:val="24"/>
        </w:rPr>
        <w:t>。</w:t>
      </w:r>
    </w:p>
    <w:p w14:paraId="6454E244">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5. 3. </w:t>
      </w:r>
      <w:r>
        <w:rPr>
          <w:rFonts w:hint="eastAsia" w:ascii="Times New Roman" w:hAnsi="Times New Roman" w:eastAsia="宋体" w:cs="Times New Roman"/>
          <w:b/>
          <w:bCs/>
          <w:color w:val="auto"/>
          <w:spacing w:val="0"/>
          <w:sz w:val="24"/>
          <w:szCs w:val="24"/>
          <w:highlight w:val="none"/>
          <w:lang w:val="en-US" w:eastAsia="zh-CN"/>
        </w:rPr>
        <w:t>11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住房门窗洞口采用标准化尺寸</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1DF07BA1">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rFonts w:hint="default" w:ascii="宋体" w:hAnsi="宋体" w:eastAsia="宋体" w:cs="宋体"/>
          <w:color w:val="auto"/>
          <w:spacing w:val="0"/>
          <w:sz w:val="24"/>
          <w:szCs w:val="24"/>
          <w:highlight w:val="none"/>
          <w:lang w:val="en-US" w:eastAsia="zh-CN"/>
        </w:rPr>
      </w:pPr>
      <w:r>
        <w:rPr>
          <w:rFonts w:ascii="Times New Roman" w:hAnsi="Times New Roman" w:eastAsia="Times New Roman" w:cs="Times New Roman"/>
          <w:b/>
          <w:bCs/>
          <w:color w:val="auto"/>
          <w:spacing w:val="0"/>
          <w:sz w:val="24"/>
          <w:szCs w:val="24"/>
          <w:highlight w:val="none"/>
        </w:rPr>
        <w:t xml:space="preserve">5. 3. </w:t>
      </w:r>
      <w:r>
        <w:rPr>
          <w:rFonts w:hint="eastAsia" w:ascii="Times New Roman" w:hAnsi="Times New Roman" w:eastAsia="宋体" w:cs="Times New Roman"/>
          <w:b/>
          <w:bCs/>
          <w:color w:val="auto"/>
          <w:spacing w:val="0"/>
          <w:sz w:val="24"/>
          <w:szCs w:val="24"/>
          <w:highlight w:val="none"/>
          <w:lang w:val="en-US" w:eastAsia="zh-CN"/>
        </w:rPr>
        <w:t>12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rPr>
        <w:t>高地下水位地区的地下室底板抗渗等级不应小于</w:t>
      </w:r>
      <w:r>
        <w:rPr>
          <w:rFonts w:hint="eastAsia" w:ascii="Times New Roman" w:hAnsi="Times New Roman" w:eastAsia="Times New Roman" w:cs="Times New Roman"/>
          <w:color w:val="auto"/>
          <w:spacing w:val="0"/>
          <w:sz w:val="24"/>
          <w:szCs w:val="24"/>
          <w:highlight w:val="none"/>
          <w:lang w:val="en-US" w:eastAsia="zh-CN"/>
        </w:rPr>
        <w:t xml:space="preserve"> P10 </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3A4242E3">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rFonts w:ascii="宋体" w:hAnsi="宋体" w:eastAsia="宋体" w:cs="宋体"/>
          <w:color w:val="auto"/>
          <w:spacing w:val="0"/>
          <w:sz w:val="24"/>
          <w:szCs w:val="24"/>
          <w:highlight w:val="none"/>
        </w:rPr>
      </w:pPr>
    </w:p>
    <w:p w14:paraId="21D23508">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rFonts w:ascii="宋体" w:hAnsi="宋体" w:eastAsia="宋体" w:cs="宋体"/>
          <w:color w:val="auto"/>
          <w:spacing w:val="0"/>
          <w:sz w:val="24"/>
          <w:szCs w:val="24"/>
          <w:highlight w:val="none"/>
        </w:rPr>
        <w:sectPr>
          <w:footerReference r:id="rId11" w:type="default"/>
          <w:pgSz w:w="11906" w:h="16839"/>
          <w:pgMar w:top="1440" w:right="1800" w:bottom="1440" w:left="1800" w:header="0" w:footer="850" w:gutter="0"/>
          <w:pgNumType w:fmt="decimal"/>
          <w:cols w:space="720" w:num="1"/>
          <w:rtlGutter w:val="0"/>
          <w:docGrid w:linePitch="1" w:charSpace="0"/>
        </w:sectPr>
      </w:pPr>
    </w:p>
    <w:p w14:paraId="606AA9CB">
      <w:pPr>
        <w:keepNext w:val="0"/>
        <w:keepLines w:val="0"/>
        <w:pageBreakBefore w:val="0"/>
        <w:widowControl/>
        <w:kinsoku/>
        <w:wordWrap/>
        <w:overflowPunct/>
        <w:topLinePunct w:val="0"/>
        <w:autoSpaceDN/>
        <w:bidi w:val="0"/>
        <w:spacing w:before="162" w:line="221" w:lineRule="auto"/>
        <w:jc w:val="center"/>
        <w:outlineLvl w:val="0"/>
        <w:rPr>
          <w:rFonts w:ascii="宋体" w:hAnsi="宋体" w:eastAsia="宋体" w:cs="宋体"/>
          <w:color w:val="auto"/>
          <w:spacing w:val="0"/>
          <w:sz w:val="28"/>
          <w:szCs w:val="28"/>
          <w:highlight w:val="none"/>
        </w:rPr>
      </w:pPr>
      <w:bookmarkStart w:id="52" w:name="bookmark16"/>
      <w:bookmarkEnd w:id="52"/>
      <w:bookmarkStart w:id="53" w:name="bookmark15"/>
      <w:bookmarkEnd w:id="53"/>
      <w:bookmarkStart w:id="54" w:name="_Toc30622"/>
      <w:r>
        <w:rPr>
          <w:rFonts w:hint="eastAsia" w:ascii="Times New Roman" w:hAnsi="Times New Roman" w:eastAsia="宋体" w:cs="Times New Roman"/>
          <w:b/>
          <w:bCs/>
          <w:color w:val="auto"/>
          <w:spacing w:val="0"/>
          <w:sz w:val="28"/>
          <w:szCs w:val="28"/>
          <w:highlight w:val="none"/>
          <w:lang w:val="en-US" w:eastAsia="zh-CN"/>
        </w:rPr>
        <w:t>6  绿色低碳</w:t>
      </w:r>
      <w:bookmarkEnd w:id="54"/>
    </w:p>
    <w:p w14:paraId="2D1CD493">
      <w:pPr>
        <w:pStyle w:val="5"/>
        <w:keepNext w:val="0"/>
        <w:keepLines w:val="0"/>
        <w:pageBreakBefore w:val="0"/>
        <w:widowControl/>
        <w:kinsoku/>
        <w:wordWrap/>
        <w:overflowPunct/>
        <w:topLinePunct w:val="0"/>
        <w:autoSpaceDE w:val="0"/>
        <w:autoSpaceDN/>
        <w:bidi w:val="0"/>
        <w:adjustRightInd w:val="0"/>
        <w:snapToGrid w:val="0"/>
        <w:spacing w:before="160" w:line="276" w:lineRule="auto"/>
        <w:textAlignment w:val="baseline"/>
        <w:rPr>
          <w:color w:val="auto"/>
          <w:spacing w:val="0"/>
          <w:highlight w:val="none"/>
        </w:rPr>
      </w:pPr>
    </w:p>
    <w:p w14:paraId="2F40B483">
      <w:pPr>
        <w:keepNext w:val="0"/>
        <w:keepLines w:val="0"/>
        <w:pageBreakBefore w:val="0"/>
        <w:widowControl/>
        <w:kinsoku/>
        <w:wordWrap/>
        <w:overflowPunct/>
        <w:topLinePunct w:val="0"/>
        <w:autoSpaceDE w:val="0"/>
        <w:autoSpaceDN/>
        <w:bidi w:val="0"/>
        <w:adjustRightInd w:val="0"/>
        <w:snapToGrid w:val="0"/>
        <w:spacing w:before="160" w:line="276" w:lineRule="auto"/>
        <w:jc w:val="center"/>
        <w:textAlignment w:val="baseline"/>
        <w:outlineLvl w:val="1"/>
        <w:rPr>
          <w:rFonts w:ascii="楷体" w:hAnsi="楷体" w:eastAsia="楷体" w:cs="楷体"/>
          <w:b/>
          <w:bCs/>
          <w:color w:val="auto"/>
          <w:spacing w:val="0"/>
          <w:sz w:val="24"/>
          <w:szCs w:val="24"/>
          <w:highlight w:val="none"/>
        </w:rPr>
      </w:pPr>
      <w:bookmarkStart w:id="55" w:name="bookmark69"/>
      <w:bookmarkEnd w:id="55"/>
      <w:bookmarkStart w:id="56" w:name="_Toc11817"/>
      <w:r>
        <w:rPr>
          <w:rFonts w:hint="eastAsia" w:ascii="Times New Roman" w:hAnsi="Times New Roman" w:eastAsia="宋体" w:cs="Times New Roman"/>
          <w:b/>
          <w:bCs/>
          <w:color w:val="auto"/>
          <w:spacing w:val="0"/>
          <w:position w:val="0"/>
          <w:sz w:val="24"/>
          <w:szCs w:val="24"/>
          <w:highlight w:val="none"/>
          <w:lang w:val="en-US" w:eastAsia="zh-CN"/>
        </w:rPr>
        <w:t>6. 1  绿色设计</w:t>
      </w:r>
      <w:bookmarkEnd w:id="56"/>
    </w:p>
    <w:p w14:paraId="6EDB289C">
      <w:pPr>
        <w:keepNext w:val="0"/>
        <w:keepLines w:val="0"/>
        <w:pageBreakBefore w:val="0"/>
        <w:widowControl/>
        <w:kinsoku/>
        <w:wordWrap/>
        <w:overflowPunct/>
        <w:topLinePunct w:val="0"/>
        <w:autoSpaceDE w:val="0"/>
        <w:autoSpaceDN/>
        <w:bidi w:val="0"/>
        <w:adjustRightInd w:val="0"/>
        <w:snapToGrid w:val="0"/>
        <w:spacing w:before="160" w:line="276" w:lineRule="auto"/>
        <w:ind w:left="3394"/>
        <w:textAlignment w:val="baseline"/>
        <w:outlineLvl w:val="9"/>
        <w:rPr>
          <w:rFonts w:hint="eastAsia" w:ascii="楷体" w:hAnsi="楷体" w:eastAsia="楷体" w:cs="楷体"/>
          <w:b/>
          <w:bCs/>
          <w:color w:val="auto"/>
          <w:spacing w:val="0"/>
          <w:sz w:val="24"/>
          <w:szCs w:val="24"/>
          <w:highlight w:val="none"/>
          <w:lang w:eastAsia="zh-CN"/>
        </w:rPr>
      </w:pPr>
    </w:p>
    <w:p w14:paraId="2C5E06F6">
      <w:pPr>
        <w:keepNext w:val="0"/>
        <w:keepLines w:val="0"/>
        <w:pageBreakBefore w:val="0"/>
        <w:widowControl/>
        <w:tabs>
          <w:tab w:val="left" w:pos="3360"/>
        </w:tabs>
        <w:kinsoku/>
        <w:wordWrap/>
        <w:overflowPunct/>
        <w:topLinePunct w:val="0"/>
        <w:autoSpaceDE w:val="0"/>
        <w:autoSpaceDN/>
        <w:bidi w:val="0"/>
        <w:adjustRightInd w:val="0"/>
        <w:snapToGrid w:val="0"/>
        <w:spacing w:before="160" w:line="276"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57" w:name="_Toc20502"/>
      <w:r>
        <w:rPr>
          <w:rFonts w:hint="eastAsia" w:ascii="Times New Roman" w:hAnsi="Times New Roman" w:eastAsia="宋体" w:cs="Times New Roman"/>
          <w:b/>
          <w:bCs/>
          <w:color w:val="auto"/>
          <w:spacing w:val="0"/>
          <w:position w:val="0"/>
          <w:sz w:val="24"/>
          <w:szCs w:val="24"/>
          <w:highlight w:val="none"/>
          <w:lang w:val="en-US" w:eastAsia="zh-CN"/>
        </w:rPr>
        <w:t>I  基 础 类</w:t>
      </w:r>
      <w:bookmarkEnd w:id="57"/>
    </w:p>
    <w:p w14:paraId="0B83B23E">
      <w:pPr>
        <w:keepNext w:val="0"/>
        <w:keepLines w:val="0"/>
        <w:pageBreakBefore w:val="0"/>
        <w:widowControl/>
        <w:tabs>
          <w:tab w:val="left" w:pos="3360"/>
        </w:tabs>
        <w:kinsoku/>
        <w:wordWrap/>
        <w:overflowPunct/>
        <w:topLinePunct w:val="0"/>
        <w:autoSpaceDE w:val="0"/>
        <w:autoSpaceDN/>
        <w:bidi w:val="0"/>
        <w:adjustRightInd w:val="0"/>
        <w:snapToGrid w:val="0"/>
        <w:spacing w:before="160" w:line="276" w:lineRule="auto"/>
        <w:ind w:left="3423"/>
        <w:textAlignment w:val="baseline"/>
        <w:outlineLvl w:val="9"/>
        <w:rPr>
          <w:rFonts w:hint="eastAsia" w:ascii="Times New Roman" w:hAnsi="Times New Roman" w:eastAsia="宋体" w:cs="Times New Roman"/>
          <w:b/>
          <w:bCs/>
          <w:color w:val="auto"/>
          <w:spacing w:val="0"/>
          <w:position w:val="0"/>
          <w:sz w:val="24"/>
          <w:szCs w:val="24"/>
          <w:highlight w:val="none"/>
          <w:lang w:val="en-US" w:eastAsia="zh-CN"/>
        </w:rPr>
      </w:pPr>
    </w:p>
    <w:p w14:paraId="365C20B6">
      <w:pPr>
        <w:keepNext w:val="0"/>
        <w:keepLines w:val="0"/>
        <w:pageBreakBefore w:val="0"/>
        <w:widowControl/>
        <w:kinsoku/>
        <w:wordWrap/>
        <w:overflowPunct/>
        <w:topLinePunct w:val="0"/>
        <w:autoSpaceDE w:val="0"/>
        <w:autoSpaceDN/>
        <w:bidi w:val="0"/>
        <w:adjustRightInd w:val="0"/>
        <w:snapToGrid w:val="0"/>
        <w:spacing w:before="160" w:line="276" w:lineRule="auto"/>
        <w:ind w:left="0" w:leftChars="0" w:right="92" w:rightChars="0" w:firstLine="0" w:firstLineChars="0"/>
        <w:textAlignment w:val="baseline"/>
        <w:outlineLvl w:val="9"/>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6. 1. 1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新建住房在设计阶段应进行碳排放强度核算，制定减排策略</w:t>
      </w:r>
      <w:r>
        <w:rPr>
          <w:rFonts w:hint="eastAsia" w:ascii="宋体" w:hAnsi="宋体" w:eastAsia="宋体" w:cs="宋体"/>
          <w:color w:val="auto"/>
          <w:spacing w:val="0"/>
          <w:sz w:val="24"/>
          <w:szCs w:val="24"/>
          <w:highlight w:val="none"/>
        </w:rPr>
        <w:t>，达到单位面积碳排放强度控制目标</w:t>
      </w:r>
      <w:r>
        <w:rPr>
          <w:rFonts w:hint="eastAsia" w:ascii="宋体" w:hAnsi="宋体" w:eastAsia="宋体" w:cs="宋体"/>
          <w:color w:val="auto"/>
          <w:spacing w:val="0"/>
          <w:sz w:val="24"/>
          <w:szCs w:val="24"/>
          <w:highlight w:val="none"/>
          <w:lang w:eastAsia="zh-CN"/>
        </w:rPr>
        <w:t>。</w:t>
      </w:r>
    </w:p>
    <w:p w14:paraId="595A536D">
      <w:pPr>
        <w:keepNext w:val="0"/>
        <w:keepLines w:val="0"/>
        <w:pageBreakBefore w:val="0"/>
        <w:widowControl/>
        <w:kinsoku/>
        <w:wordWrap/>
        <w:overflowPunct/>
        <w:topLinePunct w:val="0"/>
        <w:autoSpaceDE w:val="0"/>
        <w:autoSpaceDN/>
        <w:bidi w:val="0"/>
        <w:adjustRightInd w:val="0"/>
        <w:snapToGrid w:val="0"/>
        <w:spacing w:before="160" w:line="276" w:lineRule="auto"/>
        <w:ind w:left="22" w:leftChars="0" w:right="92" w:rightChars="0" w:hanging="2" w:firstLineChars="0"/>
        <w:textAlignment w:val="baseline"/>
        <w:outlineLvl w:val="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6. 1. 2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住房布局、形体与朝向应顺应</w:t>
      </w:r>
      <w:r>
        <w:rPr>
          <w:rFonts w:hint="eastAsia" w:ascii="宋体" w:hAnsi="宋体" w:eastAsia="宋体" w:cs="宋体"/>
          <w:color w:val="auto"/>
          <w:spacing w:val="0"/>
          <w:sz w:val="24"/>
          <w:szCs w:val="24"/>
          <w:highlight w:val="none"/>
          <w:lang w:val="en-US" w:eastAsia="zh-CN"/>
        </w:rPr>
        <w:t>本区</w:t>
      </w:r>
      <w:r>
        <w:rPr>
          <w:rFonts w:ascii="宋体" w:hAnsi="宋体" w:eastAsia="宋体" w:cs="宋体"/>
          <w:color w:val="auto"/>
          <w:spacing w:val="0"/>
          <w:sz w:val="24"/>
          <w:szCs w:val="24"/>
          <w:highlight w:val="none"/>
        </w:rPr>
        <w:t>各地主导风向、日照条件以及场地条件。</w:t>
      </w:r>
    </w:p>
    <w:p w14:paraId="69EF8841">
      <w:pPr>
        <w:keepNext w:val="0"/>
        <w:keepLines w:val="0"/>
        <w:pageBreakBefore w:val="0"/>
        <w:widowControl/>
        <w:kinsoku/>
        <w:wordWrap/>
        <w:overflowPunct/>
        <w:topLinePunct w:val="0"/>
        <w:autoSpaceDE w:val="0"/>
        <w:autoSpaceDN/>
        <w:bidi w:val="0"/>
        <w:adjustRightInd w:val="0"/>
        <w:snapToGrid w:val="0"/>
        <w:spacing w:before="160" w:line="276" w:lineRule="auto"/>
        <w:ind w:left="20" w:leftChars="0"/>
        <w:textAlignment w:val="baseline"/>
        <w:outlineLvl w:val="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6. 1. 3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新建住房与既有住房改造后的热工性能应符合下列规定：</w:t>
      </w:r>
    </w:p>
    <w:p w14:paraId="3625C4BA">
      <w:pPr>
        <w:keepNext w:val="0"/>
        <w:keepLines w:val="0"/>
        <w:pageBreakBefore w:val="0"/>
        <w:widowControl/>
        <w:kinsoku/>
        <w:wordWrap/>
        <w:overflowPunct/>
        <w:topLinePunct w:val="0"/>
        <w:autoSpaceDE w:val="0"/>
        <w:autoSpaceDN/>
        <w:bidi w:val="0"/>
        <w:adjustRightInd w:val="0"/>
        <w:snapToGrid w:val="0"/>
        <w:spacing w:before="160" w:line="276" w:lineRule="auto"/>
        <w:ind w:left="0" w:leftChars="0" w:firstLine="480" w:firstLineChars="200"/>
        <w:textAlignment w:val="baseline"/>
        <w:outlineLvl w:val="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新建住房围护结构热工性能应比现行国家标准《建筑节能与可再生能源利用通用规范》</w:t>
      </w:r>
      <w:r>
        <w:rPr>
          <w:rFonts w:ascii="Times New Roman" w:hAnsi="Times New Roman" w:eastAsia="Times New Roman" w:cs="Times New Roman"/>
          <w:color w:val="auto"/>
          <w:spacing w:val="0"/>
          <w:sz w:val="24"/>
          <w:szCs w:val="24"/>
          <w:highlight w:val="none"/>
        </w:rPr>
        <w:t xml:space="preserve">GB 55015 </w:t>
      </w:r>
      <w:r>
        <w:rPr>
          <w:rFonts w:ascii="宋体" w:hAnsi="宋体" w:eastAsia="宋体" w:cs="宋体"/>
          <w:color w:val="auto"/>
          <w:spacing w:val="0"/>
          <w:sz w:val="24"/>
          <w:szCs w:val="24"/>
          <w:highlight w:val="none"/>
        </w:rPr>
        <w:t xml:space="preserve">规定的指标提高 </w:t>
      </w:r>
      <w:r>
        <w:rPr>
          <w:rFonts w:ascii="Times New Roman" w:hAnsi="Times New Roman" w:eastAsia="Times New Roman" w:cs="Times New Roman"/>
          <w:color w:val="auto"/>
          <w:spacing w:val="0"/>
          <w:sz w:val="24"/>
          <w:szCs w:val="24"/>
          <w:highlight w:val="none"/>
        </w:rPr>
        <w:t xml:space="preserve">5% </w:t>
      </w:r>
      <w:r>
        <w:rPr>
          <w:rFonts w:ascii="宋体" w:hAnsi="宋体" w:eastAsia="宋体" w:cs="宋体"/>
          <w:color w:val="auto"/>
          <w:spacing w:val="0"/>
          <w:sz w:val="24"/>
          <w:szCs w:val="24"/>
          <w:highlight w:val="none"/>
        </w:rPr>
        <w:t>，或建筑供暖空调负荷降低</w:t>
      </w:r>
      <w:r>
        <w:rPr>
          <w:rFonts w:ascii="Times New Roman" w:hAnsi="Times New Roman" w:eastAsia="Times New Roman" w:cs="Times New Roman"/>
          <w:color w:val="auto"/>
          <w:spacing w:val="0"/>
          <w:sz w:val="24"/>
          <w:szCs w:val="24"/>
          <w:highlight w:val="none"/>
        </w:rPr>
        <w:t>3%</w:t>
      </w:r>
      <w:r>
        <w:rPr>
          <w:rFonts w:ascii="宋体" w:hAnsi="宋体" w:eastAsia="宋体" w:cs="宋体"/>
          <w:color w:val="auto"/>
          <w:spacing w:val="0"/>
          <w:sz w:val="24"/>
          <w:szCs w:val="24"/>
          <w:highlight w:val="none"/>
        </w:rPr>
        <w:t>；</w:t>
      </w:r>
    </w:p>
    <w:p w14:paraId="6544EDF3">
      <w:pPr>
        <w:keepNext w:val="0"/>
        <w:keepLines w:val="0"/>
        <w:pageBreakBefore w:val="0"/>
        <w:widowControl/>
        <w:kinsoku/>
        <w:wordWrap/>
        <w:overflowPunct/>
        <w:topLinePunct w:val="0"/>
        <w:autoSpaceDE w:val="0"/>
        <w:autoSpaceDN/>
        <w:bidi w:val="0"/>
        <w:adjustRightInd w:val="0"/>
        <w:snapToGrid w:val="0"/>
        <w:spacing w:before="160" w:line="276" w:lineRule="auto"/>
        <w:ind w:left="0" w:leftChars="0" w:firstLine="482" w:firstLineChars="200"/>
        <w:textAlignment w:val="baseline"/>
        <w:outlineLvl w:val="9"/>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既有住房改造后，围护结构热工性能应达到现行国家标准《建筑节能与可再生能源利用通用规范》</w:t>
      </w:r>
      <w:r>
        <w:rPr>
          <w:rFonts w:ascii="Times New Roman" w:hAnsi="Times New Roman" w:eastAsia="Times New Roman" w:cs="Times New Roman"/>
          <w:color w:val="auto"/>
          <w:spacing w:val="0"/>
          <w:sz w:val="24"/>
          <w:szCs w:val="24"/>
          <w:highlight w:val="none"/>
        </w:rPr>
        <w:t xml:space="preserve">GB 55015 </w:t>
      </w:r>
      <w:r>
        <w:rPr>
          <w:rFonts w:ascii="宋体" w:hAnsi="宋体" w:eastAsia="宋体" w:cs="宋体"/>
          <w:color w:val="auto"/>
          <w:spacing w:val="0"/>
          <w:sz w:val="24"/>
          <w:szCs w:val="24"/>
          <w:highlight w:val="none"/>
        </w:rPr>
        <w:t>规定的标准。</w:t>
      </w:r>
    </w:p>
    <w:p w14:paraId="5057487D">
      <w:pPr>
        <w:keepNext w:val="0"/>
        <w:keepLines w:val="0"/>
        <w:pageBreakBefore w:val="0"/>
        <w:widowControl/>
        <w:wordWrap/>
        <w:overflowPunct/>
        <w:topLinePunct w:val="0"/>
        <w:autoSpaceDE w:val="0"/>
        <w:bidi w:val="0"/>
        <w:adjustRightInd w:val="0"/>
        <w:snapToGrid w:val="0"/>
        <w:spacing w:before="160" w:line="276" w:lineRule="auto"/>
        <w:ind w:left="21" w:right="61" w:hanging="1"/>
        <w:textAlignment w:val="baseline"/>
        <w:rPr>
          <w:rFonts w:ascii="Times New Roman" w:hAnsi="Times New Roman" w:eastAsia="Times New Roman" w:cs="Times New Roman"/>
          <w:b/>
          <w:bCs/>
          <w:color w:val="auto"/>
          <w:spacing w:val="0"/>
          <w:sz w:val="24"/>
          <w:szCs w:val="24"/>
          <w:highlight w:val="none"/>
        </w:rPr>
      </w:pPr>
      <w:r>
        <w:rPr>
          <w:rFonts w:ascii="Times New Roman" w:hAnsi="Times New Roman" w:eastAsia="Times New Roman" w:cs="Times New Roman"/>
          <w:b/>
          <w:bCs/>
          <w:sz w:val="24"/>
          <w:szCs w:val="24"/>
        </w:rPr>
        <w:t>6.</w:t>
      </w:r>
      <w:r>
        <w:rPr>
          <w:rFonts w:ascii="Times New Roman" w:hAnsi="Times New Roman" w:eastAsia="Times New Roman" w:cs="Times New Roman"/>
          <w:b/>
          <w:bCs/>
          <w:spacing w:val="21"/>
          <w:sz w:val="24"/>
          <w:szCs w:val="24"/>
        </w:rPr>
        <w:t xml:space="preserve"> </w:t>
      </w:r>
      <w:r>
        <w:rPr>
          <w:rFonts w:ascii="Times New Roman" w:hAnsi="Times New Roman" w:eastAsia="Times New Roman" w:cs="Times New Roman"/>
          <w:b/>
          <w:bCs/>
          <w:sz w:val="24"/>
          <w:szCs w:val="24"/>
        </w:rPr>
        <w:t xml:space="preserve">1. 4  </w:t>
      </w:r>
      <w:r>
        <w:rPr>
          <w:rFonts w:ascii="宋体" w:hAnsi="宋体" w:eastAsia="宋体" w:cs="宋体"/>
          <w:sz w:val="24"/>
          <w:szCs w:val="24"/>
        </w:rPr>
        <w:t>住房窗墙比应在满足天然采光需求的前提下，兼顾建筑节能与室内热环</w:t>
      </w:r>
      <w:r>
        <w:rPr>
          <w:rFonts w:ascii="宋体" w:hAnsi="宋体" w:eastAsia="宋体" w:cs="宋体"/>
          <w:spacing w:val="-1"/>
          <w:sz w:val="24"/>
          <w:szCs w:val="24"/>
        </w:rPr>
        <w:t>境控制，大面积外窗应采用遮阳设施或高性能外窗。</w:t>
      </w:r>
    </w:p>
    <w:p w14:paraId="57346ECF">
      <w:pPr>
        <w:keepNext w:val="0"/>
        <w:keepLines w:val="0"/>
        <w:pageBreakBefore w:val="0"/>
        <w:widowControl/>
        <w:kinsoku/>
        <w:wordWrap/>
        <w:overflowPunct/>
        <w:topLinePunct w:val="0"/>
        <w:autoSpaceDE w:val="0"/>
        <w:autoSpaceDN/>
        <w:bidi w:val="0"/>
        <w:adjustRightInd w:val="0"/>
        <w:snapToGrid w:val="0"/>
        <w:spacing w:before="160" w:line="276" w:lineRule="auto"/>
        <w:ind w:left="21" w:right="61" w:hanging="1"/>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6. 1. </w:t>
      </w:r>
      <w:r>
        <w:rPr>
          <w:rFonts w:hint="eastAsia" w:ascii="Times New Roman" w:hAnsi="Times New Roman" w:eastAsia="宋体" w:cs="Times New Roman"/>
          <w:b/>
          <w:bCs/>
          <w:color w:val="auto"/>
          <w:spacing w:val="0"/>
          <w:sz w:val="24"/>
          <w:szCs w:val="24"/>
          <w:highlight w:val="none"/>
          <w:lang w:val="en-US" w:eastAsia="zh-CN"/>
        </w:rPr>
        <w:t>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住房主要使用房间应设可开启外窗，并满足最小换气量的设计要求，在户内组织对流通风。</w:t>
      </w:r>
    </w:p>
    <w:p w14:paraId="37EA77DB">
      <w:pPr>
        <w:keepNext w:val="0"/>
        <w:keepLines w:val="0"/>
        <w:pageBreakBefore w:val="0"/>
        <w:widowControl/>
        <w:kinsoku/>
        <w:wordWrap/>
        <w:overflowPunct/>
        <w:topLinePunct w:val="0"/>
        <w:autoSpaceDE w:val="0"/>
        <w:autoSpaceDN/>
        <w:bidi w:val="0"/>
        <w:adjustRightInd w:val="0"/>
        <w:snapToGrid w:val="0"/>
        <w:spacing w:before="160" w:line="276" w:lineRule="auto"/>
        <w:ind w:left="22" w:right="61" w:hanging="2"/>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6. 1. </w:t>
      </w:r>
      <w:r>
        <w:rPr>
          <w:rFonts w:hint="eastAsia" w:ascii="Times New Roman" w:hAnsi="Times New Roman" w:eastAsia="宋体" w:cs="Times New Roman"/>
          <w:b/>
          <w:bCs/>
          <w:color w:val="auto"/>
          <w:spacing w:val="0"/>
          <w:sz w:val="24"/>
          <w:szCs w:val="24"/>
          <w:highlight w:val="none"/>
          <w:lang w:val="en-US" w:eastAsia="zh-CN"/>
        </w:rPr>
        <w:t>6</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主要用能设备（包括冷热源设备、照明产品、水泵、风机及电动机）应符合国家现行能效标准中的 </w:t>
      </w:r>
      <w:r>
        <w:rPr>
          <w:rFonts w:ascii="Times New Roman" w:hAnsi="Times New Roman" w:eastAsia="Times New Roman" w:cs="Times New Roman"/>
          <w:color w:val="auto"/>
          <w:spacing w:val="0"/>
          <w:sz w:val="24"/>
          <w:szCs w:val="24"/>
          <w:highlight w:val="none"/>
        </w:rPr>
        <w:t xml:space="preserve">2 </w:t>
      </w:r>
      <w:r>
        <w:rPr>
          <w:rFonts w:ascii="宋体" w:hAnsi="宋体" w:eastAsia="宋体" w:cs="宋体"/>
          <w:color w:val="auto"/>
          <w:spacing w:val="0"/>
          <w:sz w:val="24"/>
          <w:szCs w:val="24"/>
          <w:highlight w:val="none"/>
        </w:rPr>
        <w:t>级能效等级。</w:t>
      </w:r>
    </w:p>
    <w:p w14:paraId="5053EADF">
      <w:pPr>
        <w:keepNext w:val="0"/>
        <w:keepLines w:val="0"/>
        <w:pageBreakBefore w:val="0"/>
        <w:widowControl/>
        <w:kinsoku/>
        <w:wordWrap/>
        <w:overflowPunct/>
        <w:topLinePunct w:val="0"/>
        <w:autoSpaceDE w:val="0"/>
        <w:autoSpaceDN/>
        <w:bidi w:val="0"/>
        <w:adjustRightInd w:val="0"/>
        <w:snapToGrid w:val="0"/>
        <w:spacing w:before="160" w:line="276" w:lineRule="auto"/>
        <w:ind w:left="20" w:right="61"/>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6. 1. </w:t>
      </w:r>
      <w:r>
        <w:rPr>
          <w:rFonts w:hint="eastAsia" w:ascii="Times New Roman" w:hAnsi="Times New Roman" w:eastAsia="宋体" w:cs="Times New Roman"/>
          <w:b/>
          <w:bCs/>
          <w:color w:val="auto"/>
          <w:spacing w:val="0"/>
          <w:sz w:val="24"/>
          <w:szCs w:val="24"/>
          <w:highlight w:val="none"/>
          <w:lang w:val="en-US" w:eastAsia="zh-CN"/>
        </w:rPr>
        <w:t>7</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暖通空调、冷热源设备、照明系统应具有分区调控功能。公共区域设备控制应独立于其他区域。</w:t>
      </w:r>
    </w:p>
    <w:p w14:paraId="66A2C652">
      <w:pPr>
        <w:keepNext w:val="0"/>
        <w:keepLines w:val="0"/>
        <w:pageBreakBefore w:val="0"/>
        <w:widowControl/>
        <w:kinsoku/>
        <w:wordWrap/>
        <w:overflowPunct/>
        <w:topLinePunct w:val="0"/>
        <w:autoSpaceDE w:val="0"/>
        <w:autoSpaceDN/>
        <w:bidi w:val="0"/>
        <w:adjustRightInd w:val="0"/>
        <w:snapToGrid w:val="0"/>
        <w:spacing w:before="160" w:line="276" w:lineRule="auto"/>
        <w:ind w:left="20" w:leftChars="0"/>
        <w:textAlignment w:val="baseline"/>
        <w:outlineLvl w:val="9"/>
        <w:rPr>
          <w:rFonts w:ascii="宋体" w:hAnsi="宋体" w:eastAsia="宋体" w:cs="宋体"/>
          <w:color w:val="auto"/>
          <w:sz w:val="24"/>
          <w:szCs w:val="24"/>
          <w:highlight w:val="none"/>
          <w:lang w:eastAsia="zh-CN"/>
        </w:rPr>
      </w:pPr>
      <w:r>
        <w:rPr>
          <w:rFonts w:ascii="Times New Roman" w:hAnsi="Times New Roman" w:eastAsia="Times New Roman" w:cs="Times New Roman"/>
          <w:b/>
          <w:bCs/>
          <w:color w:val="auto"/>
          <w:spacing w:val="0"/>
          <w:sz w:val="24"/>
          <w:szCs w:val="24"/>
          <w:highlight w:val="none"/>
        </w:rPr>
        <w:t>6.</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 xml:space="preserve">1. </w:t>
      </w:r>
      <w:r>
        <w:rPr>
          <w:rFonts w:hint="eastAsia" w:ascii="Times New Roman" w:hAnsi="Times New Roman" w:eastAsia="宋体" w:cs="Times New Roman"/>
          <w:b/>
          <w:bCs/>
          <w:color w:val="auto"/>
          <w:spacing w:val="0"/>
          <w:sz w:val="24"/>
          <w:szCs w:val="24"/>
          <w:highlight w:val="none"/>
          <w:lang w:val="en-US" w:eastAsia="zh-CN"/>
        </w:rPr>
        <w:t>8</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电梯设置应结合住房的空间组织与分区需求，合理配置数量与服务范围，并采用节能型运行方式。</w:t>
      </w:r>
      <w:bookmarkStart w:id="58" w:name="bookmark70"/>
      <w:bookmarkEnd w:id="58"/>
    </w:p>
    <w:p w14:paraId="75EED9C1">
      <w:pPr>
        <w:kinsoku/>
        <w:autoSpaceDN/>
        <w:spacing w:before="160" w:line="288" w:lineRule="auto"/>
        <w:ind w:left="20"/>
        <w:rPr>
          <w:rFonts w:ascii="宋体" w:hAnsi="宋体" w:eastAsia="宋体" w:cs="宋体"/>
          <w:color w:val="auto"/>
          <w:sz w:val="24"/>
          <w:szCs w:val="24"/>
          <w:highlight w:val="none"/>
          <w:lang w:eastAsia="zh-CN"/>
          <w:woUserID w:val="1"/>
        </w:rPr>
      </w:pPr>
      <w:r>
        <w:rPr>
          <w:rFonts w:ascii="Times New Roman" w:hAnsi="Times New Roman" w:eastAsia="Times New Roman" w:cs="Times New Roman"/>
          <w:b/>
          <w:bCs/>
          <w:color w:val="auto"/>
          <w:sz w:val="24"/>
          <w:szCs w:val="24"/>
          <w:highlight w:val="none"/>
          <w:lang w:eastAsia="zh-CN"/>
          <w:woUserID w:val="1"/>
        </w:rPr>
        <w:t>6.</w:t>
      </w:r>
      <w:r>
        <w:rPr>
          <w:rFonts w:ascii="Times New Roman" w:hAnsi="Times New Roman" w:eastAsia="Times New Roman" w:cs="Times New Roman"/>
          <w:b/>
          <w:bCs/>
          <w:color w:val="auto"/>
          <w:w w:val="101"/>
          <w:sz w:val="24"/>
          <w:szCs w:val="24"/>
          <w:highlight w:val="none"/>
          <w:lang w:eastAsia="zh-CN"/>
          <w:woUserID w:val="1"/>
        </w:rPr>
        <w:t xml:space="preserve"> </w:t>
      </w:r>
      <w:r>
        <w:rPr>
          <w:rFonts w:ascii="Times New Roman" w:hAnsi="Times New Roman" w:eastAsia="Times New Roman" w:cs="Times New Roman"/>
          <w:b/>
          <w:bCs/>
          <w:color w:val="auto"/>
          <w:sz w:val="24"/>
          <w:szCs w:val="24"/>
          <w:highlight w:val="none"/>
          <w:lang w:eastAsia="zh-CN"/>
          <w:woUserID w:val="1"/>
        </w:rPr>
        <w:t xml:space="preserve">1. </w:t>
      </w:r>
      <w:r>
        <w:rPr>
          <w:rFonts w:hint="eastAsia" w:ascii="Times New Roman" w:hAnsi="Times New Roman" w:eastAsia="宋体" w:cs="Times New Roman"/>
          <w:b/>
          <w:bCs/>
          <w:color w:val="auto"/>
          <w:sz w:val="24"/>
          <w:szCs w:val="24"/>
          <w:highlight w:val="none"/>
          <w:lang w:val="en-US" w:eastAsia="zh-CN"/>
          <w:woUserID w:val="1"/>
        </w:rPr>
        <w:t>9</w:t>
      </w:r>
      <w:r>
        <w:rPr>
          <w:rFonts w:hint="eastAsia" w:ascii="Times New Roman" w:hAnsi="Times New Roman" w:eastAsia="宋体" w:cs="Times New Roman"/>
          <w:b/>
          <w:bCs/>
          <w:color w:val="auto"/>
          <w:sz w:val="24"/>
          <w:szCs w:val="24"/>
          <w:highlight w:val="none"/>
          <w:lang w:eastAsia="zh-CN"/>
          <w:woUserID w:val="1"/>
        </w:rPr>
        <w:t xml:space="preserve">  </w:t>
      </w:r>
      <w:r>
        <w:rPr>
          <w:rFonts w:hint="eastAsia" w:ascii="宋体" w:hAnsi="宋体" w:eastAsia="宋体" w:cs="宋体"/>
          <w:color w:val="auto"/>
          <w:sz w:val="24"/>
          <w:szCs w:val="24"/>
          <w:highlight w:val="none"/>
          <w:lang w:eastAsia="zh"/>
          <w:woUserID w:val="1"/>
        </w:rPr>
        <w:t>应充分结合现状条件，对雨水的收集与排放进行统筹规划。充分利用场地内空间元素，包括屋顶花园、透水铺装、下沉绿地、场地原有各类景观水体构建水循环生态系统，加强对雨水的吸纳、储蓄</w:t>
      </w:r>
      <w:r>
        <w:rPr>
          <w:rFonts w:ascii="宋体" w:hAnsi="宋体" w:eastAsia="宋体" w:cs="宋体"/>
          <w:color w:val="auto"/>
          <w:sz w:val="24"/>
          <w:szCs w:val="24"/>
          <w:highlight w:val="none"/>
          <w:lang w:eastAsia="zh-CN"/>
          <w:woUserID w:val="1"/>
        </w:rPr>
        <w:t>。</w:t>
      </w:r>
    </w:p>
    <w:p w14:paraId="76292BB9">
      <w:pPr>
        <w:kinsoku/>
        <w:autoSpaceDN/>
        <w:spacing w:before="160" w:line="288" w:lineRule="auto"/>
        <w:ind w:left="20"/>
        <w:rPr>
          <w:rFonts w:ascii="宋体" w:hAnsi="宋体" w:eastAsia="宋体" w:cs="宋体"/>
          <w:color w:val="auto"/>
          <w:sz w:val="24"/>
          <w:szCs w:val="24"/>
          <w:highlight w:val="none"/>
          <w:lang w:eastAsia="zh-CN"/>
          <w:woUserID w:val="1"/>
        </w:rPr>
      </w:pPr>
      <w:r>
        <w:rPr>
          <w:rFonts w:ascii="Times New Roman" w:hAnsi="Times New Roman" w:eastAsia="Times New Roman" w:cs="Times New Roman"/>
          <w:b/>
          <w:bCs/>
          <w:color w:val="auto"/>
          <w:sz w:val="24"/>
          <w:szCs w:val="24"/>
          <w:highlight w:val="none"/>
          <w:lang w:eastAsia="zh-CN"/>
          <w:woUserID w:val="1"/>
        </w:rPr>
        <w:t>6.</w:t>
      </w:r>
      <w:r>
        <w:rPr>
          <w:rFonts w:ascii="Times New Roman" w:hAnsi="Times New Roman" w:eastAsia="Times New Roman" w:cs="Times New Roman"/>
          <w:b/>
          <w:bCs/>
          <w:color w:val="auto"/>
          <w:w w:val="101"/>
          <w:sz w:val="24"/>
          <w:szCs w:val="24"/>
          <w:highlight w:val="none"/>
          <w:lang w:eastAsia="zh-CN"/>
          <w:woUserID w:val="1"/>
        </w:rPr>
        <w:t xml:space="preserve"> </w:t>
      </w:r>
      <w:r>
        <w:rPr>
          <w:rFonts w:ascii="Times New Roman" w:hAnsi="Times New Roman" w:eastAsia="Times New Roman" w:cs="Times New Roman"/>
          <w:b/>
          <w:bCs/>
          <w:color w:val="auto"/>
          <w:sz w:val="24"/>
          <w:szCs w:val="24"/>
          <w:highlight w:val="none"/>
          <w:lang w:eastAsia="zh-CN"/>
          <w:woUserID w:val="1"/>
        </w:rPr>
        <w:t xml:space="preserve">1. </w:t>
      </w:r>
      <w:r>
        <w:rPr>
          <w:rFonts w:hint="eastAsia" w:ascii="Times New Roman" w:hAnsi="Times New Roman" w:eastAsia="Times New Roman" w:cs="Times New Roman"/>
          <w:b/>
          <w:bCs/>
          <w:color w:val="auto"/>
          <w:sz w:val="24"/>
          <w:szCs w:val="24"/>
          <w:highlight w:val="none"/>
          <w:lang w:eastAsia="zh"/>
          <w:woUserID w:val="1"/>
        </w:rPr>
        <w:t>1</w:t>
      </w:r>
      <w:r>
        <w:rPr>
          <w:rFonts w:hint="eastAsia" w:ascii="Times New Roman" w:hAnsi="Times New Roman" w:eastAsia="宋体" w:cs="Times New Roman"/>
          <w:b/>
          <w:bCs/>
          <w:color w:val="auto"/>
          <w:sz w:val="24"/>
          <w:szCs w:val="24"/>
          <w:highlight w:val="none"/>
          <w:lang w:val="en-US" w:eastAsia="zh-CN"/>
          <w:woUserID w:val="1"/>
        </w:rPr>
        <w:t>0</w:t>
      </w:r>
      <w:r>
        <w:rPr>
          <w:rFonts w:hint="eastAsia" w:ascii="Times New Roman" w:hAnsi="Times New Roman" w:eastAsia="宋体" w:cs="Times New Roman"/>
          <w:b/>
          <w:bCs/>
          <w:color w:val="auto"/>
          <w:sz w:val="24"/>
          <w:szCs w:val="24"/>
          <w:highlight w:val="none"/>
          <w:lang w:eastAsia="zh-CN"/>
          <w:woUserID w:val="1"/>
        </w:rPr>
        <w:t xml:space="preserve">  </w:t>
      </w:r>
      <w:r>
        <w:rPr>
          <w:rFonts w:hint="eastAsia" w:ascii="宋体" w:hAnsi="宋体" w:eastAsia="宋体" w:cs="宋体"/>
          <w:color w:val="auto"/>
          <w:sz w:val="24"/>
          <w:szCs w:val="24"/>
          <w:highlight w:val="none"/>
          <w:lang w:eastAsia="zh"/>
          <w:woUserID w:val="1"/>
        </w:rPr>
        <w:t>住区建设应充分利用地形，使建筑与场地有机结合，尽可能减少建设对自然地形的影响。当建设场地存在较大高差时，可采取底层架空、覆土嵌入等方式，减少填挖方对自然环境的影响</w:t>
      </w:r>
      <w:r>
        <w:rPr>
          <w:rFonts w:ascii="宋体" w:hAnsi="宋体" w:eastAsia="宋体" w:cs="宋体"/>
          <w:color w:val="auto"/>
          <w:sz w:val="24"/>
          <w:szCs w:val="24"/>
          <w:highlight w:val="none"/>
          <w:lang w:eastAsia="zh-CN"/>
          <w:woUserID w:val="1"/>
        </w:rPr>
        <w:t>。</w:t>
      </w:r>
    </w:p>
    <w:p w14:paraId="3129522D">
      <w:pPr>
        <w:keepNext w:val="0"/>
        <w:keepLines w:val="0"/>
        <w:pageBreakBefore w:val="0"/>
        <w:widowControl/>
        <w:kinsoku/>
        <w:wordWrap/>
        <w:overflowPunct/>
        <w:topLinePunct w:val="0"/>
        <w:autoSpaceDE w:val="0"/>
        <w:autoSpaceDN/>
        <w:bidi w:val="0"/>
        <w:adjustRightInd w:val="0"/>
        <w:snapToGrid w:val="0"/>
        <w:spacing w:before="160" w:line="276" w:lineRule="auto"/>
        <w:ind w:left="20"/>
        <w:textAlignment w:val="baseline"/>
        <w:outlineLvl w:val="9"/>
        <w:rPr>
          <w:rFonts w:hint="eastAsia" w:ascii="宋体" w:hAnsi="宋体" w:eastAsia="宋体" w:cs="宋体"/>
          <w:color w:val="auto"/>
          <w:sz w:val="24"/>
          <w:szCs w:val="24"/>
          <w:highlight w:val="none"/>
          <w:lang w:eastAsia="zh"/>
          <w:woUserID w:val="1"/>
        </w:rPr>
      </w:pPr>
      <w:r>
        <w:rPr>
          <w:rFonts w:ascii="Times New Roman" w:hAnsi="Times New Roman" w:eastAsia="Times New Roman" w:cs="Times New Roman"/>
          <w:b/>
          <w:bCs/>
          <w:color w:val="auto"/>
          <w:sz w:val="24"/>
          <w:szCs w:val="24"/>
          <w:highlight w:val="none"/>
          <w:lang w:eastAsia="zh-CN"/>
          <w:woUserID w:val="1"/>
        </w:rPr>
        <w:t>6.</w:t>
      </w:r>
      <w:r>
        <w:rPr>
          <w:rFonts w:ascii="Times New Roman" w:hAnsi="Times New Roman" w:eastAsia="Times New Roman" w:cs="Times New Roman"/>
          <w:b/>
          <w:bCs/>
          <w:color w:val="auto"/>
          <w:w w:val="101"/>
          <w:sz w:val="24"/>
          <w:szCs w:val="24"/>
          <w:highlight w:val="none"/>
          <w:lang w:eastAsia="zh-CN"/>
          <w:woUserID w:val="1"/>
        </w:rPr>
        <w:t xml:space="preserve"> </w:t>
      </w:r>
      <w:r>
        <w:rPr>
          <w:rFonts w:ascii="Times New Roman" w:hAnsi="Times New Roman" w:eastAsia="Times New Roman" w:cs="Times New Roman"/>
          <w:b/>
          <w:bCs/>
          <w:color w:val="auto"/>
          <w:sz w:val="24"/>
          <w:szCs w:val="24"/>
          <w:highlight w:val="none"/>
          <w:lang w:eastAsia="zh-CN"/>
          <w:woUserID w:val="1"/>
        </w:rPr>
        <w:t xml:space="preserve">1. </w:t>
      </w:r>
      <w:r>
        <w:rPr>
          <w:rFonts w:hint="eastAsia" w:ascii="Times New Roman" w:hAnsi="Times New Roman" w:eastAsia="Times New Roman" w:cs="Times New Roman"/>
          <w:b/>
          <w:bCs/>
          <w:color w:val="auto"/>
          <w:sz w:val="24"/>
          <w:szCs w:val="24"/>
          <w:highlight w:val="none"/>
          <w:lang w:eastAsia="zh"/>
          <w:woUserID w:val="1"/>
        </w:rPr>
        <w:t>1</w:t>
      </w:r>
      <w:r>
        <w:rPr>
          <w:rFonts w:hint="eastAsia" w:ascii="Times New Roman" w:hAnsi="Times New Roman" w:eastAsia="宋体" w:cs="Times New Roman"/>
          <w:b/>
          <w:bCs/>
          <w:color w:val="auto"/>
          <w:sz w:val="24"/>
          <w:szCs w:val="24"/>
          <w:highlight w:val="none"/>
          <w:lang w:val="en-US" w:eastAsia="zh-CN"/>
          <w:woUserID w:val="1"/>
        </w:rPr>
        <w:t>1</w:t>
      </w:r>
      <w:r>
        <w:rPr>
          <w:rFonts w:hint="eastAsia" w:ascii="Times New Roman" w:hAnsi="Times New Roman" w:eastAsia="宋体" w:cs="Times New Roman"/>
          <w:b/>
          <w:bCs/>
          <w:color w:val="auto"/>
          <w:sz w:val="24"/>
          <w:szCs w:val="24"/>
          <w:highlight w:val="none"/>
          <w:lang w:eastAsia="zh-CN"/>
          <w:woUserID w:val="1"/>
        </w:rPr>
        <w:t xml:space="preserve"> </w:t>
      </w:r>
      <w:r>
        <w:rPr>
          <w:rFonts w:hint="eastAsia" w:ascii="宋体" w:hAnsi="宋体" w:eastAsia="宋体" w:cs="宋体"/>
          <w:color w:val="auto"/>
          <w:sz w:val="24"/>
          <w:szCs w:val="24"/>
          <w:highlight w:val="none"/>
          <w:lang w:eastAsia="zh"/>
          <w:woUserID w:val="1"/>
        </w:rPr>
        <w:t>构建绿色出行系统：住宅项目人行系统与街区人行道、非机动车道、公共交通站点等慢行系统应顺畅衔接</w:t>
      </w:r>
      <w:r>
        <w:rPr>
          <w:rFonts w:hint="eastAsia" w:ascii="宋体" w:hAnsi="宋体" w:eastAsia="宋体" w:cs="宋体"/>
          <w:color w:val="auto"/>
          <w:sz w:val="24"/>
          <w:szCs w:val="24"/>
          <w:highlight w:val="none"/>
          <w:lang w:eastAsia="zh-CN"/>
          <w:woUserID w:val="1"/>
        </w:rPr>
        <w:t xml:space="preserve"> </w:t>
      </w:r>
      <w:r>
        <w:rPr>
          <w:rFonts w:hint="eastAsia" w:ascii="宋体" w:hAnsi="宋体" w:eastAsia="宋体" w:cs="宋体"/>
          <w:color w:val="auto"/>
          <w:sz w:val="24"/>
          <w:szCs w:val="24"/>
          <w:highlight w:val="none"/>
          <w:lang w:eastAsia="zh"/>
          <w:woUserID w:val="1"/>
        </w:rPr>
        <w:t>。</w:t>
      </w:r>
    </w:p>
    <w:p w14:paraId="2FC362CB">
      <w:pPr>
        <w:keepNext w:val="0"/>
        <w:keepLines w:val="0"/>
        <w:pageBreakBefore w:val="0"/>
        <w:widowControl/>
        <w:kinsoku/>
        <w:wordWrap/>
        <w:overflowPunct/>
        <w:topLinePunct w:val="0"/>
        <w:autoSpaceDE w:val="0"/>
        <w:autoSpaceDN/>
        <w:bidi w:val="0"/>
        <w:adjustRightInd w:val="0"/>
        <w:snapToGrid w:val="0"/>
        <w:spacing w:before="160" w:line="276" w:lineRule="auto"/>
        <w:ind w:left="20"/>
        <w:textAlignment w:val="baseline"/>
        <w:outlineLvl w:val="9"/>
        <w:rPr>
          <w:rFonts w:hint="eastAsia" w:ascii="宋体" w:hAnsi="宋体" w:eastAsia="宋体" w:cs="宋体"/>
          <w:color w:val="auto"/>
          <w:sz w:val="24"/>
          <w:szCs w:val="24"/>
          <w:highlight w:val="none"/>
          <w:lang w:eastAsia="zh"/>
          <w:woUserID w:val="1"/>
        </w:rPr>
      </w:pPr>
    </w:p>
    <w:p w14:paraId="231B8F95">
      <w:pPr>
        <w:keepNext w:val="0"/>
        <w:keepLines w:val="0"/>
        <w:pageBreakBefore w:val="0"/>
        <w:widowControl/>
        <w:tabs>
          <w:tab w:val="left" w:pos="3360"/>
        </w:tabs>
        <w:kinsoku/>
        <w:wordWrap/>
        <w:overflowPunct/>
        <w:topLinePunct w:val="0"/>
        <w:autoSpaceDE w:val="0"/>
        <w:autoSpaceDN/>
        <w:bidi w:val="0"/>
        <w:adjustRightInd w:val="0"/>
        <w:snapToGrid w:val="0"/>
        <w:spacing w:before="160" w:line="276"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59" w:name="_Toc22928"/>
      <w:r>
        <w:rPr>
          <w:rFonts w:hint="eastAsia" w:ascii="Times New Roman" w:hAnsi="Times New Roman" w:eastAsia="宋体" w:cs="Times New Roman"/>
          <w:b/>
          <w:bCs/>
          <w:color w:val="auto"/>
          <w:spacing w:val="0"/>
          <w:position w:val="0"/>
          <w:sz w:val="24"/>
          <w:szCs w:val="24"/>
          <w:highlight w:val="none"/>
          <w:lang w:val="en-US" w:eastAsia="zh-CN"/>
        </w:rPr>
        <w:t>II  优 选 类</w:t>
      </w:r>
      <w:bookmarkEnd w:id="59"/>
    </w:p>
    <w:p w14:paraId="34463497">
      <w:pPr>
        <w:keepNext w:val="0"/>
        <w:keepLines w:val="0"/>
        <w:pageBreakBefore w:val="0"/>
        <w:widowControl/>
        <w:tabs>
          <w:tab w:val="left" w:pos="3360"/>
        </w:tabs>
        <w:kinsoku/>
        <w:wordWrap/>
        <w:overflowPunct/>
        <w:topLinePunct w:val="0"/>
        <w:autoSpaceDE w:val="0"/>
        <w:autoSpaceDN/>
        <w:bidi w:val="0"/>
        <w:adjustRightInd w:val="0"/>
        <w:snapToGrid w:val="0"/>
        <w:spacing w:before="160" w:line="276"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p>
    <w:p w14:paraId="49A23BAF">
      <w:pPr>
        <w:keepNext w:val="0"/>
        <w:keepLines w:val="0"/>
        <w:pageBreakBefore w:val="0"/>
        <w:widowControl/>
        <w:kinsoku/>
        <w:wordWrap/>
        <w:overflowPunct/>
        <w:topLinePunct w:val="0"/>
        <w:autoSpaceDE w:val="0"/>
        <w:autoSpaceDN/>
        <w:bidi w:val="0"/>
        <w:adjustRightInd w:val="0"/>
        <w:snapToGrid w:val="0"/>
        <w:spacing w:before="160" w:line="276" w:lineRule="auto"/>
        <w:ind w:left="0" w:right="231" w:firstLine="0"/>
        <w:textAlignment w:val="baseline"/>
        <w:outlineLvl w:val="9"/>
        <w:rPr>
          <w:rFonts w:hint="eastAsia" w:ascii="宋体" w:hAnsi="宋体" w:eastAsia="宋体" w:cs="宋体"/>
          <w:color w:val="auto"/>
          <w:spacing w:val="0"/>
          <w:sz w:val="24"/>
          <w:szCs w:val="24"/>
          <w:highlight w:val="none"/>
          <w:lang w:val="en-US" w:eastAsia="zh-CN"/>
        </w:rPr>
      </w:pPr>
      <w:r>
        <w:rPr>
          <w:rFonts w:hint="default" w:ascii="Times New Roman" w:hAnsi="Times New Roman" w:eastAsia="Times New Roman" w:cs="Times New Roman"/>
          <w:b/>
          <w:bCs/>
          <w:color w:val="auto"/>
          <w:spacing w:val="0"/>
          <w:position w:val="0"/>
          <w:sz w:val="24"/>
          <w:szCs w:val="24"/>
          <w:highlight w:val="none"/>
          <w:lang w:val="en-US" w:eastAsia="zh-CN"/>
        </w:rPr>
        <w:t xml:space="preserve">6 .1 </w:t>
      </w:r>
      <w:r>
        <w:rPr>
          <w:rFonts w:hint="eastAsia" w:ascii="Times New Roman" w:hAnsi="Times New Roman" w:eastAsia="Times New Roman" w:cs="Times New Roman"/>
          <w:b/>
          <w:bCs/>
          <w:color w:val="auto"/>
          <w:spacing w:val="0"/>
          <w:position w:val="0"/>
          <w:sz w:val="24"/>
          <w:szCs w:val="24"/>
          <w:highlight w:val="none"/>
          <w:lang w:val="en-US" w:eastAsia="zh-CN"/>
        </w:rPr>
        <w:t xml:space="preserve">12  </w:t>
      </w:r>
      <w:r>
        <w:rPr>
          <w:rFonts w:ascii="宋体" w:hAnsi="宋体" w:eastAsia="宋体" w:cs="宋体"/>
          <w:color w:val="auto"/>
          <w:spacing w:val="0"/>
          <w:sz w:val="24"/>
          <w:szCs w:val="24"/>
          <w:highlight w:val="none"/>
        </w:rPr>
        <w:t>住</w:t>
      </w:r>
      <w:r>
        <w:rPr>
          <w:rFonts w:hint="eastAsia" w:ascii="宋体" w:hAnsi="宋体" w:eastAsia="宋体" w:cs="宋体"/>
          <w:color w:val="auto"/>
          <w:spacing w:val="0"/>
          <w:sz w:val="24"/>
          <w:szCs w:val="24"/>
          <w:highlight w:val="none"/>
          <w:lang w:eastAsia="zh-CN"/>
        </w:rPr>
        <w:t xml:space="preserve">房建筑围护结构的热工性能比国家现行标准规定值提高 </w:t>
      </w:r>
      <w:r>
        <w:rPr>
          <w:rFonts w:hint="eastAsia" w:ascii="Times New Roman" w:hAnsi="Times New Roman" w:eastAsia="Times New Roman" w:cs="Times New Roman"/>
          <w:color w:val="auto"/>
          <w:spacing w:val="0"/>
          <w:sz w:val="24"/>
          <w:szCs w:val="24"/>
          <w:highlight w:val="none"/>
          <w:lang w:eastAsia="zh-CN"/>
        </w:rPr>
        <w:t xml:space="preserve">10% </w:t>
      </w:r>
      <w:r>
        <w:rPr>
          <w:rFonts w:hint="eastAsia" w:ascii="宋体" w:hAnsi="宋体" w:eastAsia="宋体" w:cs="宋体"/>
          <w:color w:val="auto"/>
          <w:spacing w:val="0"/>
          <w:sz w:val="24"/>
          <w:szCs w:val="24"/>
          <w:highlight w:val="none"/>
          <w:lang w:eastAsia="zh-CN"/>
        </w:rPr>
        <w:t>，或通过优化设计使全年暖通空调系统负荷降低</w:t>
      </w:r>
      <w:r>
        <w:rPr>
          <w:rFonts w:hint="eastAsia" w:ascii="Times New Roman" w:hAnsi="Times New Roman" w:eastAsia="Times New Roman" w:cs="Times New Roman"/>
          <w:color w:val="auto"/>
          <w:spacing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eastAsia="zh-CN"/>
        </w:rPr>
        <w:t>5%</w:t>
      </w:r>
      <w:r>
        <w:rPr>
          <w:rFonts w:hint="eastAsia" w:ascii="Times New Roman" w:hAnsi="Times New Roman" w:eastAsia="Times New Roman" w:cs="Times New Roman"/>
          <w:color w:val="auto"/>
          <w:spacing w:val="0"/>
          <w:sz w:val="24"/>
          <w:szCs w:val="24"/>
          <w:highlight w:val="none"/>
          <w:lang w:val="en-US" w:eastAsia="zh-CN"/>
        </w:rPr>
        <w:t xml:space="preserve"> </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43701DCE">
      <w:pPr>
        <w:keepNext w:val="0"/>
        <w:keepLines w:val="0"/>
        <w:pageBreakBefore w:val="0"/>
        <w:widowControl/>
        <w:kinsoku/>
        <w:wordWrap/>
        <w:overflowPunct/>
        <w:topLinePunct w:val="0"/>
        <w:autoSpaceDE w:val="0"/>
        <w:autoSpaceDN/>
        <w:bidi w:val="0"/>
        <w:adjustRightInd w:val="0"/>
        <w:snapToGrid w:val="0"/>
        <w:spacing w:before="160" w:line="276" w:lineRule="auto"/>
        <w:ind w:left="0" w:leftChars="0" w:firstLine="0" w:firstLineChars="0"/>
        <w:textAlignment w:val="baseline"/>
        <w:outlineLvl w:val="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6. 1. </w:t>
      </w:r>
      <w:r>
        <w:rPr>
          <w:rFonts w:hint="eastAsia" w:ascii="Times New Roman" w:hAnsi="Times New Roman" w:eastAsia="宋体" w:cs="Times New Roman"/>
          <w:b/>
          <w:bCs/>
          <w:color w:val="auto"/>
          <w:spacing w:val="0"/>
          <w:sz w:val="24"/>
          <w:szCs w:val="24"/>
          <w:highlight w:val="none"/>
          <w:lang w:val="en-US" w:eastAsia="zh-CN"/>
        </w:rPr>
        <w:t>13</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Times New Roman" w:hAnsi="Times New Roman" w:eastAsia="宋体" w:cs="Times New Roman"/>
          <w:b w:val="0"/>
          <w:bCs w:val="0"/>
          <w:color w:val="auto"/>
          <w:spacing w:val="0"/>
          <w:sz w:val="24"/>
          <w:szCs w:val="24"/>
          <w:highlight w:val="none"/>
          <w:lang w:val="en-US" w:eastAsia="zh-CN"/>
        </w:rPr>
        <w:t>改善</w:t>
      </w:r>
      <w:r>
        <w:rPr>
          <w:rFonts w:ascii="宋体" w:hAnsi="宋体" w:eastAsia="宋体" w:cs="宋体"/>
          <w:color w:val="auto"/>
          <w:spacing w:val="0"/>
          <w:sz w:val="24"/>
          <w:szCs w:val="24"/>
          <w:highlight w:val="none"/>
        </w:rPr>
        <w:t>住房可再生能源</w:t>
      </w:r>
      <w:r>
        <w:rPr>
          <w:rFonts w:hint="eastAsia" w:ascii="宋体" w:hAnsi="宋体" w:eastAsia="宋体" w:cs="宋体"/>
          <w:color w:val="auto"/>
          <w:spacing w:val="0"/>
          <w:sz w:val="24"/>
          <w:szCs w:val="24"/>
          <w:highlight w:val="none"/>
          <w:lang w:val="en-US" w:eastAsia="zh-CN"/>
        </w:rPr>
        <w:t>利用，评分总值为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3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13955422">
      <w:pPr>
        <w:keepNext w:val="0"/>
        <w:keepLines w:val="0"/>
        <w:pageBreakBefore w:val="0"/>
        <w:widowControl/>
        <w:kinsoku/>
        <w:wordWrap/>
        <w:overflowPunct/>
        <w:topLinePunct w:val="0"/>
        <w:autoSpaceDE w:val="0"/>
        <w:autoSpaceDN/>
        <w:bidi w:val="0"/>
        <w:adjustRightInd w:val="0"/>
        <w:snapToGrid w:val="0"/>
        <w:spacing w:before="160" w:line="276" w:lineRule="auto"/>
        <w:ind w:left="0" w:leftChars="0" w:firstLine="480" w:firstLineChars="200"/>
        <w:textAlignment w:val="baseline"/>
        <w:outlineLvl w:val="9"/>
        <w:rPr>
          <w:rFonts w:hint="eastAsia" w:ascii="宋体" w:hAnsi="宋体" w:eastAsia="宋体" w:cs="宋体"/>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1</w:t>
      </w:r>
      <w:r>
        <w:rPr>
          <w:rFonts w:hint="eastAsia" w:ascii="宋体" w:hAnsi="宋体" w:eastAsia="宋体" w:cs="宋体"/>
          <w:color w:val="auto"/>
          <w:spacing w:val="0"/>
          <w:sz w:val="24"/>
          <w:szCs w:val="24"/>
          <w:highlight w:val="none"/>
          <w:lang w:val="en-US" w:eastAsia="zh-CN"/>
        </w:rPr>
        <w:t xml:space="preserve">  </w:t>
      </w:r>
      <w:r>
        <w:rPr>
          <w:rFonts w:ascii="宋体" w:hAnsi="宋体" w:eastAsia="宋体" w:cs="宋体"/>
          <w:color w:val="auto"/>
          <w:spacing w:val="0"/>
          <w:sz w:val="24"/>
          <w:szCs w:val="24"/>
          <w:highlight w:val="none"/>
        </w:rPr>
        <w:t>暖通空调冷热源应利用可再生能源，</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571E75D8">
      <w:pPr>
        <w:keepNext w:val="0"/>
        <w:keepLines w:val="0"/>
        <w:pageBreakBefore w:val="0"/>
        <w:widowControl/>
        <w:kinsoku/>
        <w:wordWrap/>
        <w:overflowPunct/>
        <w:topLinePunct w:val="0"/>
        <w:autoSpaceDE w:val="0"/>
        <w:autoSpaceDN/>
        <w:bidi w:val="0"/>
        <w:adjustRightInd w:val="0"/>
        <w:snapToGrid w:val="0"/>
        <w:spacing w:before="160" w:line="276" w:lineRule="auto"/>
        <w:ind w:left="0" w:leftChars="0" w:firstLine="480" w:firstLineChars="200"/>
        <w:textAlignment w:val="baseline"/>
        <w:outlineLvl w:val="9"/>
        <w:rPr>
          <w:rFonts w:ascii="宋体" w:hAnsi="宋体" w:eastAsia="宋体" w:cs="宋体"/>
          <w:color w:val="auto"/>
          <w:spacing w:val="0"/>
          <w:sz w:val="24"/>
          <w:szCs w:val="24"/>
          <w:highlight w:val="none"/>
        </w:rPr>
      </w:pPr>
      <w:r>
        <w:rPr>
          <w:rFonts w:hint="eastAsia" w:ascii="Times New Roman" w:hAnsi="Times New Roman" w:eastAsia="Times New Roman" w:cs="Times New Roman"/>
          <w:b/>
          <w:bCs/>
          <w:color w:val="auto"/>
          <w:spacing w:val="0"/>
          <w:sz w:val="24"/>
          <w:szCs w:val="24"/>
          <w:highlight w:val="none"/>
          <w:lang w:val="en-US" w:eastAsia="zh-CN"/>
        </w:rPr>
        <w:t xml:space="preserve">2 </w:t>
      </w:r>
      <w:r>
        <w:rPr>
          <w:rFonts w:hint="eastAsia" w:ascii="宋体" w:hAnsi="宋体" w:eastAsia="宋体" w:cs="宋体"/>
          <w:color w:val="auto"/>
          <w:spacing w:val="0"/>
          <w:sz w:val="24"/>
          <w:szCs w:val="24"/>
          <w:highlight w:val="none"/>
          <w:lang w:val="en-US" w:eastAsia="zh-CN"/>
        </w:rPr>
        <w:t xml:space="preserve"> </w:t>
      </w:r>
      <w:r>
        <w:rPr>
          <w:rFonts w:ascii="宋体" w:hAnsi="宋体" w:eastAsia="宋体" w:cs="宋体"/>
          <w:color w:val="auto"/>
          <w:spacing w:val="0"/>
          <w:sz w:val="24"/>
          <w:szCs w:val="24"/>
          <w:highlight w:val="none"/>
        </w:rPr>
        <w:t>生活热水系统</w:t>
      </w:r>
      <w:r>
        <w:rPr>
          <w:rFonts w:hint="eastAsia" w:ascii="宋体" w:hAnsi="宋体" w:eastAsia="宋体" w:cs="宋体"/>
          <w:color w:val="auto"/>
          <w:spacing w:val="0"/>
          <w:sz w:val="24"/>
          <w:szCs w:val="24"/>
          <w:highlight w:val="none"/>
          <w:lang w:val="en-US" w:eastAsia="zh-CN"/>
        </w:rPr>
        <w:t>采用</w:t>
      </w:r>
      <w:r>
        <w:rPr>
          <w:rFonts w:ascii="宋体" w:hAnsi="宋体" w:eastAsia="宋体" w:cs="宋体"/>
          <w:color w:val="auto"/>
          <w:spacing w:val="0"/>
          <w:sz w:val="24"/>
          <w:szCs w:val="24"/>
          <w:highlight w:val="none"/>
        </w:rPr>
        <w:t>太阳能光热系统，</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0EAB208A">
      <w:pPr>
        <w:keepNext w:val="0"/>
        <w:keepLines w:val="0"/>
        <w:pageBreakBefore w:val="0"/>
        <w:widowControl/>
        <w:kinsoku/>
        <w:wordWrap/>
        <w:overflowPunct/>
        <w:topLinePunct w:val="0"/>
        <w:autoSpaceDE w:val="0"/>
        <w:autoSpaceDN/>
        <w:bidi w:val="0"/>
        <w:adjustRightInd w:val="0"/>
        <w:snapToGrid w:val="0"/>
        <w:spacing w:before="160" w:line="276" w:lineRule="auto"/>
        <w:ind w:left="0" w:leftChars="0" w:firstLine="480" w:firstLineChars="200"/>
        <w:textAlignment w:val="baseline"/>
        <w:outlineLvl w:val="9"/>
        <w:rPr>
          <w:rFonts w:hint="eastAsia" w:ascii="宋体" w:hAnsi="宋体" w:eastAsia="宋体" w:cs="宋体"/>
          <w:color w:val="auto"/>
          <w:spacing w:val="0"/>
          <w:sz w:val="24"/>
          <w:szCs w:val="24"/>
          <w:highlight w:val="none"/>
          <w:lang w:val="en-US" w:eastAsia="zh-CN"/>
        </w:rPr>
      </w:pPr>
      <w:r>
        <w:rPr>
          <w:rFonts w:hint="eastAsia" w:ascii="Times New Roman" w:hAnsi="Times New Roman" w:eastAsia="Times New Roman" w:cs="Times New Roman"/>
          <w:b/>
          <w:bCs/>
          <w:color w:val="auto"/>
          <w:spacing w:val="0"/>
          <w:sz w:val="24"/>
          <w:szCs w:val="24"/>
          <w:highlight w:val="none"/>
          <w:lang w:val="en-US" w:eastAsia="zh-CN"/>
        </w:rPr>
        <w:t xml:space="preserve">3 </w:t>
      </w:r>
      <w:r>
        <w:rPr>
          <w:rFonts w:hint="eastAsia" w:ascii="宋体" w:hAnsi="宋体" w:eastAsia="宋体" w:cs="宋体"/>
          <w:color w:val="auto"/>
          <w:spacing w:val="0"/>
          <w:sz w:val="24"/>
          <w:szCs w:val="24"/>
          <w:highlight w:val="none"/>
          <w:lang w:val="en-US" w:eastAsia="zh-CN"/>
        </w:rPr>
        <w:t xml:space="preserve"> </w:t>
      </w:r>
      <w:r>
        <w:rPr>
          <w:rFonts w:ascii="宋体" w:hAnsi="宋体" w:eastAsia="宋体" w:cs="宋体"/>
          <w:color w:val="auto"/>
          <w:spacing w:val="0"/>
          <w:sz w:val="24"/>
          <w:szCs w:val="24"/>
          <w:highlight w:val="none"/>
        </w:rPr>
        <w:t>具备资源条件时可利用工业废热、生活余热等辅助能源，</w:t>
      </w:r>
      <w:r>
        <w:rPr>
          <w:rFonts w:hint="eastAsia" w:ascii="宋体" w:hAnsi="宋体" w:eastAsia="宋体" w:cs="宋体"/>
          <w:color w:val="auto"/>
          <w:spacing w:val="0"/>
          <w:sz w:val="24"/>
          <w:szCs w:val="24"/>
          <w:highlight w:val="none"/>
          <w:lang w:val="en-US" w:eastAsia="zh-CN"/>
        </w:rPr>
        <w:t>得</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w:t>
      </w:r>
    </w:p>
    <w:p w14:paraId="692E181C">
      <w:pPr>
        <w:keepNext w:val="0"/>
        <w:keepLines w:val="0"/>
        <w:pageBreakBefore w:val="0"/>
        <w:widowControl/>
        <w:kinsoku/>
        <w:wordWrap/>
        <w:overflowPunct/>
        <w:topLinePunct w:val="0"/>
        <w:autoSpaceDE w:val="0"/>
        <w:autoSpaceDN/>
        <w:bidi w:val="0"/>
        <w:adjustRightInd w:val="0"/>
        <w:snapToGrid w:val="0"/>
        <w:spacing w:before="160" w:line="276" w:lineRule="auto"/>
        <w:ind w:left="0" w:leftChars="0"/>
        <w:textAlignment w:val="baseline"/>
        <w:outlineLvl w:val="9"/>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6 .1 .14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住房采用与建筑相结合的光伏系统形式</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即采用</w:t>
      </w:r>
      <w:r>
        <w:rPr>
          <w:rFonts w:ascii="Segoe UI" w:hAnsi="Segoe UI" w:eastAsia="Segoe UI" w:cs="Segoe UI"/>
          <w:i w:val="0"/>
          <w:iCs w:val="0"/>
          <w:caps w:val="0"/>
          <w:color w:val="auto"/>
          <w:spacing w:val="0"/>
          <w:sz w:val="24"/>
          <w:szCs w:val="24"/>
          <w:highlight w:val="none"/>
          <w:shd w:val="clear" w:color="auto" w:fill="FFFFFF"/>
        </w:rPr>
        <w:t>建筑一体化光伏系统</w:t>
      </w:r>
      <w:r>
        <w:rPr>
          <w:rFonts w:hint="eastAsia" w:ascii="Times New Roman" w:hAnsi="Times New Roman" w:eastAsia="Times New Roman" w:cs="Times New Roman"/>
          <w:color w:val="auto"/>
          <w:spacing w:val="0"/>
          <w:sz w:val="24"/>
          <w:szCs w:val="24"/>
          <w:highlight w:val="none"/>
          <w:lang w:val="en-US" w:eastAsia="zh-CN"/>
        </w:rPr>
        <w:t>BIPV</w:t>
      </w:r>
      <w:r>
        <w:rPr>
          <w:rFonts w:hint="eastAsia" w:ascii="宋体" w:hAnsi="宋体" w:eastAsia="宋体" w:cs="宋体"/>
          <w:color w:val="auto"/>
          <w:spacing w:val="0"/>
          <w:sz w:val="24"/>
          <w:szCs w:val="24"/>
          <w:highlight w:val="none"/>
          <w:lang w:eastAsia="zh-CN"/>
        </w:rPr>
        <w:t>）</w:t>
      </w:r>
      <w:r>
        <w:rPr>
          <w:rFonts w:ascii="宋体" w:hAnsi="宋体" w:eastAsia="宋体" w:cs="宋体"/>
          <w:color w:val="auto"/>
          <w:spacing w:val="0"/>
          <w:sz w:val="24"/>
          <w:szCs w:val="24"/>
          <w:highlight w:val="none"/>
        </w:rPr>
        <w:t>，</w:t>
      </w:r>
      <w:r>
        <w:rPr>
          <w:rFonts w:hint="eastAsia" w:ascii="宋体" w:hAnsi="宋体" w:eastAsia="宋体" w:cs="宋体"/>
          <w:color w:val="auto"/>
          <w:spacing w:val="0"/>
          <w:sz w:val="24"/>
          <w:szCs w:val="24"/>
          <w:highlight w:val="none"/>
          <w:lang w:val="en-US" w:eastAsia="zh-CN"/>
        </w:rPr>
        <w:t>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3FE6E54F">
      <w:pPr>
        <w:keepNext w:val="0"/>
        <w:keepLines w:val="0"/>
        <w:pageBreakBefore w:val="0"/>
        <w:widowControl/>
        <w:kinsoku/>
        <w:wordWrap/>
        <w:overflowPunct/>
        <w:topLinePunct w:val="0"/>
        <w:autoSpaceDE w:val="0"/>
        <w:autoSpaceDN/>
        <w:bidi w:val="0"/>
        <w:adjustRightInd w:val="0"/>
        <w:snapToGrid w:val="0"/>
        <w:spacing w:before="160" w:line="276" w:lineRule="auto"/>
        <w:ind w:left="0" w:leftChars="0" w:right="0" w:rightChars="0" w:firstLine="480" w:firstLineChars="200"/>
        <w:textAlignment w:val="baseline"/>
        <w:outlineLvl w:val="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采用与建筑相结合的光伏系统形式的住房</w:t>
      </w:r>
      <w:r>
        <w:rPr>
          <w:rFonts w:hint="eastAsia" w:ascii="宋体" w:hAnsi="宋体" w:eastAsia="宋体" w:cs="宋体"/>
          <w:color w:val="auto"/>
          <w:spacing w:val="0"/>
          <w:sz w:val="24"/>
          <w:szCs w:val="24"/>
          <w:highlight w:val="none"/>
          <w:lang w:eastAsia="zh-CN"/>
        </w:rPr>
        <w:t>，</w:t>
      </w:r>
      <w:r>
        <w:rPr>
          <w:rFonts w:ascii="宋体" w:hAnsi="宋体" w:eastAsia="宋体" w:cs="宋体"/>
          <w:color w:val="auto"/>
          <w:spacing w:val="0"/>
          <w:sz w:val="24"/>
          <w:szCs w:val="24"/>
          <w:highlight w:val="none"/>
        </w:rPr>
        <w:t>预留太阳能发电系统的布置空间与设施接口，</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24714E4C">
      <w:pPr>
        <w:keepNext w:val="0"/>
        <w:keepLines w:val="0"/>
        <w:pageBreakBefore w:val="0"/>
        <w:widowControl/>
        <w:kinsoku/>
        <w:wordWrap/>
        <w:overflowPunct/>
        <w:topLinePunct w:val="0"/>
        <w:autoSpaceDE w:val="0"/>
        <w:autoSpaceDN/>
        <w:bidi w:val="0"/>
        <w:adjustRightInd w:val="0"/>
        <w:snapToGrid w:val="0"/>
        <w:spacing w:before="160" w:line="276" w:lineRule="auto"/>
        <w:ind w:left="0" w:leftChars="0" w:right="0" w:rightChars="0" w:firstLine="480" w:firstLineChars="200"/>
        <w:jc w:val="both"/>
        <w:textAlignment w:val="baseline"/>
        <w:outlineLvl w:val="9"/>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住房采用光伏发电作为补充电力能源，并结合直流供配电系统实现能效优化，直流系统具有光伏、储能、负荷与市电的动态平衡功能，</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6D3AEBC6">
      <w:pPr>
        <w:keepNext w:val="0"/>
        <w:keepLines w:val="0"/>
        <w:pageBreakBefore w:val="0"/>
        <w:widowControl/>
        <w:tabs>
          <w:tab w:val="left" w:pos="3360"/>
        </w:tabs>
        <w:kinsoku/>
        <w:wordWrap/>
        <w:overflowPunct/>
        <w:topLinePunct w:val="0"/>
        <w:autoSpaceDE w:val="0"/>
        <w:autoSpaceDN/>
        <w:bidi w:val="0"/>
        <w:adjustRightInd w:val="0"/>
        <w:snapToGrid w:val="0"/>
        <w:spacing w:before="160" w:line="276" w:lineRule="auto"/>
        <w:textAlignment w:val="baseline"/>
        <w:outlineLvl w:val="9"/>
        <w:rPr>
          <w:rFonts w:hint="eastAsia" w:ascii="Times New Roman" w:hAnsi="Times New Roman" w:eastAsia="宋体" w:cs="Times New Roman"/>
          <w:b/>
          <w:bCs/>
          <w:color w:val="auto"/>
          <w:spacing w:val="0"/>
          <w:position w:val="0"/>
          <w:sz w:val="24"/>
          <w:szCs w:val="24"/>
          <w:highlight w:val="none"/>
          <w:lang w:val="en-US" w:eastAsia="zh-CN"/>
        </w:rPr>
      </w:pPr>
      <w:bookmarkStart w:id="60" w:name="bookmark17"/>
      <w:bookmarkEnd w:id="60"/>
      <w:r>
        <w:rPr>
          <w:rFonts w:hint="eastAsia" w:ascii="Times New Roman" w:hAnsi="Times New Roman" w:eastAsia="宋体" w:cs="Times New Roman"/>
          <w:b/>
          <w:bCs/>
          <w:color w:val="auto"/>
          <w:spacing w:val="0"/>
          <w:sz w:val="24"/>
          <w:szCs w:val="24"/>
          <w:highlight w:val="none"/>
          <w:lang w:val="en-US" w:eastAsia="zh-CN"/>
        </w:rPr>
        <w:t xml:space="preserve">6 .1 .15 </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rPr>
        <w:t>优先选用节能家电</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rPr>
        <w:t xml:space="preserve">交付的家电设备、照明灯具，采用 </w:t>
      </w:r>
      <w:r>
        <w:rPr>
          <w:rFonts w:hint="eastAsia" w:ascii="Times New Roman" w:hAnsi="Times New Roman" w:eastAsia="Times New Roman" w:cs="Times New Roman"/>
          <w:color w:val="auto"/>
          <w:spacing w:val="0"/>
          <w:sz w:val="24"/>
          <w:szCs w:val="24"/>
          <w:highlight w:val="none"/>
          <w:lang w:val="en-US" w:eastAsia="zh-CN"/>
        </w:rPr>
        <w:t>1</w:t>
      </w:r>
      <w:r>
        <w:rPr>
          <w:rFonts w:hint="eastAsia" w:ascii="宋体" w:hAnsi="宋体" w:eastAsia="宋体" w:cs="宋体"/>
          <w:color w:val="auto"/>
          <w:spacing w:val="0"/>
          <w:sz w:val="24"/>
          <w:szCs w:val="24"/>
          <w:highlight w:val="none"/>
        </w:rPr>
        <w:t xml:space="preserve"> 级能效产品</w:t>
      </w:r>
      <w:r>
        <w:rPr>
          <w:rFonts w:ascii="宋体" w:hAnsi="宋体" w:eastAsia="宋体" w:cs="宋体"/>
          <w:color w:val="auto"/>
          <w:spacing w:val="0"/>
          <w:sz w:val="24"/>
          <w:szCs w:val="24"/>
          <w:highlight w:val="none"/>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6C2E4A82">
      <w:pPr>
        <w:keepNext w:val="0"/>
        <w:keepLines w:val="0"/>
        <w:pageBreakBefore w:val="0"/>
        <w:widowControl/>
        <w:tabs>
          <w:tab w:val="left" w:pos="3360"/>
        </w:tabs>
        <w:kinsoku/>
        <w:wordWrap/>
        <w:overflowPunct/>
        <w:topLinePunct w:val="0"/>
        <w:autoSpaceDE w:val="0"/>
        <w:autoSpaceDN/>
        <w:bidi w:val="0"/>
        <w:adjustRightInd w:val="0"/>
        <w:snapToGrid w:val="0"/>
        <w:spacing w:before="160" w:line="276" w:lineRule="auto"/>
        <w:ind w:left="3423"/>
        <w:textAlignment w:val="baseline"/>
        <w:outlineLvl w:val="9"/>
        <w:rPr>
          <w:rFonts w:hint="eastAsia" w:ascii="Times New Roman" w:hAnsi="Times New Roman" w:eastAsia="宋体" w:cs="Times New Roman"/>
          <w:b/>
          <w:bCs/>
          <w:color w:val="auto"/>
          <w:spacing w:val="0"/>
          <w:position w:val="0"/>
          <w:sz w:val="24"/>
          <w:szCs w:val="24"/>
          <w:highlight w:val="none"/>
          <w:lang w:val="en-US" w:eastAsia="zh-CN"/>
        </w:rPr>
      </w:pPr>
    </w:p>
    <w:p w14:paraId="6F7395D1">
      <w:pPr>
        <w:keepNext w:val="0"/>
        <w:keepLines w:val="0"/>
        <w:pageBreakBefore w:val="0"/>
        <w:widowControl/>
        <w:tabs>
          <w:tab w:val="left" w:pos="3360"/>
        </w:tabs>
        <w:kinsoku/>
        <w:wordWrap/>
        <w:overflowPunct/>
        <w:topLinePunct w:val="0"/>
        <w:autoSpaceDE w:val="0"/>
        <w:autoSpaceDN/>
        <w:bidi w:val="0"/>
        <w:adjustRightInd w:val="0"/>
        <w:snapToGrid w:val="0"/>
        <w:spacing w:before="160" w:line="276" w:lineRule="auto"/>
        <w:ind w:left="3423"/>
        <w:textAlignment w:val="baseline"/>
        <w:outlineLvl w:val="9"/>
        <w:rPr>
          <w:rFonts w:hint="eastAsia" w:ascii="Times New Roman" w:hAnsi="Times New Roman" w:eastAsia="宋体" w:cs="Times New Roman"/>
          <w:b/>
          <w:bCs/>
          <w:color w:val="auto"/>
          <w:spacing w:val="0"/>
          <w:position w:val="0"/>
          <w:sz w:val="24"/>
          <w:szCs w:val="24"/>
          <w:highlight w:val="none"/>
          <w:lang w:val="en-US" w:eastAsia="zh-CN"/>
        </w:rPr>
      </w:pPr>
    </w:p>
    <w:p w14:paraId="21B1940C">
      <w:pPr>
        <w:keepNext w:val="0"/>
        <w:keepLines w:val="0"/>
        <w:pageBreakBefore w:val="0"/>
        <w:widowControl/>
        <w:kinsoku/>
        <w:wordWrap/>
        <w:overflowPunct/>
        <w:topLinePunct w:val="0"/>
        <w:autoSpaceDE w:val="0"/>
        <w:autoSpaceDN/>
        <w:bidi w:val="0"/>
        <w:adjustRightInd w:val="0"/>
        <w:snapToGrid w:val="0"/>
        <w:spacing w:before="160" w:line="276" w:lineRule="auto"/>
        <w:jc w:val="center"/>
        <w:textAlignment w:val="baseline"/>
        <w:outlineLvl w:val="1"/>
        <w:rPr>
          <w:rFonts w:hint="eastAsia" w:ascii="Times New Roman" w:hAnsi="Times New Roman" w:eastAsia="宋体" w:cs="Times New Roman"/>
          <w:b/>
          <w:bCs/>
          <w:color w:val="auto"/>
          <w:spacing w:val="0"/>
          <w:position w:val="0"/>
          <w:sz w:val="24"/>
          <w:szCs w:val="24"/>
          <w:highlight w:val="none"/>
          <w:lang w:val="en-US" w:eastAsia="zh-CN"/>
        </w:rPr>
      </w:pPr>
      <w:bookmarkStart w:id="61" w:name="_Toc28556"/>
      <w:r>
        <w:rPr>
          <w:rFonts w:hint="eastAsia" w:ascii="Times New Roman" w:hAnsi="Times New Roman" w:eastAsia="宋体" w:cs="Times New Roman"/>
          <w:b/>
          <w:bCs/>
          <w:color w:val="auto"/>
          <w:spacing w:val="0"/>
          <w:position w:val="0"/>
          <w:sz w:val="24"/>
          <w:szCs w:val="24"/>
          <w:highlight w:val="none"/>
          <w:lang w:val="en-US" w:eastAsia="zh-CN"/>
        </w:rPr>
        <w:t>6. 2  绿色建材</w:t>
      </w:r>
      <w:bookmarkEnd w:id="61"/>
    </w:p>
    <w:p w14:paraId="68F76E11">
      <w:pPr>
        <w:keepNext w:val="0"/>
        <w:keepLines w:val="0"/>
        <w:pageBreakBefore w:val="0"/>
        <w:widowControl/>
        <w:tabs>
          <w:tab w:val="left" w:pos="3360"/>
        </w:tabs>
        <w:kinsoku/>
        <w:wordWrap/>
        <w:overflowPunct/>
        <w:topLinePunct w:val="0"/>
        <w:autoSpaceDE w:val="0"/>
        <w:autoSpaceDN/>
        <w:bidi w:val="0"/>
        <w:adjustRightInd w:val="0"/>
        <w:snapToGrid w:val="0"/>
        <w:spacing w:before="160" w:line="276" w:lineRule="auto"/>
        <w:ind w:left="3423"/>
        <w:textAlignment w:val="baseline"/>
        <w:outlineLvl w:val="9"/>
        <w:rPr>
          <w:rFonts w:hint="eastAsia" w:ascii="Times New Roman" w:hAnsi="Times New Roman" w:eastAsia="宋体" w:cs="Times New Roman"/>
          <w:b/>
          <w:bCs/>
          <w:color w:val="auto"/>
          <w:spacing w:val="0"/>
          <w:position w:val="0"/>
          <w:sz w:val="24"/>
          <w:szCs w:val="24"/>
          <w:highlight w:val="none"/>
          <w:lang w:val="en-US" w:eastAsia="zh-CN"/>
        </w:rPr>
      </w:pPr>
    </w:p>
    <w:p w14:paraId="3DE4F33C">
      <w:pPr>
        <w:keepNext w:val="0"/>
        <w:keepLines w:val="0"/>
        <w:pageBreakBefore w:val="0"/>
        <w:widowControl/>
        <w:tabs>
          <w:tab w:val="left" w:pos="3360"/>
        </w:tabs>
        <w:kinsoku/>
        <w:wordWrap/>
        <w:overflowPunct/>
        <w:topLinePunct w:val="0"/>
        <w:autoSpaceDE w:val="0"/>
        <w:autoSpaceDN/>
        <w:bidi w:val="0"/>
        <w:adjustRightInd w:val="0"/>
        <w:snapToGrid w:val="0"/>
        <w:spacing w:before="160" w:line="276"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62" w:name="_Toc21966"/>
      <w:r>
        <w:rPr>
          <w:rFonts w:hint="eastAsia" w:ascii="Times New Roman" w:hAnsi="Times New Roman" w:eastAsia="宋体" w:cs="Times New Roman"/>
          <w:b/>
          <w:bCs/>
          <w:color w:val="auto"/>
          <w:spacing w:val="0"/>
          <w:position w:val="0"/>
          <w:sz w:val="24"/>
          <w:szCs w:val="24"/>
          <w:highlight w:val="none"/>
          <w:lang w:val="en-US" w:eastAsia="zh-CN"/>
        </w:rPr>
        <w:t>I  基 础 类</w:t>
      </w:r>
      <w:bookmarkEnd w:id="62"/>
    </w:p>
    <w:p w14:paraId="40704993">
      <w:pPr>
        <w:pStyle w:val="5"/>
        <w:keepNext w:val="0"/>
        <w:keepLines w:val="0"/>
        <w:pageBreakBefore w:val="0"/>
        <w:widowControl/>
        <w:kinsoku/>
        <w:wordWrap/>
        <w:overflowPunct/>
        <w:topLinePunct w:val="0"/>
        <w:autoSpaceDE w:val="0"/>
        <w:autoSpaceDN/>
        <w:bidi w:val="0"/>
        <w:adjustRightInd w:val="0"/>
        <w:snapToGrid w:val="0"/>
        <w:spacing w:before="160" w:line="276" w:lineRule="auto"/>
        <w:textAlignment w:val="baseline"/>
        <w:rPr>
          <w:color w:val="auto"/>
          <w:spacing w:val="0"/>
          <w:highlight w:val="none"/>
        </w:rPr>
      </w:pPr>
    </w:p>
    <w:p w14:paraId="270162E2">
      <w:pPr>
        <w:keepNext w:val="0"/>
        <w:keepLines w:val="0"/>
        <w:pageBreakBefore w:val="0"/>
        <w:widowControl/>
        <w:kinsoku/>
        <w:wordWrap/>
        <w:overflowPunct/>
        <w:topLinePunct w:val="0"/>
        <w:autoSpaceDE w:val="0"/>
        <w:autoSpaceDN/>
        <w:bidi w:val="0"/>
        <w:adjustRightInd w:val="0"/>
        <w:snapToGrid w:val="0"/>
        <w:spacing w:before="160" w:line="276" w:lineRule="auto"/>
        <w:ind w:left="2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6. 2. 1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建材应根据类别分别进行生产阶段和使用阶段的低碳评估。</w:t>
      </w:r>
    </w:p>
    <w:p w14:paraId="04D10710">
      <w:pPr>
        <w:keepNext w:val="0"/>
        <w:keepLines w:val="0"/>
        <w:pageBreakBefore w:val="0"/>
        <w:widowControl/>
        <w:kinsoku/>
        <w:wordWrap/>
        <w:overflowPunct/>
        <w:topLinePunct w:val="0"/>
        <w:autoSpaceDE w:val="0"/>
        <w:autoSpaceDN/>
        <w:bidi w:val="0"/>
        <w:adjustRightInd w:val="0"/>
        <w:snapToGrid w:val="0"/>
        <w:spacing w:before="160" w:line="276" w:lineRule="auto"/>
        <w:ind w:right="3"/>
        <w:jc w:val="both"/>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6. 2. 2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绿色建材用量占所用建材总量的比例不应低于 </w:t>
      </w:r>
      <w:r>
        <w:rPr>
          <w:rFonts w:hint="eastAsia" w:ascii="Times New Roman" w:hAnsi="Times New Roman" w:eastAsia="宋体" w:cs="Times New Roman"/>
          <w:color w:val="auto"/>
          <w:spacing w:val="0"/>
          <w:sz w:val="24"/>
          <w:szCs w:val="24"/>
          <w:highlight w:val="none"/>
          <w:lang w:val="en-US" w:eastAsia="zh-CN"/>
        </w:rPr>
        <w:t>3</w:t>
      </w:r>
      <w:r>
        <w:rPr>
          <w:rFonts w:ascii="Times New Roman" w:hAnsi="Times New Roman" w:eastAsia="Times New Roman" w:cs="Times New Roman"/>
          <w:color w:val="auto"/>
          <w:spacing w:val="0"/>
          <w:sz w:val="24"/>
          <w:szCs w:val="24"/>
          <w:highlight w:val="none"/>
        </w:rPr>
        <w:t>0%</w:t>
      </w:r>
      <w:r>
        <w:rPr>
          <w:rFonts w:ascii="宋体" w:hAnsi="宋体" w:eastAsia="宋体" w:cs="宋体"/>
          <w:color w:val="auto"/>
          <w:spacing w:val="0"/>
          <w:sz w:val="24"/>
          <w:szCs w:val="24"/>
          <w:highlight w:val="none"/>
        </w:rPr>
        <w:t>。</w:t>
      </w:r>
    </w:p>
    <w:p w14:paraId="0D98AA2E">
      <w:pPr>
        <w:keepNext w:val="0"/>
        <w:keepLines w:val="0"/>
        <w:pageBreakBefore w:val="0"/>
        <w:widowControl/>
        <w:kinsoku/>
        <w:wordWrap/>
        <w:overflowPunct/>
        <w:topLinePunct w:val="0"/>
        <w:autoSpaceDE w:val="0"/>
        <w:autoSpaceDN/>
        <w:bidi w:val="0"/>
        <w:adjustRightInd w:val="0"/>
        <w:snapToGrid w:val="0"/>
        <w:spacing w:before="160" w:line="276" w:lineRule="auto"/>
        <w:ind w:left="24" w:right="11" w:hanging="4"/>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6. 2. 3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可再利用与可再循环材料用量占所用建材总量的比例不应低于 </w:t>
      </w:r>
      <w:r>
        <w:rPr>
          <w:rFonts w:ascii="Times New Roman" w:hAnsi="Times New Roman" w:eastAsia="Times New Roman" w:cs="Times New Roman"/>
          <w:color w:val="auto"/>
          <w:spacing w:val="0"/>
          <w:sz w:val="24"/>
          <w:szCs w:val="24"/>
          <w:highlight w:val="none"/>
        </w:rPr>
        <w:t>6%</w:t>
      </w:r>
      <w:r>
        <w:rPr>
          <w:rFonts w:ascii="宋体" w:hAnsi="宋体" w:eastAsia="宋体" w:cs="宋体"/>
          <w:color w:val="auto"/>
          <w:spacing w:val="0"/>
          <w:sz w:val="24"/>
          <w:szCs w:val="24"/>
          <w:highlight w:val="none"/>
        </w:rPr>
        <w:t>。</w:t>
      </w:r>
    </w:p>
    <w:p w14:paraId="50559F71">
      <w:pPr>
        <w:keepNext w:val="0"/>
        <w:keepLines w:val="0"/>
        <w:pageBreakBefore w:val="0"/>
        <w:widowControl/>
        <w:kinsoku/>
        <w:wordWrap/>
        <w:overflowPunct/>
        <w:topLinePunct w:val="0"/>
        <w:autoSpaceDE w:val="0"/>
        <w:autoSpaceDN/>
        <w:bidi w:val="0"/>
        <w:adjustRightInd w:val="0"/>
        <w:snapToGrid w:val="0"/>
        <w:spacing w:before="160" w:line="276" w:lineRule="auto"/>
        <w:ind w:left="24" w:right="11" w:hanging="4"/>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6. 2. 4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应采用利废建材，采用一种利废建材时，其用量占同类建材总量的比例不应低于</w:t>
      </w:r>
      <w:r>
        <w:rPr>
          <w:rFonts w:ascii="Times New Roman" w:hAnsi="Times New Roman" w:eastAsia="Times New Roman" w:cs="Times New Roman"/>
          <w:color w:val="auto"/>
          <w:spacing w:val="0"/>
          <w:sz w:val="24"/>
          <w:szCs w:val="24"/>
          <w:highlight w:val="none"/>
        </w:rPr>
        <w:t>50%</w:t>
      </w:r>
      <w:r>
        <w:rPr>
          <w:rFonts w:ascii="宋体" w:hAnsi="宋体" w:eastAsia="宋体" w:cs="宋体"/>
          <w:color w:val="auto"/>
          <w:spacing w:val="0"/>
          <w:sz w:val="24"/>
          <w:szCs w:val="24"/>
          <w:highlight w:val="none"/>
        </w:rPr>
        <w:t xml:space="preserve">；采用两种及以上利废建材时，每种利废建材用量占同类建材总量 的比例均不应低于 </w:t>
      </w:r>
      <w:r>
        <w:rPr>
          <w:rFonts w:ascii="Times New Roman" w:hAnsi="Times New Roman" w:eastAsia="Times New Roman" w:cs="Times New Roman"/>
          <w:color w:val="auto"/>
          <w:spacing w:val="0"/>
          <w:sz w:val="24"/>
          <w:szCs w:val="24"/>
          <w:highlight w:val="none"/>
        </w:rPr>
        <w:t>30%</w:t>
      </w:r>
      <w:r>
        <w:rPr>
          <w:rFonts w:ascii="宋体" w:hAnsi="宋体" w:eastAsia="宋体" w:cs="宋体"/>
          <w:color w:val="auto"/>
          <w:spacing w:val="0"/>
          <w:sz w:val="24"/>
          <w:szCs w:val="24"/>
          <w:highlight w:val="none"/>
        </w:rPr>
        <w:t>。</w:t>
      </w:r>
    </w:p>
    <w:p w14:paraId="4411725A">
      <w:pPr>
        <w:keepNext w:val="0"/>
        <w:keepLines w:val="0"/>
        <w:pageBreakBefore w:val="0"/>
        <w:widowControl/>
        <w:kinsoku/>
        <w:wordWrap/>
        <w:overflowPunct/>
        <w:topLinePunct w:val="0"/>
        <w:autoSpaceDE w:val="0"/>
        <w:autoSpaceDN/>
        <w:bidi w:val="0"/>
        <w:adjustRightInd w:val="0"/>
        <w:snapToGrid w:val="0"/>
        <w:spacing w:before="160" w:line="276" w:lineRule="auto"/>
        <w:ind w:left="21" w:right="11" w:hanging="1"/>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6. 2. 5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建材应就近取用，不少于总量 </w:t>
      </w:r>
      <w:r>
        <w:rPr>
          <w:rFonts w:ascii="Times New Roman" w:hAnsi="Times New Roman" w:eastAsia="Times New Roman" w:cs="Times New Roman"/>
          <w:color w:val="auto"/>
          <w:spacing w:val="0"/>
          <w:sz w:val="24"/>
          <w:szCs w:val="24"/>
          <w:highlight w:val="none"/>
        </w:rPr>
        <w:t>70%</w:t>
      </w:r>
      <w:r>
        <w:rPr>
          <w:rFonts w:ascii="宋体" w:hAnsi="宋体" w:eastAsia="宋体" w:cs="宋体"/>
          <w:color w:val="auto"/>
          <w:spacing w:val="0"/>
          <w:sz w:val="24"/>
          <w:szCs w:val="24"/>
          <w:highlight w:val="none"/>
        </w:rPr>
        <w:t xml:space="preserve">的建材运输距离应低于 </w:t>
      </w:r>
      <w:r>
        <w:rPr>
          <w:rFonts w:ascii="Times New Roman" w:hAnsi="Times New Roman" w:eastAsia="Times New Roman" w:cs="Times New Roman"/>
          <w:color w:val="auto"/>
          <w:spacing w:val="0"/>
          <w:sz w:val="24"/>
          <w:szCs w:val="24"/>
          <w:highlight w:val="none"/>
        </w:rPr>
        <w:t xml:space="preserve">500km </w:t>
      </w:r>
      <w:r>
        <w:rPr>
          <w:rFonts w:ascii="宋体" w:hAnsi="宋体" w:eastAsia="宋体" w:cs="宋体"/>
          <w:color w:val="auto"/>
          <w:spacing w:val="0"/>
          <w:sz w:val="24"/>
          <w:szCs w:val="24"/>
          <w:highlight w:val="none"/>
        </w:rPr>
        <w:t>，大宗板材与线材应定尺化采购并集中配送。</w:t>
      </w:r>
    </w:p>
    <w:p w14:paraId="47C83DEA">
      <w:pPr>
        <w:pStyle w:val="5"/>
        <w:keepNext w:val="0"/>
        <w:keepLines w:val="0"/>
        <w:pageBreakBefore w:val="0"/>
        <w:widowControl/>
        <w:kinsoku/>
        <w:wordWrap/>
        <w:overflowPunct/>
        <w:topLinePunct w:val="0"/>
        <w:autoSpaceDE w:val="0"/>
        <w:autoSpaceDN/>
        <w:bidi w:val="0"/>
        <w:adjustRightInd w:val="0"/>
        <w:snapToGrid w:val="0"/>
        <w:spacing w:before="160" w:line="276" w:lineRule="auto"/>
        <w:textAlignment w:val="baseline"/>
        <w:rPr>
          <w:color w:val="auto"/>
          <w:spacing w:val="0"/>
          <w:highlight w:val="none"/>
        </w:rPr>
      </w:pPr>
    </w:p>
    <w:p w14:paraId="4C260848">
      <w:pPr>
        <w:keepNext w:val="0"/>
        <w:keepLines w:val="0"/>
        <w:pageBreakBefore w:val="0"/>
        <w:widowControl/>
        <w:tabs>
          <w:tab w:val="left" w:pos="3360"/>
        </w:tabs>
        <w:kinsoku/>
        <w:wordWrap/>
        <w:overflowPunct/>
        <w:topLinePunct w:val="0"/>
        <w:autoSpaceDE w:val="0"/>
        <w:autoSpaceDN/>
        <w:bidi w:val="0"/>
        <w:adjustRightInd w:val="0"/>
        <w:snapToGrid w:val="0"/>
        <w:spacing w:before="160" w:line="276"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63" w:name="_Toc11288"/>
      <w:r>
        <w:rPr>
          <w:rFonts w:hint="eastAsia" w:ascii="Times New Roman" w:hAnsi="Times New Roman" w:eastAsia="宋体" w:cs="Times New Roman"/>
          <w:b/>
          <w:bCs/>
          <w:color w:val="auto"/>
          <w:spacing w:val="0"/>
          <w:position w:val="0"/>
          <w:sz w:val="24"/>
          <w:szCs w:val="24"/>
          <w:highlight w:val="none"/>
          <w:lang w:val="en-US" w:eastAsia="zh-CN"/>
        </w:rPr>
        <w:t>II  优 选 类</w:t>
      </w:r>
      <w:bookmarkEnd w:id="63"/>
    </w:p>
    <w:p w14:paraId="68E57249">
      <w:pPr>
        <w:pStyle w:val="5"/>
        <w:keepNext w:val="0"/>
        <w:keepLines w:val="0"/>
        <w:pageBreakBefore w:val="0"/>
        <w:widowControl/>
        <w:kinsoku/>
        <w:wordWrap/>
        <w:overflowPunct/>
        <w:topLinePunct w:val="0"/>
        <w:autoSpaceDE w:val="0"/>
        <w:autoSpaceDN/>
        <w:bidi w:val="0"/>
        <w:adjustRightInd w:val="0"/>
        <w:snapToGrid w:val="0"/>
        <w:spacing w:before="160" w:line="276" w:lineRule="auto"/>
        <w:textAlignment w:val="baseline"/>
        <w:rPr>
          <w:rFonts w:hint="default" w:eastAsia="宋体"/>
          <w:color w:val="auto"/>
          <w:spacing w:val="0"/>
          <w:highlight w:val="none"/>
          <w:lang w:val="en-US" w:eastAsia="zh-CN"/>
        </w:rPr>
      </w:pPr>
      <w:r>
        <w:rPr>
          <w:rFonts w:hint="default" w:ascii="Times New Roman" w:hAnsi="Times New Roman" w:eastAsia="Times New Roman" w:cs="Times New Roman"/>
          <w:b/>
          <w:bCs/>
          <w:color w:val="auto"/>
          <w:spacing w:val="0"/>
          <w:position w:val="0"/>
          <w:sz w:val="24"/>
          <w:szCs w:val="24"/>
          <w:highlight w:val="none"/>
          <w:lang w:val="en-US" w:eastAsia="zh-CN"/>
        </w:rPr>
        <w:t>6 .</w:t>
      </w:r>
      <w:r>
        <w:rPr>
          <w:rFonts w:hint="eastAsia" w:ascii="Times New Roman" w:hAnsi="Times New Roman" w:eastAsia="Times New Roman" w:cs="Times New Roman"/>
          <w:b/>
          <w:bCs/>
          <w:color w:val="auto"/>
          <w:spacing w:val="0"/>
          <w:position w:val="0"/>
          <w:sz w:val="24"/>
          <w:szCs w:val="24"/>
          <w:highlight w:val="none"/>
          <w:lang w:val="en-US" w:eastAsia="zh-CN"/>
        </w:rPr>
        <w:t>2</w:t>
      </w:r>
      <w:r>
        <w:rPr>
          <w:rFonts w:hint="default" w:ascii="Times New Roman" w:hAnsi="Times New Roman" w:eastAsia="Times New Roman" w:cs="Times New Roman"/>
          <w:b/>
          <w:bCs/>
          <w:color w:val="auto"/>
          <w:spacing w:val="0"/>
          <w:position w:val="0"/>
          <w:sz w:val="24"/>
          <w:szCs w:val="24"/>
          <w:highlight w:val="none"/>
          <w:lang w:val="en-US" w:eastAsia="zh-CN"/>
        </w:rPr>
        <w:t xml:space="preserve"> </w:t>
      </w:r>
      <w:r>
        <w:rPr>
          <w:rFonts w:hint="eastAsia" w:ascii="Times New Roman" w:hAnsi="Times New Roman" w:eastAsia="Times New Roman" w:cs="Times New Roman"/>
          <w:b/>
          <w:bCs/>
          <w:color w:val="auto"/>
          <w:spacing w:val="0"/>
          <w:position w:val="0"/>
          <w:sz w:val="24"/>
          <w:szCs w:val="24"/>
          <w:highlight w:val="none"/>
          <w:lang w:val="en-US" w:eastAsia="zh-CN"/>
        </w:rPr>
        <w:t xml:space="preserve">6  </w:t>
      </w:r>
      <w:r>
        <w:rPr>
          <w:rFonts w:ascii="宋体" w:hAnsi="宋体" w:eastAsia="宋体" w:cs="宋体"/>
          <w:color w:val="auto"/>
          <w:spacing w:val="0"/>
          <w:sz w:val="24"/>
          <w:szCs w:val="24"/>
          <w:highlight w:val="none"/>
        </w:rPr>
        <w:t xml:space="preserve">绿色建材用量占所用建材总量的比例不低于 </w:t>
      </w:r>
      <w:r>
        <w:rPr>
          <w:rFonts w:ascii="Times New Roman" w:hAnsi="Times New Roman" w:eastAsia="Times New Roman" w:cs="Times New Roman"/>
          <w:color w:val="auto"/>
          <w:spacing w:val="0"/>
          <w:sz w:val="24"/>
          <w:szCs w:val="24"/>
          <w:highlight w:val="none"/>
        </w:rPr>
        <w:t xml:space="preserve">70% </w:t>
      </w:r>
      <w:r>
        <w:rPr>
          <w:rFonts w:hint="eastAsia" w:ascii="Times New Roman" w:hAnsi="Times New Roman" w:eastAsia="宋体" w:cs="Times New Roman"/>
          <w:color w:val="auto"/>
          <w:spacing w:val="0"/>
          <w:sz w:val="24"/>
          <w:szCs w:val="24"/>
          <w:highlight w:val="none"/>
          <w:lang w:eastAsia="zh-CN"/>
        </w:rPr>
        <w:t>，</w:t>
      </w:r>
      <w:r>
        <w:rPr>
          <w:rFonts w:hint="eastAsia" w:ascii="Times New Roman" w:hAnsi="Times New Roman" w:eastAsia="宋体" w:cs="Times New Roman"/>
          <w:color w:val="auto"/>
          <w:spacing w:val="0"/>
          <w:sz w:val="24"/>
          <w:szCs w:val="24"/>
          <w:highlight w:val="none"/>
          <w:lang w:val="en-US" w:eastAsia="zh-CN"/>
        </w:rPr>
        <w:t>得</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Times New Roman" w:hAnsi="Times New Roman" w:eastAsia="宋体" w:cs="Times New Roman"/>
          <w:color w:val="auto"/>
          <w:spacing w:val="0"/>
          <w:sz w:val="24"/>
          <w:szCs w:val="24"/>
          <w:highlight w:val="none"/>
          <w:lang w:val="en-US" w:eastAsia="zh-CN"/>
        </w:rPr>
        <w:t>。</w:t>
      </w:r>
    </w:p>
    <w:p w14:paraId="110AFF71">
      <w:pPr>
        <w:pStyle w:val="5"/>
        <w:keepNext w:val="0"/>
        <w:keepLines w:val="0"/>
        <w:pageBreakBefore w:val="0"/>
        <w:widowControl/>
        <w:kinsoku/>
        <w:wordWrap/>
        <w:overflowPunct/>
        <w:topLinePunct w:val="0"/>
        <w:autoSpaceDE w:val="0"/>
        <w:autoSpaceDN/>
        <w:bidi w:val="0"/>
        <w:adjustRightInd w:val="0"/>
        <w:snapToGrid w:val="0"/>
        <w:spacing w:before="160" w:line="276" w:lineRule="auto"/>
        <w:textAlignment w:val="baseline"/>
        <w:rPr>
          <w:rFonts w:hint="eastAsia" w:ascii="Times New Roman" w:hAnsi="Times New Roman" w:eastAsia="宋体" w:cs="Times New Roman"/>
          <w:color w:val="auto"/>
          <w:spacing w:val="0"/>
          <w:sz w:val="24"/>
          <w:szCs w:val="24"/>
          <w:highlight w:val="none"/>
          <w:lang w:val="en-US" w:eastAsia="zh-CN"/>
        </w:rPr>
        <w:sectPr>
          <w:footerReference r:id="rId12" w:type="default"/>
          <w:pgSz w:w="11906" w:h="16839"/>
          <w:pgMar w:top="1440" w:right="1800" w:bottom="1440" w:left="1800" w:header="0" w:footer="852" w:gutter="0"/>
          <w:pgNumType w:fmt="decimal"/>
          <w:cols w:space="720" w:num="1"/>
          <w:rtlGutter w:val="0"/>
        </w:sectPr>
      </w:pPr>
      <w:r>
        <w:rPr>
          <w:rFonts w:hint="default" w:ascii="Times New Roman" w:hAnsi="Times New Roman" w:eastAsia="Times New Roman" w:cs="Times New Roman"/>
          <w:b/>
          <w:bCs/>
          <w:color w:val="auto"/>
          <w:spacing w:val="0"/>
          <w:position w:val="0"/>
          <w:sz w:val="24"/>
          <w:szCs w:val="24"/>
          <w:highlight w:val="none"/>
          <w:lang w:val="en-US" w:eastAsia="zh-CN"/>
        </w:rPr>
        <w:t>6 .</w:t>
      </w:r>
      <w:r>
        <w:rPr>
          <w:rFonts w:hint="eastAsia" w:ascii="Times New Roman" w:hAnsi="Times New Roman" w:eastAsia="Times New Roman" w:cs="Times New Roman"/>
          <w:b/>
          <w:bCs/>
          <w:color w:val="auto"/>
          <w:spacing w:val="0"/>
          <w:position w:val="0"/>
          <w:sz w:val="24"/>
          <w:szCs w:val="24"/>
          <w:highlight w:val="none"/>
          <w:lang w:val="en-US" w:eastAsia="zh-CN"/>
        </w:rPr>
        <w:t>2</w:t>
      </w:r>
      <w:r>
        <w:rPr>
          <w:rFonts w:hint="default" w:ascii="Times New Roman" w:hAnsi="Times New Roman" w:eastAsia="Times New Roman" w:cs="Times New Roman"/>
          <w:b/>
          <w:bCs/>
          <w:color w:val="auto"/>
          <w:spacing w:val="0"/>
          <w:position w:val="0"/>
          <w:sz w:val="24"/>
          <w:szCs w:val="24"/>
          <w:highlight w:val="none"/>
          <w:lang w:val="en-US" w:eastAsia="zh-CN"/>
        </w:rPr>
        <w:t xml:space="preserve"> </w:t>
      </w:r>
      <w:r>
        <w:rPr>
          <w:rFonts w:hint="eastAsia" w:ascii="Times New Roman" w:hAnsi="Times New Roman" w:eastAsia="Times New Roman" w:cs="Times New Roman"/>
          <w:b/>
          <w:bCs/>
          <w:color w:val="auto"/>
          <w:spacing w:val="0"/>
          <w:position w:val="0"/>
          <w:sz w:val="24"/>
          <w:szCs w:val="24"/>
          <w:highlight w:val="none"/>
          <w:lang w:val="en-US" w:eastAsia="zh-CN"/>
        </w:rPr>
        <w:t xml:space="preserve">7  </w:t>
      </w:r>
      <w:r>
        <w:rPr>
          <w:rFonts w:ascii="宋体" w:hAnsi="宋体" w:eastAsia="宋体" w:cs="宋体"/>
          <w:color w:val="auto"/>
          <w:spacing w:val="0"/>
          <w:sz w:val="24"/>
          <w:szCs w:val="24"/>
          <w:highlight w:val="none"/>
        </w:rPr>
        <w:t xml:space="preserve">可再利用与可再循环材料用量占所用建材总量的比例不低于 </w:t>
      </w:r>
      <w:r>
        <w:rPr>
          <w:rFonts w:ascii="Times New Roman" w:hAnsi="Times New Roman" w:eastAsia="Times New Roman" w:cs="Times New Roman"/>
          <w:color w:val="auto"/>
          <w:spacing w:val="0"/>
          <w:sz w:val="24"/>
          <w:szCs w:val="24"/>
          <w:highlight w:val="none"/>
        </w:rPr>
        <w:t xml:space="preserve">10% </w:t>
      </w:r>
      <w:r>
        <w:rPr>
          <w:rFonts w:hint="eastAsia" w:ascii="Times New Roman" w:hAnsi="Times New Roman" w:eastAsia="宋体" w:cs="Times New Roman"/>
          <w:color w:val="auto"/>
          <w:spacing w:val="0"/>
          <w:sz w:val="24"/>
          <w:szCs w:val="24"/>
          <w:highlight w:val="none"/>
          <w:lang w:val="en-US" w:eastAsia="zh-CN"/>
        </w:rPr>
        <w:t>得</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p>
    <w:p w14:paraId="5F438F7A">
      <w:pPr>
        <w:keepNext w:val="0"/>
        <w:keepLines w:val="0"/>
        <w:pageBreakBefore w:val="0"/>
        <w:widowControl/>
        <w:kinsoku/>
        <w:wordWrap/>
        <w:overflowPunct/>
        <w:topLinePunct w:val="0"/>
        <w:autoSpaceDN/>
        <w:bidi w:val="0"/>
        <w:spacing w:before="162" w:line="221" w:lineRule="auto"/>
        <w:jc w:val="center"/>
        <w:outlineLvl w:val="0"/>
        <w:rPr>
          <w:rFonts w:ascii="宋体" w:hAnsi="宋体" w:eastAsia="宋体" w:cs="宋体"/>
          <w:color w:val="auto"/>
          <w:spacing w:val="0"/>
          <w:sz w:val="28"/>
          <w:szCs w:val="28"/>
          <w:highlight w:val="none"/>
        </w:rPr>
      </w:pPr>
      <w:bookmarkStart w:id="64" w:name="bookmark22"/>
      <w:bookmarkEnd w:id="64"/>
      <w:bookmarkStart w:id="65" w:name="bookmark20"/>
      <w:bookmarkEnd w:id="65"/>
      <w:bookmarkStart w:id="66" w:name="_Toc18677"/>
      <w:r>
        <w:rPr>
          <w:rFonts w:hint="eastAsia" w:ascii="Times New Roman" w:hAnsi="Times New Roman" w:eastAsia="宋体" w:cs="Times New Roman"/>
          <w:b/>
          <w:bCs/>
          <w:color w:val="auto"/>
          <w:spacing w:val="0"/>
          <w:sz w:val="28"/>
          <w:szCs w:val="28"/>
          <w:highlight w:val="none"/>
          <w:lang w:val="en-US" w:eastAsia="zh-CN"/>
        </w:rPr>
        <w:t>7  智慧科技</w:t>
      </w:r>
      <w:bookmarkEnd w:id="66"/>
    </w:p>
    <w:p w14:paraId="2C9E65A4">
      <w:pPr>
        <w:pStyle w:val="5"/>
        <w:keepNext w:val="0"/>
        <w:keepLines w:val="0"/>
        <w:pageBreakBefore w:val="0"/>
        <w:widowControl/>
        <w:kinsoku/>
        <w:wordWrap/>
        <w:overflowPunct/>
        <w:topLinePunct w:val="0"/>
        <w:autoSpaceDN/>
        <w:bidi w:val="0"/>
        <w:spacing w:before="160" w:line="288" w:lineRule="auto"/>
        <w:jc w:val="both"/>
        <w:rPr>
          <w:color w:val="auto"/>
          <w:spacing w:val="0"/>
          <w:highlight w:val="none"/>
        </w:rPr>
      </w:pPr>
    </w:p>
    <w:p w14:paraId="14EED8B5">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outlineLvl w:val="1"/>
        <w:rPr>
          <w:rFonts w:hint="eastAsia" w:ascii="Times New Roman" w:hAnsi="Times New Roman" w:eastAsia="宋体" w:cs="Times New Roman"/>
          <w:b/>
          <w:bCs/>
          <w:color w:val="auto"/>
          <w:spacing w:val="0"/>
          <w:position w:val="0"/>
          <w:sz w:val="24"/>
          <w:szCs w:val="24"/>
          <w:highlight w:val="none"/>
          <w:lang w:val="en-US" w:eastAsia="zh-CN"/>
        </w:rPr>
      </w:pPr>
      <w:bookmarkStart w:id="67" w:name="bookmark21"/>
      <w:bookmarkEnd w:id="67"/>
      <w:bookmarkStart w:id="68" w:name="_Toc8800"/>
      <w:r>
        <w:rPr>
          <w:rFonts w:hint="eastAsia" w:ascii="Times New Roman" w:hAnsi="Times New Roman" w:eastAsia="宋体" w:cs="Times New Roman"/>
          <w:b/>
          <w:bCs/>
          <w:color w:val="auto"/>
          <w:spacing w:val="0"/>
          <w:position w:val="0"/>
          <w:sz w:val="24"/>
          <w:szCs w:val="24"/>
          <w:highlight w:val="none"/>
          <w:lang w:val="en-US" w:eastAsia="zh-CN"/>
        </w:rPr>
        <w:t>7. 1  智慧楼宇</w:t>
      </w:r>
      <w:bookmarkEnd w:id="68"/>
    </w:p>
    <w:p w14:paraId="248B10CD">
      <w:pPr>
        <w:pStyle w:val="5"/>
        <w:keepNext w:val="0"/>
        <w:keepLines w:val="0"/>
        <w:pageBreakBefore w:val="0"/>
        <w:widowControl/>
        <w:kinsoku/>
        <w:wordWrap/>
        <w:overflowPunct/>
        <w:topLinePunct w:val="0"/>
        <w:autoSpaceDN/>
        <w:bidi w:val="0"/>
        <w:spacing w:before="160" w:line="288" w:lineRule="auto"/>
        <w:jc w:val="center"/>
        <w:rPr>
          <w:color w:val="auto"/>
          <w:spacing w:val="0"/>
          <w:sz w:val="24"/>
          <w:szCs w:val="24"/>
          <w:highlight w:val="none"/>
        </w:rPr>
      </w:pPr>
    </w:p>
    <w:p w14:paraId="6C5D487F">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69" w:name="_Toc6282"/>
      <w:r>
        <w:rPr>
          <w:rFonts w:hint="eastAsia" w:ascii="Times New Roman" w:hAnsi="Times New Roman" w:eastAsia="宋体" w:cs="Times New Roman"/>
          <w:b/>
          <w:bCs/>
          <w:color w:val="auto"/>
          <w:spacing w:val="0"/>
          <w:position w:val="0"/>
          <w:sz w:val="24"/>
          <w:szCs w:val="24"/>
          <w:highlight w:val="none"/>
          <w:lang w:val="en-US" w:eastAsia="zh-CN"/>
        </w:rPr>
        <w:t>I  基 础 类</w:t>
      </w:r>
      <w:bookmarkEnd w:id="69"/>
    </w:p>
    <w:p w14:paraId="03122154">
      <w:pPr>
        <w:pStyle w:val="5"/>
        <w:keepNext w:val="0"/>
        <w:keepLines w:val="0"/>
        <w:pageBreakBefore w:val="0"/>
        <w:widowControl/>
        <w:kinsoku/>
        <w:wordWrap/>
        <w:overflowPunct/>
        <w:topLinePunct w:val="0"/>
        <w:autoSpaceDN/>
        <w:bidi w:val="0"/>
        <w:spacing w:before="160" w:line="288" w:lineRule="auto"/>
        <w:jc w:val="center"/>
        <w:rPr>
          <w:rFonts w:hint="eastAsia" w:ascii="Times New Roman" w:hAnsi="Times New Roman" w:eastAsia="宋体" w:cs="Times New Roman"/>
          <w:b/>
          <w:bCs/>
          <w:color w:val="auto"/>
          <w:spacing w:val="0"/>
          <w:position w:val="0"/>
          <w:sz w:val="24"/>
          <w:szCs w:val="24"/>
          <w:highlight w:val="none"/>
          <w:lang w:val="en-US" w:eastAsia="zh-CN"/>
        </w:rPr>
      </w:pPr>
    </w:p>
    <w:p w14:paraId="6791B792">
      <w:pPr>
        <w:keepNext w:val="0"/>
        <w:keepLines w:val="0"/>
        <w:pageBreakBefore w:val="0"/>
        <w:widowControl/>
        <w:kinsoku/>
        <w:wordWrap/>
        <w:overflowPunct/>
        <w:topLinePunct w:val="0"/>
        <w:autoSpaceDN/>
        <w:bidi w:val="0"/>
        <w:spacing w:before="160" w:line="288" w:lineRule="auto"/>
        <w:ind w:left="25" w:right="80" w:hanging="6"/>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7. 1.</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智慧楼宇系统应与主体建筑同步建设，涵盖规划、设计、施工、验收及交付各阶段。</w:t>
      </w:r>
    </w:p>
    <w:p w14:paraId="54A347E9">
      <w:pPr>
        <w:keepNext w:val="0"/>
        <w:keepLines w:val="0"/>
        <w:pageBreakBefore w:val="0"/>
        <w:widowControl/>
        <w:kinsoku/>
        <w:wordWrap/>
        <w:overflowPunct/>
        <w:topLinePunct w:val="0"/>
        <w:autoSpaceDN/>
        <w:bidi w:val="0"/>
        <w:spacing w:before="160" w:line="288" w:lineRule="auto"/>
        <w:jc w:val="left"/>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7. 1. 2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楼宇通讯设施应支持接入不少于 </w:t>
      </w:r>
      <w:r>
        <w:rPr>
          <w:rFonts w:ascii="Times New Roman" w:hAnsi="Times New Roman" w:eastAsia="Times New Roman" w:cs="Times New Roman"/>
          <w:color w:val="auto"/>
          <w:spacing w:val="0"/>
          <w:sz w:val="24"/>
          <w:szCs w:val="24"/>
          <w:highlight w:val="none"/>
        </w:rPr>
        <w:t xml:space="preserve">4 </w:t>
      </w:r>
      <w:r>
        <w:rPr>
          <w:rFonts w:ascii="宋体" w:hAnsi="宋体" w:eastAsia="宋体" w:cs="宋体"/>
          <w:color w:val="auto"/>
          <w:spacing w:val="0"/>
          <w:sz w:val="24"/>
          <w:szCs w:val="24"/>
          <w:highlight w:val="none"/>
        </w:rPr>
        <w:t>家电信业务运营商，提供配线条件</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并</w:t>
      </w:r>
      <w:r>
        <w:rPr>
          <w:rFonts w:hint="eastAsia" w:ascii="宋体" w:hAnsi="宋体" w:eastAsia="宋体" w:cs="宋体"/>
          <w:color w:val="auto"/>
          <w:spacing w:val="0"/>
          <w:sz w:val="24"/>
          <w:szCs w:val="24"/>
          <w:highlight w:val="none"/>
          <w:lang w:eastAsia="zh-CN"/>
        </w:rPr>
        <w:t>应建设完善的通信基础设施，包括光纤到户通信系统、公共区域(含电梯轿厢)移动5G通信全覆盖</w:t>
      </w:r>
      <w:r>
        <w:rPr>
          <w:rFonts w:ascii="宋体" w:hAnsi="宋体" w:eastAsia="宋体" w:cs="宋体"/>
          <w:color w:val="auto"/>
          <w:spacing w:val="0"/>
          <w:sz w:val="24"/>
          <w:szCs w:val="24"/>
          <w:highlight w:val="none"/>
        </w:rPr>
        <w:t>。</w:t>
      </w:r>
    </w:p>
    <w:p w14:paraId="5883CDC8">
      <w:pPr>
        <w:keepNext w:val="0"/>
        <w:keepLines w:val="0"/>
        <w:pageBreakBefore w:val="0"/>
        <w:widowControl/>
        <w:kinsoku/>
        <w:wordWrap/>
        <w:overflowPunct/>
        <w:topLinePunct w:val="0"/>
        <w:autoSpaceDN/>
        <w:bidi w:val="0"/>
        <w:spacing w:before="160" w:line="288" w:lineRule="auto"/>
        <w:ind w:left="21" w:right="80" w:hanging="2"/>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7. 1. 3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智慧楼宇系统应采用开放式通信协议及标准化硬件接口，其布线应采用 开放式网络拓扑结构。</w:t>
      </w:r>
    </w:p>
    <w:p w14:paraId="36D5ECC2">
      <w:pPr>
        <w:keepNext w:val="0"/>
        <w:keepLines w:val="0"/>
        <w:pageBreakBefore w:val="0"/>
        <w:widowControl/>
        <w:kinsoku/>
        <w:wordWrap/>
        <w:overflowPunct/>
        <w:topLinePunct w:val="0"/>
        <w:autoSpaceDN/>
        <w:bidi w:val="0"/>
        <w:spacing w:before="160" w:line="288" w:lineRule="auto"/>
        <w:ind w:left="22" w:right="80" w:hanging="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1. 4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智慧楼宇应设置智能设备网以连接智能设备设施，并应保障信息传输交换的高速、稳定及安全。</w:t>
      </w:r>
    </w:p>
    <w:p w14:paraId="115DE985">
      <w:pPr>
        <w:keepNext w:val="0"/>
        <w:keepLines w:val="0"/>
        <w:pageBreakBefore w:val="0"/>
        <w:widowControl/>
        <w:kinsoku/>
        <w:wordWrap/>
        <w:overflowPunct/>
        <w:topLinePunct w:val="0"/>
        <w:autoSpaceDN/>
        <w:bidi w:val="0"/>
        <w:spacing w:before="160" w:line="288" w:lineRule="auto"/>
        <w:ind w:left="19"/>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7.</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1. 5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智慧楼宇</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设置信息导引及发布系统。</w:t>
      </w:r>
    </w:p>
    <w:p w14:paraId="73842773">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1. 6</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智慧楼宇</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配置无线对讲系统，并符合下列要求：</w:t>
      </w:r>
    </w:p>
    <w:p w14:paraId="7A83BE97">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信号</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覆盖地下车库、重要设备机房、避难层及楼栋公共区域；</w:t>
      </w:r>
    </w:p>
    <w:p w14:paraId="28F9F286">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兼容公安及消防无线对讲频率，并预留信号源接入端口条件。</w:t>
      </w:r>
    </w:p>
    <w:p w14:paraId="0838CA0A">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1. 7</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应配置安全防范管理系统，并符合下列要求：</w:t>
      </w:r>
    </w:p>
    <w:p w14:paraId="7913569D">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全域部署视频监控，楼栋出入口、大堂、电梯轿厢、天面出入口等区域应设置视频监控系统，覆盖建筑出入口、地下停车场、人行通道及活动场地上方的立面开口安装高空抛物监测系统。数据存储时间不应少于60 天；</w:t>
      </w:r>
    </w:p>
    <w:p w14:paraId="1BE6C9B0">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楼栋门应设置出入口控制系统，支持 </w:t>
      </w:r>
      <w:r>
        <w:rPr>
          <w:rFonts w:ascii="Times New Roman" w:hAnsi="Times New Roman" w:eastAsia="Times New Roman" w:cs="Times New Roman"/>
          <w:color w:val="auto"/>
          <w:spacing w:val="0"/>
          <w:sz w:val="24"/>
          <w:szCs w:val="24"/>
          <w:highlight w:val="none"/>
        </w:rPr>
        <w:t xml:space="preserve">IC </w:t>
      </w:r>
      <w:r>
        <w:rPr>
          <w:rFonts w:ascii="宋体" w:hAnsi="宋体" w:eastAsia="宋体" w:cs="宋体"/>
          <w:color w:val="auto"/>
          <w:spacing w:val="0"/>
          <w:sz w:val="24"/>
          <w:szCs w:val="24"/>
          <w:highlight w:val="none"/>
        </w:rPr>
        <w:t>卡、人脸或二维码等通行识别方式；</w:t>
      </w:r>
    </w:p>
    <w:p w14:paraId="5BCE0DA1">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应配置访客预约管理系统与可视对讲系统；</w:t>
      </w:r>
    </w:p>
    <w:p w14:paraId="0903AAF1">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应配置电子巡查系统；</w:t>
      </w:r>
    </w:p>
    <w:p w14:paraId="31B39029">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应设置楼宇安全防范综合管理平台，实现子系统联动与集成管控；</w:t>
      </w:r>
    </w:p>
    <w:p w14:paraId="4808263B">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bookmarkStart w:id="70" w:name="bookmark71"/>
      <w:bookmarkEnd w:id="70"/>
      <w:r>
        <w:rPr>
          <w:rFonts w:hint="eastAsia" w:ascii="Times New Roman" w:hAnsi="Times New Roman" w:eastAsia="宋体" w:cs="Times New Roman"/>
          <w:b/>
          <w:bCs/>
          <w:color w:val="auto"/>
          <w:spacing w:val="0"/>
          <w:sz w:val="24"/>
          <w:szCs w:val="24"/>
          <w:highlight w:val="none"/>
          <w:lang w:val="en-US" w:eastAsia="zh-CN"/>
        </w:rPr>
        <w:t>6</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rPr>
        <w:t>封闭式住宅小区应设置周界人侵报警系统,非封闭式住宅小区楼栋内应设置人侵报警系统。</w:t>
      </w:r>
    </w:p>
    <w:p w14:paraId="758718B5">
      <w:pPr>
        <w:keepNext w:val="0"/>
        <w:keepLines w:val="0"/>
        <w:pageBreakBefore w:val="0"/>
        <w:widowControl/>
        <w:numPr>
          <w:ilvl w:val="0"/>
          <w:numId w:val="0"/>
        </w:numPr>
        <w:kinsoku/>
        <w:wordWrap/>
        <w:overflowPunct/>
        <w:topLinePunct w:val="0"/>
        <w:autoSpaceDN/>
        <w:bidi w:val="0"/>
        <w:spacing w:before="160" w:line="288" w:lineRule="auto"/>
        <w:ind w:left="19" w:leftChars="0"/>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lang w:val="en-US" w:eastAsia="en-US"/>
        </w:rPr>
        <w:t>7.</w:t>
      </w:r>
      <w:r>
        <w:rPr>
          <w:rFonts w:hint="eastAsia" w:ascii="Times New Roman" w:hAnsi="Times New Roman" w:eastAsia="宋体" w:cs="Times New Roman"/>
          <w:b/>
          <w:bCs/>
          <w:color w:val="auto"/>
          <w:spacing w:val="0"/>
          <w:sz w:val="24"/>
          <w:szCs w:val="24"/>
          <w:highlight w:val="none"/>
          <w:lang w:val="en-US" w:eastAsia="zh-CN"/>
        </w:rPr>
        <w:t xml:space="preserve"> </w:t>
      </w:r>
      <w:r>
        <w:rPr>
          <w:rFonts w:ascii="Times New Roman" w:hAnsi="Times New Roman" w:eastAsia="Times New Roman" w:cs="Times New Roman"/>
          <w:b/>
          <w:bCs/>
          <w:color w:val="auto"/>
          <w:spacing w:val="0"/>
          <w:sz w:val="24"/>
          <w:szCs w:val="24"/>
          <w:highlight w:val="none"/>
        </w:rPr>
        <w:t>1. 8</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智慧楼宇应配置智慧物业管理系统并采集服务数据。</w:t>
      </w:r>
    </w:p>
    <w:p w14:paraId="141E991F">
      <w:pPr>
        <w:keepNext w:val="0"/>
        <w:keepLines w:val="0"/>
        <w:pageBreakBefore w:val="0"/>
        <w:widowControl/>
        <w:numPr>
          <w:ilvl w:val="0"/>
          <w:numId w:val="0"/>
        </w:numPr>
        <w:kinsoku/>
        <w:wordWrap/>
        <w:overflowPunct/>
        <w:topLinePunct w:val="0"/>
        <w:autoSpaceDN/>
        <w:bidi w:val="0"/>
        <w:spacing w:before="160" w:line="288" w:lineRule="auto"/>
        <w:ind w:left="19" w:leftChars="0"/>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lang w:val="en-US" w:eastAsia="en-US"/>
        </w:rPr>
        <w:t>7.</w:t>
      </w:r>
      <w:r>
        <w:rPr>
          <w:rFonts w:hint="eastAsia" w:ascii="Times New Roman" w:hAnsi="Times New Roman" w:eastAsia="宋体" w:cs="Times New Roman"/>
          <w:b/>
          <w:bCs/>
          <w:color w:val="auto"/>
          <w:spacing w:val="0"/>
          <w:sz w:val="24"/>
          <w:szCs w:val="24"/>
          <w:highlight w:val="none"/>
          <w:lang w:val="en-US" w:eastAsia="zh-CN"/>
        </w:rPr>
        <w:t xml:space="preserve"> </w:t>
      </w:r>
      <w:r>
        <w:rPr>
          <w:rFonts w:ascii="Times New Roman" w:hAnsi="Times New Roman" w:eastAsia="Times New Roman" w:cs="Times New Roman"/>
          <w:b/>
          <w:bCs/>
          <w:color w:val="auto"/>
          <w:spacing w:val="0"/>
          <w:sz w:val="24"/>
          <w:szCs w:val="24"/>
          <w:highlight w:val="none"/>
        </w:rPr>
        <w:t xml:space="preserve">1. </w:t>
      </w:r>
      <w:r>
        <w:rPr>
          <w:rFonts w:hint="eastAsia" w:ascii="Times New Roman" w:hAnsi="Times New Roman" w:eastAsia="宋体" w:cs="Times New Roman"/>
          <w:b/>
          <w:bCs/>
          <w:color w:val="auto"/>
          <w:spacing w:val="0"/>
          <w:sz w:val="24"/>
          <w:szCs w:val="24"/>
          <w:highlight w:val="none"/>
          <w:lang w:val="en-US" w:eastAsia="zh-CN"/>
        </w:rPr>
        <w:t>9</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rPr>
        <w:t>住宅项目主要出入口、单元大堂或临近主要通道等位置附近应预留智能信报箱、智能快递柜电源插座</w:t>
      </w:r>
      <w:r>
        <w:rPr>
          <w:rFonts w:hint="eastAsia" w:ascii="宋体" w:hAnsi="宋体" w:eastAsia="宋体" w:cs="宋体"/>
          <w:color w:val="auto"/>
          <w:spacing w:val="0"/>
          <w:sz w:val="24"/>
          <w:szCs w:val="24"/>
          <w:highlight w:val="none"/>
          <w:lang w:val="en-US" w:eastAsia="zh-CN"/>
        </w:rPr>
        <w:t>及数据接口</w:t>
      </w:r>
      <w:r>
        <w:rPr>
          <w:rFonts w:hint="eastAsia" w:ascii="宋体" w:hAnsi="宋体" w:eastAsia="宋体" w:cs="宋体"/>
          <w:color w:val="auto"/>
          <w:spacing w:val="0"/>
          <w:sz w:val="24"/>
          <w:szCs w:val="24"/>
          <w:highlight w:val="none"/>
        </w:rPr>
        <w:t>。</w:t>
      </w:r>
    </w:p>
    <w:p w14:paraId="0CF09EFE">
      <w:pPr>
        <w:keepNext w:val="0"/>
        <w:keepLines w:val="0"/>
        <w:pageBreakBefore w:val="0"/>
        <w:widowControl/>
        <w:numPr>
          <w:ilvl w:val="0"/>
          <w:numId w:val="0"/>
        </w:numPr>
        <w:kinsoku/>
        <w:wordWrap/>
        <w:overflowPunct/>
        <w:topLinePunct w:val="0"/>
        <w:autoSpaceDN/>
        <w:bidi w:val="0"/>
        <w:spacing w:before="160" w:line="288" w:lineRule="auto"/>
        <w:jc w:val="center"/>
        <w:rPr>
          <w:rFonts w:ascii="宋体" w:hAnsi="宋体" w:eastAsia="宋体" w:cs="宋体"/>
          <w:color w:val="auto"/>
          <w:spacing w:val="0"/>
          <w:sz w:val="24"/>
          <w:szCs w:val="24"/>
          <w:highlight w:val="none"/>
        </w:rPr>
      </w:pPr>
    </w:p>
    <w:p w14:paraId="60B5E87E">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71" w:name="_Toc14205"/>
      <w:r>
        <w:rPr>
          <w:rFonts w:hint="eastAsia" w:ascii="Times New Roman" w:hAnsi="Times New Roman" w:eastAsia="宋体" w:cs="Times New Roman"/>
          <w:b/>
          <w:bCs/>
          <w:color w:val="auto"/>
          <w:spacing w:val="0"/>
          <w:position w:val="0"/>
          <w:sz w:val="24"/>
          <w:szCs w:val="24"/>
          <w:highlight w:val="none"/>
          <w:lang w:val="en-US" w:eastAsia="zh-CN"/>
        </w:rPr>
        <w:t>II  优 选 类</w:t>
      </w:r>
      <w:bookmarkEnd w:id="71"/>
    </w:p>
    <w:p w14:paraId="54D332E4">
      <w:pPr>
        <w:pStyle w:val="5"/>
        <w:keepNext w:val="0"/>
        <w:keepLines w:val="0"/>
        <w:pageBreakBefore w:val="0"/>
        <w:widowControl/>
        <w:kinsoku/>
        <w:wordWrap/>
        <w:overflowPunct/>
        <w:topLinePunct w:val="0"/>
        <w:autoSpaceDN/>
        <w:bidi w:val="0"/>
        <w:spacing w:before="160" w:line="288" w:lineRule="auto"/>
        <w:jc w:val="center"/>
        <w:rPr>
          <w:rFonts w:hint="eastAsia" w:ascii="Times New Roman" w:hAnsi="Times New Roman" w:eastAsia="宋体" w:cs="Times New Roman"/>
          <w:b/>
          <w:bCs/>
          <w:color w:val="auto"/>
          <w:spacing w:val="0"/>
          <w:position w:val="0"/>
          <w:sz w:val="24"/>
          <w:szCs w:val="24"/>
          <w:highlight w:val="none"/>
          <w:lang w:val="en-US" w:eastAsia="zh-CN"/>
        </w:rPr>
      </w:pPr>
    </w:p>
    <w:p w14:paraId="7B037814">
      <w:pPr>
        <w:keepNext w:val="0"/>
        <w:keepLines w:val="0"/>
        <w:pageBreakBefore w:val="0"/>
        <w:widowControl/>
        <w:kinsoku/>
        <w:wordWrap/>
        <w:overflowPunct/>
        <w:topLinePunct w:val="0"/>
        <w:autoSpaceDN/>
        <w:bidi w:val="0"/>
        <w:adjustRightInd w:val="0"/>
        <w:snapToGrid w:val="0"/>
        <w:spacing w:before="160" w:line="288" w:lineRule="auto"/>
        <w:textAlignment w:val="baseline"/>
        <w:outlineLvl w:val="3"/>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7</w:t>
      </w:r>
      <w:r>
        <w:rPr>
          <w:rFonts w:ascii="Times New Roman" w:hAnsi="Times New Roman" w:eastAsia="Times New Roman" w:cs="Times New Roman"/>
          <w:b/>
          <w:bCs/>
          <w:color w:val="auto"/>
          <w:spacing w:val="0"/>
          <w:sz w:val="24"/>
          <w:szCs w:val="24"/>
          <w:highlight w:val="none"/>
        </w:rPr>
        <w:t xml:space="preserve">. </w:t>
      </w:r>
      <w:r>
        <w:rPr>
          <w:rFonts w:hint="eastAsia" w:ascii="Times New Roman" w:hAnsi="Times New Roman" w:eastAsia="宋体" w:cs="Times New Roman"/>
          <w:b/>
          <w:bCs/>
          <w:color w:val="auto"/>
          <w:spacing w:val="0"/>
          <w:sz w:val="24"/>
          <w:szCs w:val="24"/>
          <w:highlight w:val="none"/>
          <w:lang w:val="en-US" w:eastAsia="zh-CN"/>
        </w:rPr>
        <w:t>1</w:t>
      </w:r>
      <w:r>
        <w:rPr>
          <w:rFonts w:ascii="Times New Roman" w:hAnsi="Times New Roman" w:eastAsia="Times New Roman" w:cs="Times New Roman"/>
          <w:b/>
          <w:bCs/>
          <w:color w:val="auto"/>
          <w:spacing w:val="0"/>
          <w:sz w:val="24"/>
          <w:szCs w:val="24"/>
          <w:highlight w:val="none"/>
        </w:rPr>
        <w:t xml:space="preserve">. </w:t>
      </w:r>
      <w:r>
        <w:rPr>
          <w:rFonts w:hint="eastAsia" w:ascii="Times New Roman" w:hAnsi="Times New Roman" w:eastAsia="宋体" w:cs="Times New Roman"/>
          <w:b/>
          <w:bCs/>
          <w:color w:val="auto"/>
          <w:spacing w:val="0"/>
          <w:sz w:val="24"/>
          <w:szCs w:val="24"/>
          <w:highlight w:val="none"/>
          <w:lang w:val="en-US" w:eastAsia="zh-CN"/>
        </w:rPr>
        <w:t>10</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b w:val="0"/>
          <w:bCs w:val="0"/>
          <w:color w:val="auto"/>
          <w:spacing w:val="0"/>
          <w:sz w:val="24"/>
          <w:szCs w:val="24"/>
          <w:highlight w:val="none"/>
          <w:lang w:val="en-US" w:eastAsia="zh-CN"/>
        </w:rPr>
        <w:t>优化</w:t>
      </w:r>
      <w:r>
        <w:rPr>
          <w:rFonts w:ascii="宋体" w:hAnsi="宋体" w:eastAsia="宋体" w:cs="宋体"/>
          <w:color w:val="auto"/>
          <w:spacing w:val="0"/>
          <w:sz w:val="24"/>
          <w:szCs w:val="24"/>
          <w:highlight w:val="none"/>
        </w:rPr>
        <w:t>楼宇安全防范管理系统，</w:t>
      </w:r>
      <w:r>
        <w:rPr>
          <w:rFonts w:hint="default" w:ascii="宋体" w:hAnsi="宋体" w:eastAsia="宋体" w:cs="宋体"/>
          <w:color w:val="auto"/>
          <w:spacing w:val="0"/>
          <w:sz w:val="24"/>
          <w:szCs w:val="24"/>
          <w:highlight w:val="none"/>
          <w:lang w:val="en-US" w:eastAsia="zh-CN"/>
        </w:rPr>
        <w:t>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4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56ADA1A9">
      <w:pPr>
        <w:keepNext w:val="0"/>
        <w:keepLines w:val="0"/>
        <w:pageBreakBefore w:val="0"/>
        <w:widowControl/>
        <w:kinsoku/>
        <w:wordWrap/>
        <w:overflowPunct/>
        <w:topLinePunct w:val="0"/>
        <w:autoSpaceDE/>
        <w:autoSpaceDN/>
        <w:bidi w:val="0"/>
        <w:spacing w:before="160" w:after="0" w:afterLines="0" w:line="288" w:lineRule="auto"/>
        <w:ind w:left="0" w:firstLine="480" w:firstLineChars="200"/>
        <w:rPr>
          <w:rFonts w:ascii="宋体" w:hAnsi="宋体" w:eastAsia="宋体" w:cs="宋体"/>
          <w:b w:val="0"/>
          <w:bCs w:val="0"/>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视频监控系统接入视频孪生平台，实现实景三维态势监控</w:t>
      </w:r>
      <w:r>
        <w:rPr>
          <w:rFonts w:hint="eastAsia" w:ascii="宋体" w:hAnsi="宋体" w:eastAsia="宋体" w:cs="宋体"/>
          <w:color w:val="auto"/>
          <w:spacing w:val="0"/>
          <w:sz w:val="24"/>
          <w:szCs w:val="24"/>
          <w:highlight w:val="none"/>
          <w:lang w:eastAsia="zh-CN"/>
        </w:rPr>
        <w:t>，在</w:t>
      </w:r>
      <w:r>
        <w:rPr>
          <w:rFonts w:ascii="宋体" w:hAnsi="宋体" w:eastAsia="宋体" w:cs="宋体"/>
          <w:color w:val="auto"/>
          <w:spacing w:val="0"/>
          <w:sz w:val="24"/>
          <w:szCs w:val="24"/>
          <w:highlight w:val="none"/>
        </w:rPr>
        <w:t>特定场所配置智能视频分析功能</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3219640E">
      <w:pPr>
        <w:keepNext w:val="0"/>
        <w:keepLines w:val="0"/>
        <w:pageBreakBefore w:val="0"/>
        <w:widowControl/>
        <w:kinsoku/>
        <w:wordWrap/>
        <w:overflowPunct/>
        <w:topLinePunct w:val="0"/>
        <w:autoSpaceDE/>
        <w:autoSpaceDN/>
        <w:bidi w:val="0"/>
        <w:spacing w:before="160" w:after="0" w:afterLines="0" w:line="288" w:lineRule="auto"/>
        <w:ind w:left="0" w:firstLine="482" w:firstLineChars="200"/>
        <w:rPr>
          <w:rFonts w:hint="default"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电梯配置智慧梯控装置，实现乘梯权限管理、套内呼梯及访客对讲联动控制</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bCs w:val="0"/>
          <w:color w:val="auto"/>
          <w:spacing w:val="0"/>
          <w:sz w:val="24"/>
          <w:szCs w:val="24"/>
          <w:highlight w:val="none"/>
          <w:lang w:eastAsia="zh-CN"/>
        </w:rPr>
        <w:t>；</w:t>
      </w:r>
    </w:p>
    <w:p w14:paraId="71F3313F">
      <w:pPr>
        <w:keepNext w:val="0"/>
        <w:keepLines w:val="0"/>
        <w:pageBreakBefore w:val="0"/>
        <w:widowControl/>
        <w:kinsoku/>
        <w:wordWrap/>
        <w:overflowPunct/>
        <w:topLinePunct w:val="0"/>
        <w:autoSpaceDE/>
        <w:autoSpaceDN/>
        <w:bidi w:val="0"/>
        <w:adjustRightInd/>
        <w:snapToGrid/>
        <w:spacing w:before="160" w:line="288" w:lineRule="auto"/>
        <w:ind w:left="0" w:firstLine="482" w:firstLineChars="200"/>
        <w:textAlignment w:val="auto"/>
        <w:rPr>
          <w:rFonts w:hint="default"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楼栋大堂、电梯轿厢等公共区域设置紧急报警装置，触发后应与物业管理中心建立语音通信及视频联动</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color w:val="auto"/>
          <w:spacing w:val="0"/>
          <w:sz w:val="24"/>
          <w:szCs w:val="24"/>
          <w:highlight w:val="none"/>
          <w:lang w:eastAsia="zh-CN"/>
        </w:rPr>
        <w:t>。</w:t>
      </w:r>
    </w:p>
    <w:p w14:paraId="2E0B12FA">
      <w:pPr>
        <w:keepNext w:val="0"/>
        <w:keepLines w:val="0"/>
        <w:pageBreakBefore w:val="0"/>
        <w:widowControl/>
        <w:kinsoku/>
        <w:wordWrap/>
        <w:overflowPunct/>
        <w:topLinePunct w:val="0"/>
        <w:autoSpaceDE/>
        <w:autoSpaceDN/>
        <w:bidi w:val="0"/>
        <w:adjustRightInd/>
        <w:snapToGrid/>
        <w:spacing w:before="160" w:line="288" w:lineRule="auto"/>
        <w:ind w:left="0" w:firstLine="482" w:firstLineChars="200"/>
        <w:textAlignment w:val="auto"/>
        <w:rPr>
          <w:rFonts w:hint="eastAsia"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停车库（场）管理系统具备访客车位预约、视频引导、车位状态监测及反向寻车功能</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31EEF9F6">
      <w:pPr>
        <w:keepNext w:val="0"/>
        <w:keepLines w:val="0"/>
        <w:pageBreakBefore w:val="0"/>
        <w:widowControl/>
        <w:kinsoku/>
        <w:wordWrap/>
        <w:overflowPunct/>
        <w:topLinePunct w:val="0"/>
        <w:autoSpaceDN/>
        <w:bidi w:val="0"/>
        <w:spacing w:before="160" w:line="288" w:lineRule="auto"/>
        <w:ind w:left="19" w:leftChars="0"/>
        <w:outlineLvl w:val="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 xml:space="preserve">1. </w:t>
      </w:r>
      <w:r>
        <w:rPr>
          <w:rFonts w:hint="eastAsia" w:ascii="Times New Roman" w:hAnsi="Times New Roman" w:eastAsia="宋体" w:cs="Times New Roman"/>
          <w:b/>
          <w:bCs/>
          <w:color w:val="auto"/>
          <w:spacing w:val="0"/>
          <w:sz w:val="24"/>
          <w:szCs w:val="24"/>
          <w:highlight w:val="none"/>
          <w:lang w:val="en-US" w:eastAsia="zh-CN"/>
        </w:rPr>
        <w:t>11</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b w:val="0"/>
          <w:bCs w:val="0"/>
          <w:color w:val="auto"/>
          <w:spacing w:val="0"/>
          <w:sz w:val="24"/>
          <w:szCs w:val="24"/>
          <w:highlight w:val="none"/>
          <w:lang w:val="en-US" w:eastAsia="zh-CN"/>
        </w:rPr>
        <w:t>优化</w:t>
      </w:r>
      <w:r>
        <w:rPr>
          <w:rFonts w:ascii="宋体" w:hAnsi="宋体" w:eastAsia="宋体" w:cs="宋体"/>
          <w:color w:val="auto"/>
          <w:spacing w:val="0"/>
          <w:sz w:val="24"/>
          <w:szCs w:val="24"/>
          <w:highlight w:val="none"/>
        </w:rPr>
        <w:t>智慧楼宇配置建筑设备管理系统，</w:t>
      </w:r>
      <w:r>
        <w:rPr>
          <w:rFonts w:hint="default" w:ascii="宋体" w:hAnsi="宋体" w:eastAsia="宋体" w:cs="宋体"/>
          <w:color w:val="auto"/>
          <w:spacing w:val="0"/>
          <w:sz w:val="24"/>
          <w:szCs w:val="24"/>
          <w:highlight w:val="none"/>
          <w:lang w:val="en-US" w:eastAsia="zh-CN"/>
        </w:rPr>
        <w:t>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3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092B472F">
      <w:pPr>
        <w:keepNext w:val="0"/>
        <w:keepLines w:val="0"/>
        <w:pageBreakBefore w:val="0"/>
        <w:widowControl/>
        <w:kinsoku/>
        <w:wordWrap/>
        <w:overflowPunct/>
        <w:topLinePunct w:val="0"/>
        <w:autoSpaceDE/>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对公共区域的给排水系统、暖通空调系统、公共照明系统、电梯系统、 光伏发电系统、电动汽车充电系统等机电设备设施的运行实施监控</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457C96D1">
      <w:pPr>
        <w:keepNext w:val="0"/>
        <w:keepLines w:val="0"/>
        <w:pageBreakBefore w:val="0"/>
        <w:widowControl/>
        <w:kinsoku/>
        <w:wordWrap/>
        <w:overflowPunct/>
        <w:topLinePunct w:val="0"/>
        <w:autoSpaceDE/>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具备数据采集分析、集中监控、报警管理、联动控制、远程访问、用 户管理及日志记录等功能，数据存储周期不小于 1 年</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1ABD9F3E">
      <w:pPr>
        <w:keepNext w:val="0"/>
        <w:keepLines w:val="0"/>
        <w:pageBreakBefore w:val="0"/>
        <w:widowControl/>
        <w:kinsoku/>
        <w:wordWrap/>
        <w:overflowPunct/>
        <w:topLinePunct w:val="0"/>
        <w:autoSpaceDE/>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具备与楼宇综合服务管理平台的通信接口，可发送设备参数、运行数据、报警信息等至管理平台，接收并记录平台的运行、操作控制指令</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393942B2">
      <w:pPr>
        <w:keepNext w:val="0"/>
        <w:keepLines w:val="0"/>
        <w:pageBreakBefore w:val="0"/>
        <w:widowControl/>
        <w:kinsoku/>
        <w:wordWrap/>
        <w:overflowPunct/>
        <w:topLinePunct w:val="0"/>
        <w:autoSpaceDN/>
        <w:bidi w:val="0"/>
        <w:adjustRightInd w:val="0"/>
        <w:snapToGrid w:val="0"/>
        <w:spacing w:before="160" w:line="288" w:lineRule="auto"/>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1. 1</w:t>
      </w: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b w:val="0"/>
          <w:bCs w:val="0"/>
          <w:color w:val="auto"/>
          <w:spacing w:val="0"/>
          <w:sz w:val="24"/>
          <w:szCs w:val="24"/>
          <w:highlight w:val="none"/>
          <w:lang w:val="en-US" w:eastAsia="zh-CN"/>
        </w:rPr>
        <w:t>优化</w:t>
      </w:r>
      <w:r>
        <w:rPr>
          <w:rFonts w:ascii="宋体" w:hAnsi="宋体" w:eastAsia="宋体" w:cs="宋体"/>
          <w:color w:val="auto"/>
          <w:spacing w:val="0"/>
          <w:sz w:val="24"/>
          <w:szCs w:val="24"/>
          <w:highlight w:val="none"/>
        </w:rPr>
        <w:t>智慧楼宇配置建筑能效监管系统，</w:t>
      </w:r>
      <w:r>
        <w:rPr>
          <w:rFonts w:hint="default" w:ascii="宋体" w:hAnsi="宋体" w:eastAsia="宋体" w:cs="宋体"/>
          <w:color w:val="auto"/>
          <w:spacing w:val="0"/>
          <w:sz w:val="24"/>
          <w:szCs w:val="24"/>
          <w:highlight w:val="none"/>
          <w:lang w:val="en-US" w:eastAsia="zh-CN"/>
        </w:rPr>
        <w:t>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3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77C79732">
      <w:pPr>
        <w:keepNext w:val="0"/>
        <w:keepLines w:val="0"/>
        <w:pageBreakBefore w:val="0"/>
        <w:widowControl/>
        <w:kinsoku/>
        <w:wordWrap/>
        <w:overflowPunct/>
        <w:topLinePunct w:val="0"/>
        <w:autoSpaceDE/>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预留套内电、水、燃气计量设施的数据采集管线</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2C6ECFAC">
      <w:pPr>
        <w:keepNext w:val="0"/>
        <w:keepLines w:val="0"/>
        <w:pageBreakBefore w:val="0"/>
        <w:widowControl/>
        <w:kinsoku/>
        <w:wordWrap/>
        <w:overflowPunct/>
        <w:topLinePunct w:val="0"/>
        <w:autoSpaceDE/>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监测公共区域</w:t>
      </w:r>
      <w:r>
        <w:rPr>
          <w:rFonts w:hint="eastAsia" w:ascii="宋体" w:hAnsi="宋体" w:eastAsia="宋体" w:cs="宋体"/>
          <w:color w:val="auto"/>
          <w:spacing w:val="0"/>
          <w:sz w:val="24"/>
          <w:szCs w:val="24"/>
          <w:highlight w:val="none"/>
          <w:lang w:val="en-US" w:eastAsia="zh-CN"/>
        </w:rPr>
        <w:t>的</w:t>
      </w:r>
      <w:r>
        <w:rPr>
          <w:rFonts w:ascii="宋体" w:hAnsi="宋体" w:eastAsia="宋体" w:cs="宋体"/>
          <w:color w:val="auto"/>
          <w:spacing w:val="0"/>
          <w:sz w:val="24"/>
          <w:szCs w:val="24"/>
          <w:highlight w:val="none"/>
        </w:rPr>
        <w:t>给排水、暖通空调、供配电、照明、电梯及电动汽车充 电等设备设施的运行能耗</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2E076C66">
      <w:pPr>
        <w:keepNext w:val="0"/>
        <w:keepLines w:val="0"/>
        <w:pageBreakBefore w:val="0"/>
        <w:widowControl/>
        <w:kinsoku/>
        <w:wordWrap/>
        <w:overflowPunct/>
        <w:topLinePunct w:val="0"/>
        <w:autoSpaceDE/>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建筑能效监管系统具备数据存储、查询分析等功能，数据存储周期不少于 1 年</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080B95E5">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7. 1. 1</w:t>
      </w: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智慧楼宇设置综合服务管理平台，</w:t>
      </w:r>
      <w:r>
        <w:rPr>
          <w:rFonts w:hint="default" w:ascii="宋体" w:hAnsi="宋体" w:eastAsia="宋体" w:cs="宋体"/>
          <w:color w:val="auto"/>
          <w:spacing w:val="0"/>
          <w:sz w:val="24"/>
          <w:szCs w:val="24"/>
          <w:highlight w:val="none"/>
          <w:lang w:val="en-US" w:eastAsia="zh-CN"/>
        </w:rPr>
        <w:t>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7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591717F2">
      <w:pPr>
        <w:keepNext w:val="0"/>
        <w:keepLines w:val="0"/>
        <w:pageBreakBefore w:val="0"/>
        <w:widowControl/>
        <w:kinsoku/>
        <w:wordWrap/>
        <w:overflowPunct/>
        <w:topLinePunct w:val="0"/>
        <w:autoSpaceDE/>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设置管理功能模块，包含设备管理、安全管理、车辆管理、能源管理、 通行及访客管理等</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0556B4BC">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设置信息发布、报修服务、物业缴费、电子商务、电动汽 车充电等服务功能模块以及社区治理、智慧康养等特色功能模块</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66E35740">
      <w:pPr>
        <w:keepNext w:val="0"/>
        <w:keepLines w:val="0"/>
        <w:pageBreakBefore w:val="0"/>
        <w:widowControl/>
        <w:kinsoku/>
        <w:wordWrap/>
        <w:overflowPunct/>
        <w:topLinePunct w:val="0"/>
        <w:autoSpaceDE/>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开放标准数据接口协议，接入楼宇智能化系统与物联网设备，支持设 备设施联动控制</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269DB40C">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配置移动应用终端，区分管理人员与用户操作权限与访问控制</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6AAC2002">
      <w:pPr>
        <w:keepNext w:val="0"/>
        <w:keepLines w:val="0"/>
        <w:pageBreakBefore w:val="0"/>
        <w:widowControl/>
        <w:kinsoku/>
        <w:wordWrap/>
        <w:overflowPunct/>
        <w:topLinePunct w:val="0"/>
        <w:autoSpaceDE/>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具备用户管理、日志存储、数据分析等功能，平台数据存储周期不少于 1 年</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1A085300">
      <w:pPr>
        <w:keepNext w:val="0"/>
        <w:keepLines w:val="0"/>
        <w:pageBreakBefore w:val="0"/>
        <w:widowControl/>
        <w:kinsoku/>
        <w:wordWrap/>
        <w:overflowPunct/>
        <w:topLinePunct w:val="0"/>
        <w:autoSpaceDE/>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6</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集成建筑信息模型（BIM）与数字孪生技术，实现三维可视化运维管理</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48114FFA">
      <w:pPr>
        <w:keepNext w:val="0"/>
        <w:keepLines w:val="0"/>
        <w:pageBreakBefore w:val="0"/>
        <w:widowControl/>
        <w:kinsoku/>
        <w:wordWrap/>
        <w:overflowPunct/>
        <w:topLinePunct w:val="0"/>
        <w:autoSpaceDE/>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7</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与上级社区、城市管理平台实现数据交互，接口配置符合属地管理部门技术管理标准</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2A8F30E7">
      <w:pPr>
        <w:keepNext w:val="0"/>
        <w:keepLines w:val="0"/>
        <w:pageBreakBefore w:val="0"/>
        <w:widowControl/>
        <w:kinsoku/>
        <w:wordWrap/>
        <w:overflowPunct/>
        <w:topLinePunct w:val="0"/>
        <w:autoSpaceDN/>
        <w:bidi w:val="0"/>
        <w:spacing w:before="160" w:line="288" w:lineRule="auto"/>
        <w:ind w:left="20" w:right="11" w:hanging="1"/>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7. 1. 1</w:t>
      </w:r>
      <w:r>
        <w:rPr>
          <w:rFonts w:hint="eastAsia" w:ascii="Times New Roman" w:hAnsi="Times New Roman" w:eastAsia="宋体" w:cs="Times New Roman"/>
          <w:b/>
          <w:bCs/>
          <w:color w:val="auto"/>
          <w:spacing w:val="0"/>
          <w:sz w:val="24"/>
          <w:szCs w:val="24"/>
          <w:highlight w:val="none"/>
          <w:lang w:val="en-US" w:eastAsia="zh-CN"/>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楼宇设置机器人等智能服务设备，提供信息咨询、保洁、物流配送等服务</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55B718E6">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val="en-US" w:eastAsia="zh-CN"/>
        </w:rPr>
        <w:t>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楼宇设置无人机停机坪及无人机综合管理平台</w:t>
      </w:r>
      <w:r>
        <w:rPr>
          <w:rFonts w:hint="default" w:ascii="宋体" w:hAnsi="宋体" w:eastAsia="宋体" w:cs="宋体"/>
          <w:color w:val="auto"/>
          <w:spacing w:val="0"/>
          <w:sz w:val="24"/>
          <w:szCs w:val="24"/>
          <w:highlight w:val="none"/>
          <w:lang w:val="en-US" w:eastAsia="zh-CN"/>
        </w:rPr>
        <w:t>，并</w:t>
      </w:r>
      <w:r>
        <w:rPr>
          <w:rFonts w:hint="eastAsia" w:ascii="宋体" w:hAnsi="宋体" w:eastAsia="宋体" w:cs="宋体"/>
          <w:color w:val="auto"/>
          <w:spacing w:val="0"/>
          <w:sz w:val="24"/>
          <w:szCs w:val="24"/>
          <w:highlight w:val="none"/>
          <w:lang w:val="en-US" w:eastAsia="zh-CN"/>
        </w:rPr>
        <w:t>应满足下列规定，得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3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283B03CC">
      <w:pPr>
        <w:keepNext w:val="0"/>
        <w:keepLines w:val="0"/>
        <w:pageBreakBefore w:val="0"/>
        <w:widowControl/>
        <w:kinsoku/>
        <w:wordWrap/>
        <w:overflowPunct/>
        <w:topLinePunct w:val="0"/>
        <w:autoSpaceDE/>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无人机停机坪</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设置于阳台、屋面等位置，配置自动灭火装置与防坠落措施，同步设置充电桩及维护站点；</w:t>
      </w:r>
    </w:p>
    <w:p w14:paraId="32B36F9B">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b w:val="0"/>
          <w:bCs w:val="0"/>
          <w:color w:val="auto"/>
          <w:spacing w:val="0"/>
          <w:sz w:val="24"/>
          <w:szCs w:val="24"/>
          <w:highlight w:val="none"/>
          <w:lang w:val="en-US" w:eastAsia="zh-CN"/>
        </w:rPr>
        <w:t>应</w:t>
      </w:r>
      <w:r>
        <w:rPr>
          <w:rFonts w:ascii="宋体" w:hAnsi="宋体" w:eastAsia="宋体" w:cs="宋体"/>
          <w:color w:val="auto"/>
          <w:spacing w:val="0"/>
          <w:sz w:val="24"/>
          <w:szCs w:val="24"/>
          <w:highlight w:val="none"/>
        </w:rPr>
        <w:t>划定禁飞区域及时段，触发自动返航或悬停；</w:t>
      </w:r>
    </w:p>
    <w:p w14:paraId="22FF6D03">
      <w:pPr>
        <w:keepNext w:val="0"/>
        <w:keepLines w:val="0"/>
        <w:pageBreakBefore w:val="0"/>
        <w:widowControl/>
        <w:kinsoku/>
        <w:wordWrap/>
        <w:overflowPunct/>
        <w:topLinePunct w:val="0"/>
        <w:autoSpaceDE/>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配备摄像头的无人机禁止拍摄门窗、阳台等涉隐区域</w:t>
      </w:r>
      <w:r>
        <w:rPr>
          <w:rFonts w:hint="eastAsia" w:ascii="宋体" w:hAnsi="宋体" w:eastAsia="宋体" w:cs="宋体"/>
          <w:color w:val="auto"/>
          <w:spacing w:val="0"/>
          <w:sz w:val="24"/>
          <w:szCs w:val="24"/>
          <w:highlight w:val="none"/>
          <w:lang w:eastAsia="zh-CN"/>
        </w:rPr>
        <w:t>，</w:t>
      </w:r>
      <w:r>
        <w:rPr>
          <w:rFonts w:ascii="宋体" w:hAnsi="宋体" w:eastAsia="宋体" w:cs="宋体"/>
          <w:color w:val="auto"/>
          <w:spacing w:val="0"/>
          <w:sz w:val="24"/>
          <w:szCs w:val="24"/>
          <w:highlight w:val="none"/>
        </w:rPr>
        <w:t>毗邻无人机停机坪的门窗</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采用单向透光构造；</w:t>
      </w:r>
    </w:p>
    <w:p w14:paraId="21C98F34">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无人机</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具备坠毁自动报警功能，信号实时推送至物业管理系统；</w:t>
      </w:r>
    </w:p>
    <w:p w14:paraId="1911C29C">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无人机配送</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接受物业管理系统监控；</w:t>
      </w:r>
    </w:p>
    <w:p w14:paraId="12106828">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6</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阳台停机坪</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配置智能启停控制模块，并统一运行状态指示照明；</w:t>
      </w:r>
    </w:p>
    <w:p w14:paraId="19F7899A">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7</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商用无人机停机坪</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托管具备低空经济运营资质的企业管理；</w:t>
      </w:r>
    </w:p>
    <w:p w14:paraId="4D6D0CC5">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8</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无人机操作</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符合高空作业规范；</w:t>
      </w:r>
    </w:p>
    <w:p w14:paraId="5C41F86E">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9</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无人机</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购买商业保险。</w:t>
      </w:r>
    </w:p>
    <w:p w14:paraId="5F0DB4F5">
      <w:pPr>
        <w:kinsoku/>
        <w:autoSpaceDE/>
        <w:autoSpaceDN/>
        <w:spacing w:before="160" w:line="288" w:lineRule="auto"/>
        <w:ind w:left="0" w:leftChars="0" w:firstLine="0" w:firstLineChars="0"/>
        <w:rPr>
          <w:rFonts w:hint="eastAsia" w:ascii="宋体" w:hAnsi="宋体" w:eastAsia="宋体" w:cs="宋体"/>
          <w:color w:val="auto"/>
          <w:sz w:val="24"/>
          <w:szCs w:val="24"/>
          <w:highlight w:val="none"/>
          <w:lang w:eastAsia="zh"/>
        </w:rPr>
      </w:pPr>
      <w:r>
        <w:rPr>
          <w:rFonts w:ascii="Times New Roman" w:hAnsi="Times New Roman" w:eastAsia="Times New Roman" w:cs="Times New Roman"/>
          <w:b/>
          <w:bCs/>
          <w:color w:val="auto"/>
          <w:sz w:val="24"/>
          <w:szCs w:val="24"/>
          <w:highlight w:val="none"/>
          <w:lang w:eastAsia="zh-CN"/>
          <w:woUserID w:val="1"/>
        </w:rPr>
        <w:t>7.</w:t>
      </w:r>
      <w:r>
        <w:rPr>
          <w:rFonts w:ascii="Times New Roman" w:hAnsi="Times New Roman" w:eastAsia="Times New Roman" w:cs="Times New Roman"/>
          <w:b/>
          <w:bCs/>
          <w:color w:val="auto"/>
          <w:w w:val="101"/>
          <w:sz w:val="24"/>
          <w:szCs w:val="24"/>
          <w:highlight w:val="none"/>
          <w:lang w:eastAsia="zh-CN"/>
          <w:woUserID w:val="1"/>
        </w:rPr>
        <w:t xml:space="preserve"> </w:t>
      </w:r>
      <w:r>
        <w:rPr>
          <w:rFonts w:ascii="Times New Roman" w:hAnsi="Times New Roman" w:eastAsia="Times New Roman" w:cs="Times New Roman"/>
          <w:b/>
          <w:bCs/>
          <w:color w:val="auto"/>
          <w:sz w:val="24"/>
          <w:szCs w:val="24"/>
          <w:highlight w:val="none"/>
          <w:lang w:eastAsia="zh-CN"/>
          <w:woUserID w:val="1"/>
        </w:rPr>
        <w:t>1.</w:t>
      </w:r>
      <w:r>
        <w:rPr>
          <w:rFonts w:ascii="Times New Roman" w:hAnsi="Times New Roman" w:eastAsia="Times New Roman" w:cs="Times New Roman"/>
          <w:b/>
          <w:bCs/>
          <w:color w:val="auto"/>
          <w:w w:val="101"/>
          <w:sz w:val="24"/>
          <w:szCs w:val="24"/>
          <w:highlight w:val="none"/>
          <w:lang w:eastAsia="zh-CN"/>
          <w:woUserID w:val="1"/>
        </w:rPr>
        <w:t xml:space="preserve"> </w:t>
      </w:r>
      <w:r>
        <w:rPr>
          <w:rFonts w:hint="eastAsia" w:ascii="Times New Roman" w:hAnsi="Times New Roman" w:eastAsia="宋体" w:cs="Times New Roman"/>
          <w:b/>
          <w:bCs/>
          <w:color w:val="auto"/>
          <w:w w:val="101"/>
          <w:sz w:val="24"/>
          <w:szCs w:val="24"/>
          <w:highlight w:val="none"/>
          <w:lang w:val="en-US" w:eastAsia="zh-CN"/>
          <w:woUserID w:val="1"/>
        </w:rPr>
        <w:t>16</w:t>
      </w:r>
      <w:r>
        <w:rPr>
          <w:rFonts w:hint="eastAsia" w:ascii="Times New Roman" w:hAnsi="Times New Roman" w:eastAsia="宋体" w:cs="Times New Roman"/>
          <w:b/>
          <w:bCs/>
          <w:color w:val="auto"/>
          <w:sz w:val="24"/>
          <w:szCs w:val="24"/>
          <w:highlight w:val="none"/>
          <w:lang w:eastAsia="zh-CN"/>
          <w:woUserID w:val="1"/>
        </w:rPr>
        <w:t xml:space="preserve">  </w:t>
      </w:r>
      <w:r>
        <w:rPr>
          <w:rFonts w:hint="eastAsia" w:ascii="宋体" w:hAnsi="宋体" w:eastAsia="宋体" w:cs="宋体"/>
          <w:color w:val="auto"/>
          <w:sz w:val="24"/>
          <w:szCs w:val="24"/>
          <w:highlight w:val="none"/>
          <w:lang w:eastAsia="zh"/>
          <w:woUserID w:val="1"/>
        </w:rPr>
        <w:t>住宅项日设置消防通道监测系统，具备监测消防通道占用、堵塞、封闭等异常状态和自动报警功能，得</w:t>
      </w:r>
      <w:r>
        <w:rPr>
          <w:rFonts w:hint="eastAsia" w:ascii="Times New Roman" w:hAnsi="Times New Roman" w:eastAsia="Times New Roman" w:cs="Times New Roman"/>
          <w:color w:val="auto"/>
          <w:spacing w:val="0"/>
          <w:sz w:val="24"/>
          <w:szCs w:val="24"/>
          <w:highlight w:val="none"/>
          <w:lang w:val="en-US" w:eastAsia="zh"/>
        </w:rPr>
        <w:t>1</w:t>
      </w:r>
      <w:r>
        <w:rPr>
          <w:rFonts w:hint="eastAsia" w:ascii="宋体" w:hAnsi="宋体" w:eastAsia="宋体" w:cs="宋体"/>
          <w:color w:val="auto"/>
          <w:sz w:val="24"/>
          <w:szCs w:val="24"/>
          <w:highlight w:val="none"/>
          <w:lang w:eastAsia="zh"/>
          <w:woUserID w:val="1"/>
        </w:rPr>
        <w:t>分。</w:t>
      </w:r>
    </w:p>
    <w:p w14:paraId="4E20AE2C">
      <w:pPr>
        <w:keepNext w:val="0"/>
        <w:keepLines w:val="0"/>
        <w:pageBreakBefore w:val="0"/>
        <w:widowControl/>
        <w:kinsoku/>
        <w:wordWrap/>
        <w:overflowPunct/>
        <w:topLinePunct w:val="0"/>
        <w:autoSpaceDE/>
        <w:autoSpaceDN/>
        <w:bidi w:val="0"/>
        <w:adjustRightInd w:val="0"/>
        <w:snapToGrid w:val="0"/>
        <w:spacing w:before="160" w:line="288" w:lineRule="auto"/>
        <w:textAlignment w:val="baseline"/>
        <w:rPr>
          <w:rFonts w:hint="default" w:ascii="宋体" w:hAnsi="宋体" w:eastAsia="宋体" w:cs="宋体"/>
          <w:color w:val="auto"/>
          <w:spacing w:val="0"/>
          <w:sz w:val="24"/>
          <w:szCs w:val="24"/>
          <w:highlight w:val="none"/>
          <w:lang w:val="en-US" w:eastAsia="zh-CN"/>
        </w:rPr>
      </w:pPr>
    </w:p>
    <w:p w14:paraId="0CC205CD">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outlineLvl w:val="1"/>
        <w:rPr>
          <w:rFonts w:hint="eastAsia" w:ascii="Times New Roman" w:hAnsi="Times New Roman" w:eastAsia="宋体" w:cs="Times New Roman"/>
          <w:b/>
          <w:bCs/>
          <w:snapToGrid w:val="0"/>
          <w:color w:val="auto"/>
          <w:spacing w:val="0"/>
          <w:kern w:val="0"/>
          <w:position w:val="0"/>
          <w:sz w:val="24"/>
          <w:szCs w:val="24"/>
          <w:highlight w:val="none"/>
          <w:lang w:val="en-US" w:eastAsia="zh-CN" w:bidi="ar-SA"/>
        </w:rPr>
      </w:pPr>
      <w:bookmarkStart w:id="72" w:name="bookmark73"/>
      <w:bookmarkEnd w:id="72"/>
      <w:bookmarkStart w:id="73" w:name="_Toc31809"/>
      <w:r>
        <w:rPr>
          <w:rFonts w:hint="eastAsia" w:ascii="Times New Roman" w:hAnsi="Times New Roman" w:eastAsia="宋体" w:cs="Times New Roman"/>
          <w:b/>
          <w:bCs/>
          <w:color w:val="auto"/>
          <w:spacing w:val="0"/>
          <w:position w:val="0"/>
          <w:sz w:val="24"/>
          <w:szCs w:val="24"/>
          <w:highlight w:val="none"/>
          <w:lang w:val="en-US" w:eastAsia="zh-CN"/>
        </w:rPr>
        <w:t>7. 2  数字家庭</w:t>
      </w:r>
      <w:bookmarkEnd w:id="73"/>
    </w:p>
    <w:p w14:paraId="74006B7F">
      <w:pPr>
        <w:pStyle w:val="5"/>
        <w:keepNext w:val="0"/>
        <w:keepLines w:val="0"/>
        <w:pageBreakBefore w:val="0"/>
        <w:widowControl/>
        <w:kinsoku/>
        <w:wordWrap/>
        <w:overflowPunct/>
        <w:topLinePunct w:val="0"/>
        <w:autoSpaceDN/>
        <w:bidi w:val="0"/>
        <w:spacing w:before="160" w:line="288" w:lineRule="auto"/>
        <w:rPr>
          <w:color w:val="auto"/>
          <w:spacing w:val="0"/>
          <w:highlight w:val="none"/>
        </w:rPr>
      </w:pPr>
    </w:p>
    <w:p w14:paraId="50D38B05">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74" w:name="_Toc5964"/>
      <w:r>
        <w:rPr>
          <w:rFonts w:hint="eastAsia" w:ascii="Times New Roman" w:hAnsi="Times New Roman" w:eastAsia="宋体" w:cs="Times New Roman"/>
          <w:b/>
          <w:bCs/>
          <w:color w:val="auto"/>
          <w:spacing w:val="0"/>
          <w:position w:val="0"/>
          <w:sz w:val="24"/>
          <w:szCs w:val="24"/>
          <w:highlight w:val="none"/>
          <w:lang w:val="en-US" w:eastAsia="zh-CN"/>
        </w:rPr>
        <w:t>I  基 础 类</w:t>
      </w:r>
      <w:bookmarkEnd w:id="74"/>
    </w:p>
    <w:p w14:paraId="7A071E57">
      <w:pPr>
        <w:pStyle w:val="5"/>
        <w:keepNext w:val="0"/>
        <w:keepLines w:val="0"/>
        <w:pageBreakBefore w:val="0"/>
        <w:widowControl/>
        <w:kinsoku/>
        <w:wordWrap/>
        <w:overflowPunct/>
        <w:topLinePunct w:val="0"/>
        <w:autoSpaceDN/>
        <w:bidi w:val="0"/>
        <w:spacing w:before="160" w:line="288" w:lineRule="auto"/>
        <w:rPr>
          <w:color w:val="auto"/>
          <w:spacing w:val="0"/>
          <w:highlight w:val="none"/>
        </w:rPr>
      </w:pPr>
    </w:p>
    <w:p w14:paraId="599674D8">
      <w:pPr>
        <w:keepNext w:val="0"/>
        <w:keepLines w:val="0"/>
        <w:pageBreakBefore w:val="0"/>
        <w:widowControl/>
        <w:kinsoku/>
        <w:wordWrap/>
        <w:overflowPunct/>
        <w:topLinePunct w:val="0"/>
        <w:autoSpaceDN/>
        <w:bidi w:val="0"/>
        <w:spacing w:before="160" w:line="288" w:lineRule="auto"/>
        <w:ind w:left="38" w:right="11" w:hanging="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7. 2. 1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数字家庭系统应采用光纤到房间的（</w:t>
      </w:r>
      <w:r>
        <w:rPr>
          <w:rFonts w:ascii="Times New Roman" w:hAnsi="Times New Roman" w:eastAsia="Times New Roman" w:cs="Times New Roman"/>
          <w:color w:val="auto"/>
          <w:spacing w:val="0"/>
          <w:sz w:val="24"/>
          <w:szCs w:val="24"/>
          <w:highlight w:val="none"/>
        </w:rPr>
        <w:t>FTTR</w:t>
      </w:r>
      <w:r>
        <w:rPr>
          <w:rFonts w:ascii="宋体" w:hAnsi="宋体" w:eastAsia="宋体" w:cs="宋体"/>
          <w:color w:val="auto"/>
          <w:spacing w:val="0"/>
          <w:sz w:val="24"/>
          <w:szCs w:val="24"/>
          <w:highlight w:val="none"/>
        </w:rPr>
        <w:t>）设备组网并覆盖全部套内空间，支持多终端稳定互联，并符合下列要求：</w:t>
      </w:r>
    </w:p>
    <w:p w14:paraId="1C1D3BFA">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jc w:val="both"/>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应提供千兆及以上宽带接入能力，并具备接入智能家居设备的扩展性；</w:t>
      </w:r>
    </w:p>
    <w:p w14:paraId="0E1F71EE">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jc w:val="both"/>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应采用有线与无线相结合的组网方式；</w:t>
      </w:r>
    </w:p>
    <w:p w14:paraId="538A6843">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应具备网络安全及隐私保护措施。</w:t>
      </w:r>
    </w:p>
    <w:p w14:paraId="2288EAD4">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7. 2. 2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数字家庭应设置家居配线箱及相关接口，配线箱应预留扩展空间，满足</w:t>
      </w:r>
      <w:bookmarkStart w:id="75" w:name="bookmark74"/>
      <w:bookmarkEnd w:id="75"/>
      <w:r>
        <w:rPr>
          <w:rFonts w:ascii="宋体" w:hAnsi="宋体" w:eastAsia="宋体" w:cs="宋体"/>
          <w:color w:val="auto"/>
          <w:spacing w:val="0"/>
          <w:sz w:val="24"/>
          <w:szCs w:val="24"/>
          <w:highlight w:val="none"/>
        </w:rPr>
        <w:t>后期线缆或设备增设需求。</w:t>
      </w:r>
    </w:p>
    <w:p w14:paraId="45A75464">
      <w:pPr>
        <w:keepNext w:val="0"/>
        <w:keepLines w:val="0"/>
        <w:pageBreakBefore w:val="0"/>
        <w:widowControl/>
        <w:kinsoku/>
        <w:wordWrap/>
        <w:overflowPunct/>
        <w:topLinePunct w:val="0"/>
        <w:autoSpaceDN/>
        <w:bidi w:val="0"/>
        <w:spacing w:before="160" w:line="288" w:lineRule="auto"/>
        <w:ind w:left="19" w:right="11"/>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7. 2. 3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数字家庭系统应采用标准化数据格式及终端接口，并预留对接物业、社会、政务服务等第三方平台的数据接口。</w:t>
      </w:r>
    </w:p>
    <w:p w14:paraId="11446B38">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7. 2. 4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数字家庭系统应支持多种连接方式，应能对接市场主流产品。</w:t>
      </w:r>
    </w:p>
    <w:p w14:paraId="3A800A37">
      <w:pPr>
        <w:keepNext w:val="0"/>
        <w:keepLines w:val="0"/>
        <w:pageBreakBefore w:val="0"/>
        <w:widowControl/>
        <w:kinsoku/>
        <w:wordWrap/>
        <w:overflowPunct/>
        <w:topLinePunct w:val="0"/>
        <w:autoSpaceDN/>
        <w:bidi w:val="0"/>
        <w:spacing w:before="160" w:line="288" w:lineRule="auto"/>
        <w:ind w:left="27" w:right="11" w:hanging="8"/>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7. 2. 5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数字家庭系统应具备个性化场景定制及全宅智能场景控制功能，并符合下列要求：</w:t>
      </w:r>
    </w:p>
    <w:p w14:paraId="336AC380">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应支持用户定制个性化场景模式；</w:t>
      </w:r>
    </w:p>
    <w:p w14:paraId="2EF550D2">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val="en-US" w:eastAsia="zh-CN"/>
        </w:rPr>
        <w:t>应</w:t>
      </w:r>
      <w:r>
        <w:rPr>
          <w:rFonts w:ascii="宋体" w:hAnsi="宋体" w:eastAsia="宋体" w:cs="宋体"/>
          <w:color w:val="auto"/>
          <w:spacing w:val="0"/>
          <w:sz w:val="24"/>
          <w:szCs w:val="24"/>
          <w:highlight w:val="none"/>
        </w:rPr>
        <w:t>提供多种交互方式与控制方式。</w:t>
      </w:r>
    </w:p>
    <w:p w14:paraId="1C9F5A56">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7. 2. 6</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客厅、主卧、厨房等主要功能房间应各配置不少于 </w:t>
      </w:r>
      <w:r>
        <w:rPr>
          <w:rFonts w:ascii="Times New Roman" w:hAnsi="Times New Roman" w:eastAsia="Times New Roman" w:cs="Times New Roman"/>
          <w:color w:val="auto"/>
          <w:spacing w:val="0"/>
          <w:sz w:val="24"/>
          <w:szCs w:val="24"/>
          <w:highlight w:val="none"/>
        </w:rPr>
        <w:t xml:space="preserve">2 </w:t>
      </w:r>
      <w:r>
        <w:rPr>
          <w:rFonts w:ascii="宋体" w:hAnsi="宋体" w:eastAsia="宋体" w:cs="宋体"/>
          <w:color w:val="auto"/>
          <w:spacing w:val="0"/>
          <w:sz w:val="24"/>
          <w:szCs w:val="24"/>
          <w:highlight w:val="none"/>
        </w:rPr>
        <w:t>个智能控制终端</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包括语音控制终端、面板控制终端</w:t>
      </w:r>
      <w:r>
        <w:rPr>
          <w:rFonts w:ascii="宋体" w:hAnsi="宋体" w:eastAsia="宋体" w:cs="宋体"/>
          <w:color w:val="auto"/>
          <w:spacing w:val="0"/>
          <w:sz w:val="24"/>
          <w:szCs w:val="24"/>
          <w:highlight w:val="none"/>
        </w:rPr>
        <w:t>。</w:t>
      </w:r>
    </w:p>
    <w:p w14:paraId="17E45B23">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7. 2. 7</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数字家庭系统应具备安防功能，并符合下列规定：</w:t>
      </w:r>
    </w:p>
    <w:p w14:paraId="002B0E97">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 xml:space="preserve">套内应设置不少于 </w:t>
      </w:r>
      <w:r>
        <w:rPr>
          <w:rFonts w:ascii="Times New Roman" w:hAnsi="Times New Roman" w:eastAsia="Times New Roman" w:cs="Times New Roman"/>
          <w:color w:val="auto"/>
          <w:spacing w:val="0"/>
          <w:sz w:val="24"/>
          <w:szCs w:val="24"/>
          <w:highlight w:val="none"/>
        </w:rPr>
        <w:t xml:space="preserve">1 </w:t>
      </w:r>
      <w:r>
        <w:rPr>
          <w:rFonts w:ascii="宋体" w:hAnsi="宋体" w:eastAsia="宋体" w:cs="宋体"/>
          <w:color w:val="auto"/>
          <w:spacing w:val="0"/>
          <w:sz w:val="24"/>
          <w:szCs w:val="24"/>
          <w:highlight w:val="none"/>
        </w:rPr>
        <w:t>处紧急求助按钮；</w:t>
      </w:r>
    </w:p>
    <w:p w14:paraId="43558026">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应具备燃气泄漏自动切断功能</w:t>
      </w:r>
      <w:r>
        <w:rPr>
          <w:rFonts w:hint="eastAsia" w:ascii="宋体" w:hAnsi="宋体" w:eastAsia="宋体" w:cs="宋体"/>
          <w:color w:val="auto"/>
          <w:spacing w:val="0"/>
          <w:sz w:val="24"/>
          <w:szCs w:val="24"/>
          <w:highlight w:val="none"/>
          <w:lang w:eastAsia="zh-CN"/>
        </w:rPr>
        <w:t>。</w:t>
      </w:r>
    </w:p>
    <w:p w14:paraId="35B1F5F0">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7. 2. 8</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数字家庭应配置照明、窗帘控制系统，并符合下列要求：</w:t>
      </w:r>
    </w:p>
    <w:p w14:paraId="0FBCBB5E">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应支持分组或分区域照明控制；</w:t>
      </w:r>
    </w:p>
    <w:p w14:paraId="02F58D82">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2</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应设置起夜辅助照明；</w:t>
      </w:r>
    </w:p>
    <w:p w14:paraId="6CB4DB93">
      <w:pPr>
        <w:keepNext w:val="0"/>
        <w:keepLines w:val="0"/>
        <w:pageBreakBefore w:val="0"/>
        <w:widowControl/>
        <w:kinsoku/>
        <w:wordWrap/>
        <w:overflowPunct/>
        <w:topLinePunct w:val="0"/>
        <w:autoSpaceDE w:val="0"/>
        <w:autoSpaceDN/>
        <w:bidi w:val="0"/>
        <w:adjustRightInd w:val="0"/>
        <w:snapToGrid w:val="0"/>
        <w:spacing w:before="160" w:line="288" w:lineRule="auto"/>
        <w:ind w:left="0" w:firstLine="480" w:firstLineChars="200"/>
        <w:textAlignment w:val="baseline"/>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应配置智能开闭窗帘；</w:t>
      </w:r>
    </w:p>
    <w:p w14:paraId="6C83D10B">
      <w:pPr>
        <w:keepNext w:val="0"/>
        <w:keepLines w:val="0"/>
        <w:pageBreakBefore w:val="0"/>
        <w:widowControl/>
        <w:kinsoku/>
        <w:wordWrap/>
        <w:overflowPunct/>
        <w:topLinePunct w:val="0"/>
        <w:autoSpaceDN/>
        <w:bidi w:val="0"/>
        <w:spacing w:before="160" w:line="288" w:lineRule="auto"/>
        <w:ind w:left="19" w:right="80"/>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7. 2.</w:t>
      </w:r>
      <w:r>
        <w:rPr>
          <w:rFonts w:ascii="Times New Roman" w:hAnsi="Times New Roman" w:eastAsia="Times New Roman" w:cs="Times New Roman"/>
          <w:b/>
          <w:bCs/>
          <w:color w:val="auto"/>
          <w:spacing w:val="0"/>
          <w:w w:val="101"/>
          <w:sz w:val="24"/>
          <w:szCs w:val="24"/>
          <w:highlight w:val="none"/>
        </w:rPr>
        <w:t xml:space="preserve"> </w:t>
      </w:r>
      <w:r>
        <w:rPr>
          <w:rFonts w:hint="eastAsia" w:ascii="Times New Roman" w:hAnsi="Times New Roman" w:eastAsia="宋体" w:cs="Times New Roman"/>
          <w:b/>
          <w:bCs/>
          <w:color w:val="auto"/>
          <w:spacing w:val="0"/>
          <w:sz w:val="24"/>
          <w:szCs w:val="24"/>
          <w:highlight w:val="none"/>
          <w:lang w:val="en-US" w:eastAsia="zh-CN"/>
        </w:rPr>
        <w:t>9</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数字家庭系统应配置数据安全防护措施。</w:t>
      </w:r>
    </w:p>
    <w:p w14:paraId="4D8818A4">
      <w:pPr>
        <w:keepNext w:val="0"/>
        <w:keepLines w:val="0"/>
        <w:pageBreakBefore w:val="0"/>
        <w:widowControl/>
        <w:kinsoku/>
        <w:wordWrap/>
        <w:overflowPunct/>
        <w:topLinePunct w:val="0"/>
        <w:autoSpaceDN/>
        <w:bidi w:val="0"/>
        <w:spacing w:before="160" w:line="288" w:lineRule="auto"/>
        <w:ind w:left="22" w:right="80" w:hanging="3"/>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7. 2. </w:t>
      </w:r>
      <w:r>
        <w:rPr>
          <w:rFonts w:hint="eastAsia" w:ascii="Times New Roman" w:hAnsi="Times New Roman" w:eastAsia="宋体" w:cs="Times New Roman"/>
          <w:b/>
          <w:bCs/>
          <w:color w:val="auto"/>
          <w:spacing w:val="0"/>
          <w:sz w:val="24"/>
          <w:szCs w:val="24"/>
          <w:highlight w:val="none"/>
          <w:lang w:val="en-US" w:eastAsia="zh-CN"/>
        </w:rPr>
        <w:t>10</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数字家庭智能设备交付使用前，应对用户进行设备操作培训，并应提供 用户手册、教程等资料。</w:t>
      </w:r>
    </w:p>
    <w:p w14:paraId="58EC2696">
      <w:pPr>
        <w:keepNext w:val="0"/>
        <w:keepLines w:val="0"/>
        <w:pageBreakBefore w:val="0"/>
        <w:widowControl/>
        <w:kinsoku/>
        <w:wordWrap/>
        <w:overflowPunct/>
        <w:topLinePunct w:val="0"/>
        <w:autoSpaceDN/>
        <w:bidi w:val="0"/>
        <w:spacing w:before="160" w:line="288" w:lineRule="auto"/>
        <w:ind w:left="22" w:right="80" w:hanging="3"/>
        <w:rPr>
          <w:rFonts w:hint="eastAsia" w:ascii="Times New Roman" w:hAnsi="Times New Roman" w:eastAsia="宋体" w:cs="Times New Roman"/>
          <w:b/>
          <w:bCs/>
          <w:color w:val="auto"/>
          <w:spacing w:val="0"/>
          <w:position w:val="0"/>
          <w:sz w:val="24"/>
          <w:szCs w:val="24"/>
          <w:highlight w:val="none"/>
          <w:lang w:val="en-US" w:eastAsia="zh-CN"/>
        </w:rPr>
      </w:pPr>
    </w:p>
    <w:p w14:paraId="216CDB33">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76" w:name="_Toc24471"/>
      <w:r>
        <w:rPr>
          <w:rFonts w:hint="eastAsia" w:ascii="Times New Roman" w:hAnsi="Times New Roman" w:eastAsia="宋体" w:cs="Times New Roman"/>
          <w:b/>
          <w:bCs/>
          <w:color w:val="auto"/>
          <w:spacing w:val="0"/>
          <w:position w:val="0"/>
          <w:sz w:val="24"/>
          <w:szCs w:val="24"/>
          <w:highlight w:val="none"/>
          <w:lang w:val="en-US" w:eastAsia="zh-CN"/>
        </w:rPr>
        <w:t>II  优 选 类</w:t>
      </w:r>
      <w:bookmarkEnd w:id="76"/>
    </w:p>
    <w:p w14:paraId="21CD6B68">
      <w:pPr>
        <w:keepNext w:val="0"/>
        <w:keepLines w:val="0"/>
        <w:pageBreakBefore w:val="0"/>
        <w:widowControl/>
        <w:kinsoku/>
        <w:wordWrap/>
        <w:overflowPunct/>
        <w:topLinePunct w:val="0"/>
        <w:autoSpaceDN/>
        <w:bidi w:val="0"/>
        <w:spacing w:before="160" w:line="288" w:lineRule="auto"/>
        <w:ind w:left="22" w:right="80" w:hanging="3"/>
        <w:jc w:val="center"/>
        <w:rPr>
          <w:rFonts w:hint="eastAsia" w:ascii="Times New Roman" w:hAnsi="Times New Roman" w:eastAsia="宋体" w:cs="Times New Roman"/>
          <w:b/>
          <w:bCs/>
          <w:color w:val="auto"/>
          <w:spacing w:val="0"/>
          <w:position w:val="0"/>
          <w:sz w:val="24"/>
          <w:szCs w:val="24"/>
          <w:highlight w:val="none"/>
          <w:lang w:val="en-US" w:eastAsia="zh-CN"/>
        </w:rPr>
      </w:pPr>
    </w:p>
    <w:p w14:paraId="0D508E4F">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w:t>
      </w:r>
      <w:r>
        <w:rPr>
          <w:rFonts w:ascii="Times New Roman" w:hAnsi="Times New Roman" w:eastAsia="Times New Roman" w:cs="Times New Roman"/>
          <w:b/>
          <w:bCs/>
          <w:color w:val="auto"/>
          <w:spacing w:val="0"/>
          <w:w w:val="101"/>
          <w:sz w:val="24"/>
          <w:szCs w:val="24"/>
          <w:highlight w:val="none"/>
        </w:rPr>
        <w:t xml:space="preserve"> </w:t>
      </w:r>
      <w:r>
        <w:rPr>
          <w:rFonts w:hint="eastAsia" w:ascii="Times New Roman" w:hAnsi="Times New Roman" w:eastAsia="宋体" w:cs="Times New Roman"/>
          <w:b/>
          <w:bCs/>
          <w:color w:val="auto"/>
          <w:spacing w:val="0"/>
          <w:sz w:val="24"/>
          <w:szCs w:val="24"/>
          <w:highlight w:val="none"/>
          <w:lang w:val="en-US" w:eastAsia="zh-CN"/>
        </w:rPr>
        <w:t>2</w:t>
      </w:r>
      <w:r>
        <w:rPr>
          <w:rFonts w:ascii="Times New Roman" w:hAnsi="Times New Roman" w:eastAsia="Times New Roman" w:cs="Times New Roman"/>
          <w:b/>
          <w:bCs/>
          <w:color w:val="auto"/>
          <w:spacing w:val="0"/>
          <w:sz w:val="24"/>
          <w:szCs w:val="24"/>
          <w:highlight w:val="none"/>
        </w:rPr>
        <w:t>. 1</w:t>
      </w:r>
      <w:r>
        <w:rPr>
          <w:rFonts w:hint="eastAsia" w:ascii="Times New Roman" w:hAnsi="Times New Roman" w:eastAsia="宋体" w:cs="Times New Roman"/>
          <w:b/>
          <w:bCs/>
          <w:color w:val="auto"/>
          <w:spacing w:val="0"/>
          <w:sz w:val="24"/>
          <w:szCs w:val="24"/>
          <w:highlight w:val="none"/>
          <w:lang w:val="en-US" w:eastAsia="zh-CN"/>
        </w:rPr>
        <w:t>1</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val="en-US" w:eastAsia="zh-CN"/>
        </w:rPr>
        <w:t>完善</w:t>
      </w:r>
      <w:r>
        <w:rPr>
          <w:rFonts w:ascii="宋体" w:hAnsi="宋体" w:eastAsia="宋体" w:cs="宋体"/>
          <w:color w:val="auto"/>
          <w:spacing w:val="0"/>
          <w:sz w:val="24"/>
          <w:szCs w:val="24"/>
          <w:highlight w:val="none"/>
        </w:rPr>
        <w:t>数字家庭系统</w:t>
      </w:r>
      <w:r>
        <w:rPr>
          <w:rFonts w:hint="eastAsia" w:ascii="宋体" w:hAnsi="宋体" w:eastAsia="宋体" w:cs="宋体"/>
          <w:color w:val="auto"/>
          <w:spacing w:val="0"/>
          <w:sz w:val="24"/>
          <w:szCs w:val="24"/>
          <w:highlight w:val="none"/>
          <w:lang w:val="en-US" w:eastAsia="zh-CN"/>
        </w:rPr>
        <w:t>的</w:t>
      </w:r>
      <w:r>
        <w:rPr>
          <w:rFonts w:ascii="宋体" w:hAnsi="宋体" w:eastAsia="宋体" w:cs="宋体"/>
          <w:color w:val="auto"/>
          <w:spacing w:val="0"/>
          <w:sz w:val="24"/>
          <w:szCs w:val="24"/>
          <w:highlight w:val="none"/>
        </w:rPr>
        <w:t>安防功能，</w:t>
      </w:r>
      <w:r>
        <w:rPr>
          <w:rFonts w:hint="default" w:ascii="宋体" w:hAnsi="宋体" w:eastAsia="宋体" w:cs="宋体"/>
          <w:color w:val="auto"/>
          <w:spacing w:val="0"/>
          <w:sz w:val="24"/>
          <w:szCs w:val="24"/>
          <w:highlight w:val="none"/>
          <w:lang w:val="en-US" w:eastAsia="zh-CN"/>
        </w:rPr>
        <w:t>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3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7BB820E4">
      <w:pPr>
        <w:keepNext w:val="0"/>
        <w:keepLines w:val="0"/>
        <w:pageBreakBefore w:val="0"/>
        <w:widowControl/>
        <w:kinsoku/>
        <w:wordWrap/>
        <w:overflowPunct/>
        <w:topLinePunct w:val="0"/>
        <w:autoSpaceDE/>
        <w:autoSpaceDN/>
        <w:bidi w:val="0"/>
        <w:adjustRightInd w:val="0"/>
        <w:snapToGrid w:val="0"/>
        <w:spacing w:before="160" w:line="288" w:lineRule="auto"/>
        <w:ind w:left="0" w:right="0" w:firstLine="482" w:firstLineChars="200"/>
        <w:textAlignment w:val="baseline"/>
        <w:rPr>
          <w:rFonts w:hint="eastAsia"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1</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rPr>
        <w:t>具备厨房、卫生间水浸自动报警功能</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rPr>
        <w:t>；</w:t>
      </w:r>
    </w:p>
    <w:p w14:paraId="40F41CC8">
      <w:pPr>
        <w:keepNext w:val="0"/>
        <w:keepLines w:val="0"/>
        <w:pageBreakBefore w:val="0"/>
        <w:widowControl/>
        <w:kinsoku/>
        <w:wordWrap/>
        <w:overflowPunct/>
        <w:topLinePunct w:val="0"/>
        <w:autoSpaceDE/>
        <w:autoSpaceDN/>
        <w:bidi w:val="0"/>
        <w:adjustRightInd w:val="0"/>
        <w:snapToGrid w:val="0"/>
        <w:spacing w:before="160" w:line="288" w:lineRule="auto"/>
        <w:ind w:left="0" w:right="0" w:firstLine="482" w:firstLineChars="200"/>
        <w:textAlignment w:val="baseline"/>
        <w:rPr>
          <w:rFonts w:hint="eastAsia"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rPr>
        <w:t>具备入侵自动报警功能</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rPr>
        <w:t>；</w:t>
      </w:r>
    </w:p>
    <w:p w14:paraId="0ED9F005">
      <w:pPr>
        <w:keepNext w:val="0"/>
        <w:keepLines w:val="0"/>
        <w:pageBreakBefore w:val="0"/>
        <w:widowControl/>
        <w:kinsoku/>
        <w:wordWrap/>
        <w:overflowPunct/>
        <w:topLinePunct w:val="0"/>
        <w:autoSpaceDE/>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数字家庭系统</w:t>
      </w:r>
      <w:r>
        <w:rPr>
          <w:rFonts w:hint="eastAsia" w:ascii="宋体" w:hAnsi="宋体" w:eastAsia="宋体" w:cs="宋体"/>
          <w:color w:val="auto"/>
          <w:spacing w:val="0"/>
          <w:sz w:val="24"/>
          <w:szCs w:val="24"/>
          <w:highlight w:val="none"/>
        </w:rPr>
        <w:t>与社区智慧物业管理平台连通</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40D96D30">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w:t>
      </w:r>
      <w:r>
        <w:rPr>
          <w:rFonts w:ascii="Times New Roman" w:hAnsi="Times New Roman" w:eastAsia="Times New Roman" w:cs="Times New Roman"/>
          <w:b/>
          <w:bCs/>
          <w:color w:val="auto"/>
          <w:spacing w:val="0"/>
          <w:w w:val="101"/>
          <w:sz w:val="24"/>
          <w:szCs w:val="24"/>
          <w:highlight w:val="none"/>
        </w:rPr>
        <w:t xml:space="preserve"> </w:t>
      </w:r>
      <w:r>
        <w:rPr>
          <w:rFonts w:hint="eastAsia" w:ascii="Times New Roman" w:hAnsi="Times New Roman" w:eastAsia="宋体" w:cs="Times New Roman"/>
          <w:b/>
          <w:bCs/>
          <w:color w:val="auto"/>
          <w:spacing w:val="0"/>
          <w:sz w:val="24"/>
          <w:szCs w:val="24"/>
          <w:highlight w:val="none"/>
          <w:lang w:val="en-US" w:eastAsia="zh-CN"/>
        </w:rPr>
        <w:t>2</w:t>
      </w:r>
      <w:r>
        <w:rPr>
          <w:rFonts w:ascii="Times New Roman" w:hAnsi="Times New Roman" w:eastAsia="Times New Roman" w:cs="Times New Roman"/>
          <w:b/>
          <w:bCs/>
          <w:color w:val="auto"/>
          <w:spacing w:val="0"/>
          <w:sz w:val="24"/>
          <w:szCs w:val="24"/>
          <w:highlight w:val="none"/>
        </w:rPr>
        <w:t>. 1</w:t>
      </w: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val="en-US" w:eastAsia="zh-CN"/>
        </w:rPr>
        <w:t>完善数</w:t>
      </w:r>
      <w:r>
        <w:rPr>
          <w:rFonts w:ascii="宋体" w:hAnsi="宋体" w:eastAsia="宋体" w:cs="宋体"/>
          <w:color w:val="auto"/>
          <w:spacing w:val="0"/>
          <w:sz w:val="24"/>
          <w:szCs w:val="24"/>
          <w:highlight w:val="none"/>
        </w:rPr>
        <w:t>字家庭</w:t>
      </w:r>
      <w:r>
        <w:rPr>
          <w:rFonts w:hint="eastAsia" w:ascii="宋体" w:hAnsi="宋体" w:eastAsia="宋体" w:cs="宋体"/>
          <w:color w:val="auto"/>
          <w:spacing w:val="0"/>
          <w:sz w:val="24"/>
          <w:szCs w:val="24"/>
          <w:highlight w:val="none"/>
          <w:lang w:val="en-US" w:eastAsia="zh-CN"/>
        </w:rPr>
        <w:t>的</w:t>
      </w:r>
      <w:r>
        <w:rPr>
          <w:rFonts w:ascii="宋体" w:hAnsi="宋体" w:eastAsia="宋体" w:cs="宋体"/>
          <w:color w:val="auto"/>
          <w:spacing w:val="0"/>
          <w:sz w:val="24"/>
          <w:szCs w:val="24"/>
          <w:highlight w:val="none"/>
        </w:rPr>
        <w:t>系统照明、窗帘控制系统</w:t>
      </w:r>
      <w:r>
        <w:rPr>
          <w:rFonts w:hint="eastAsia" w:ascii="宋体" w:hAnsi="宋体" w:eastAsia="宋体" w:cs="宋体"/>
          <w:color w:val="auto"/>
          <w:spacing w:val="0"/>
          <w:sz w:val="24"/>
          <w:szCs w:val="24"/>
          <w:highlight w:val="none"/>
          <w:lang w:val="en-US" w:eastAsia="zh-CN"/>
        </w:rPr>
        <w:t>使用</w:t>
      </w:r>
      <w:r>
        <w:rPr>
          <w:rFonts w:ascii="宋体" w:hAnsi="宋体" w:eastAsia="宋体" w:cs="宋体"/>
          <w:color w:val="auto"/>
          <w:spacing w:val="0"/>
          <w:sz w:val="24"/>
          <w:szCs w:val="24"/>
          <w:highlight w:val="none"/>
        </w:rPr>
        <w:t>功能，</w:t>
      </w:r>
      <w:r>
        <w:rPr>
          <w:rFonts w:hint="default" w:ascii="宋体" w:hAnsi="宋体" w:eastAsia="宋体" w:cs="宋体"/>
          <w:color w:val="auto"/>
          <w:spacing w:val="0"/>
          <w:sz w:val="24"/>
          <w:szCs w:val="24"/>
          <w:highlight w:val="none"/>
          <w:lang w:val="en-US" w:eastAsia="zh-CN"/>
        </w:rPr>
        <w:t>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793C9AC8">
      <w:pPr>
        <w:keepNext w:val="0"/>
        <w:keepLines w:val="0"/>
        <w:pageBreakBefore w:val="0"/>
        <w:widowControl/>
        <w:kinsoku/>
        <w:wordWrap/>
        <w:overflowPunct/>
        <w:topLinePunct w:val="0"/>
        <w:autoSpaceDE/>
        <w:autoSpaceDN/>
        <w:bidi w:val="0"/>
        <w:adjustRightInd w:val="0"/>
        <w:snapToGrid w:val="0"/>
        <w:spacing w:before="160" w:line="288" w:lineRule="auto"/>
        <w:ind w:left="0" w:right="0" w:firstLine="482"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1</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具备定时开关、人体感应、语音控制及光感应等自动控制功能，</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3C4D6458">
      <w:pPr>
        <w:keepNext w:val="0"/>
        <w:keepLines w:val="0"/>
        <w:pageBreakBefore w:val="0"/>
        <w:widowControl/>
        <w:kinsoku/>
        <w:wordWrap/>
        <w:overflowPunct/>
        <w:topLinePunct w:val="0"/>
        <w:autoSpaceDE/>
        <w:autoSpaceDN/>
        <w:bidi w:val="0"/>
        <w:adjustRightInd w:val="0"/>
        <w:snapToGrid w:val="0"/>
        <w:spacing w:before="160" w:line="288" w:lineRule="auto"/>
        <w:ind w:left="0" w:right="0" w:firstLine="482" w:firstLineChars="200"/>
        <w:textAlignment w:val="baseline"/>
        <w:rPr>
          <w:rFonts w:ascii="宋体" w:hAnsi="宋体" w:eastAsia="宋体" w:cs="宋体"/>
          <w:color w:val="auto"/>
          <w:spacing w:val="0"/>
          <w:sz w:val="24"/>
          <w:szCs w:val="24"/>
          <w:highlight w:val="none"/>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实现灯光照度与颜色的无级调节，</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03276D02">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 xml:space="preserve">7. 2. </w:t>
      </w:r>
      <w:r>
        <w:rPr>
          <w:rFonts w:hint="eastAsia" w:ascii="Times New Roman" w:hAnsi="Times New Roman" w:eastAsia="宋体" w:cs="Times New Roman"/>
          <w:b/>
          <w:bCs/>
          <w:color w:val="auto"/>
          <w:spacing w:val="0"/>
          <w:sz w:val="24"/>
          <w:szCs w:val="24"/>
          <w:highlight w:val="none"/>
          <w:lang w:val="en-US" w:eastAsia="zh-CN"/>
        </w:rPr>
        <w:t>13</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数字家庭配置智能家电设备，并对接智慧家居系统</w:t>
      </w:r>
      <w:r>
        <w:rPr>
          <w:rFonts w:hint="eastAsia" w:ascii="宋体" w:hAnsi="宋体" w:eastAsia="宋体" w:cs="宋体"/>
          <w:color w:val="auto"/>
          <w:spacing w:val="0"/>
          <w:sz w:val="24"/>
          <w:szCs w:val="24"/>
          <w:highlight w:val="none"/>
          <w:lang w:eastAsia="zh-CN"/>
        </w:rPr>
        <w:t>，</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color w:val="auto"/>
          <w:spacing w:val="0"/>
          <w:sz w:val="24"/>
          <w:szCs w:val="24"/>
          <w:highlight w:val="none"/>
        </w:rPr>
        <w:t>。</w:t>
      </w:r>
    </w:p>
    <w:p w14:paraId="13B99257">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7. 2.</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val="en-US" w:eastAsia="zh-CN"/>
        </w:rPr>
        <w:t>4</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数字家庭系统具备对老人及儿童的看护功能，</w:t>
      </w:r>
      <w:r>
        <w:rPr>
          <w:rFonts w:hint="default" w:ascii="宋体" w:hAnsi="宋体" w:eastAsia="宋体" w:cs="宋体"/>
          <w:color w:val="auto"/>
          <w:spacing w:val="0"/>
          <w:sz w:val="24"/>
          <w:szCs w:val="24"/>
          <w:highlight w:val="none"/>
          <w:lang w:val="en-US" w:eastAsia="zh-CN"/>
        </w:rPr>
        <w:t>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3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1E7635D9">
      <w:pPr>
        <w:keepNext w:val="0"/>
        <w:keepLines w:val="0"/>
        <w:pageBreakBefore w:val="0"/>
        <w:widowControl/>
        <w:kinsoku/>
        <w:wordWrap/>
        <w:overflowPunct/>
        <w:topLinePunct w:val="0"/>
        <w:autoSpaceDE/>
        <w:autoSpaceDN/>
        <w:bidi w:val="0"/>
        <w:adjustRightInd w:val="0"/>
        <w:snapToGrid w:val="0"/>
        <w:spacing w:before="160" w:line="288" w:lineRule="auto"/>
        <w:ind w:left="0" w:firstLine="480" w:firstLineChars="200"/>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具备生活区域行为状态实时监测功能，</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1EE8F61C">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配置异常行为报警装置，</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5D291287">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支持与社区紧急求助系统的联动响应功能，</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7B96E491">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7. 2. 1</w:t>
      </w:r>
      <w:r>
        <w:rPr>
          <w:rFonts w:hint="eastAsia" w:ascii="Times New Roman" w:hAnsi="Times New Roman" w:eastAsia="宋体" w:cs="Times New Roman"/>
          <w:b/>
          <w:bCs/>
          <w:color w:val="auto"/>
          <w:spacing w:val="0"/>
          <w:sz w:val="24"/>
          <w:szCs w:val="24"/>
          <w:highlight w:val="none"/>
          <w:lang w:val="en-US" w:eastAsia="zh-CN"/>
        </w:rPr>
        <w:t>5</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数字家庭配置水质智能监测系统，</w:t>
      </w:r>
      <w:r>
        <w:rPr>
          <w:rFonts w:hint="default" w:ascii="宋体" w:hAnsi="宋体" w:eastAsia="宋体" w:cs="宋体"/>
          <w:color w:val="auto"/>
          <w:spacing w:val="0"/>
          <w:sz w:val="24"/>
          <w:szCs w:val="24"/>
          <w:highlight w:val="none"/>
          <w:lang w:val="en-US" w:eastAsia="zh-CN"/>
        </w:rPr>
        <w:t>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571ED839">
      <w:pPr>
        <w:keepNext w:val="0"/>
        <w:keepLines w:val="0"/>
        <w:pageBreakBefore w:val="0"/>
        <w:widowControl/>
        <w:kinsoku/>
        <w:wordWrap/>
        <w:overflowPunct/>
        <w:topLinePunct w:val="0"/>
        <w:autoSpaceDE/>
        <w:autoSpaceDN/>
        <w:bidi w:val="0"/>
        <w:adjustRightInd w:val="0"/>
        <w:snapToGrid w:val="0"/>
        <w:spacing w:before="160" w:line="288" w:lineRule="auto"/>
        <w:ind w:left="0" w:firstLine="480" w:firstLineChars="200"/>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具备水质异常自动报警功能，</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4DF8FAA5">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与智能家居平台联动，支持水质异常自动关阀、净化设备启停等功能，</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44226C9B">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7. 2.</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val="en-US" w:eastAsia="zh-CN"/>
        </w:rPr>
        <w:t>6</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数字家庭配置智能遮阳系统，</w:t>
      </w:r>
      <w:r>
        <w:rPr>
          <w:rFonts w:hint="default" w:ascii="宋体" w:hAnsi="宋体" w:eastAsia="宋体" w:cs="宋体"/>
          <w:color w:val="auto"/>
          <w:spacing w:val="0"/>
          <w:sz w:val="24"/>
          <w:szCs w:val="24"/>
          <w:highlight w:val="none"/>
          <w:lang w:val="en-US" w:eastAsia="zh-CN"/>
        </w:rPr>
        <w:t>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3B5954E4">
      <w:pPr>
        <w:keepNext w:val="0"/>
        <w:keepLines w:val="0"/>
        <w:pageBreakBefore w:val="0"/>
        <w:widowControl/>
        <w:kinsoku/>
        <w:wordWrap/>
        <w:overflowPunct/>
        <w:topLinePunct w:val="0"/>
        <w:autoSpaceDE/>
        <w:autoSpaceDN/>
        <w:bidi w:val="0"/>
        <w:adjustRightInd w:val="0"/>
        <w:snapToGrid w:val="0"/>
        <w:spacing w:before="160" w:line="288" w:lineRule="auto"/>
        <w:ind w:left="0" w:firstLine="480" w:firstLineChars="200"/>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支持手动控制及场景模式控制，</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22D64A85">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与空调系统联动控制，</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59B88901">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7. 2.</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val="en-US" w:eastAsia="zh-CN"/>
        </w:rPr>
        <w:t>7</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数字家庭系统具备室内环境监测功能，</w:t>
      </w:r>
      <w:r>
        <w:rPr>
          <w:rFonts w:hint="default" w:ascii="宋体" w:hAnsi="宋体" w:eastAsia="宋体" w:cs="宋体"/>
          <w:color w:val="auto"/>
          <w:spacing w:val="0"/>
          <w:sz w:val="24"/>
          <w:szCs w:val="24"/>
          <w:highlight w:val="none"/>
          <w:lang w:val="en-US" w:eastAsia="zh-CN"/>
        </w:rPr>
        <w:t>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3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67C6449B">
      <w:pPr>
        <w:keepNext w:val="0"/>
        <w:keepLines w:val="0"/>
        <w:pageBreakBefore w:val="0"/>
        <w:widowControl/>
        <w:kinsoku/>
        <w:wordWrap/>
        <w:overflowPunct/>
        <w:topLinePunct w:val="0"/>
        <w:autoSpaceDE/>
        <w:autoSpaceDN/>
        <w:bidi w:val="0"/>
        <w:adjustRightInd w:val="0"/>
        <w:snapToGrid w:val="0"/>
        <w:spacing w:before="160" w:line="288" w:lineRule="auto"/>
        <w:ind w:left="0" w:firstLine="480" w:firstLineChars="200"/>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实时监测室内空气品质及温度、湿度等环境参数，</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405CB50C">
      <w:pPr>
        <w:keepNext w:val="0"/>
        <w:keepLines w:val="0"/>
        <w:pageBreakBefore w:val="0"/>
        <w:widowControl/>
        <w:kinsoku/>
        <w:wordWrap/>
        <w:overflowPunct/>
        <w:topLinePunct w:val="0"/>
        <w:autoSpaceDE/>
        <w:autoSpaceDN/>
        <w:bidi w:val="0"/>
        <w:adjustRightInd w:val="0"/>
        <w:snapToGrid w:val="0"/>
        <w:spacing w:before="160" w:line="288" w:lineRule="auto"/>
        <w:ind w:left="0" w:right="0" w:firstLine="482"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与空气净化设备联动，在有害物质浓度超标时智能启动通风换气与湿度调节功能，</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65304CF6">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具备环境异常自动报警功能，</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5F2D98BA">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7. 2.</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val="en-US" w:eastAsia="zh-CN"/>
        </w:rPr>
        <w:t>8</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数字家庭具备健康管理功能，</w:t>
      </w:r>
      <w:r>
        <w:rPr>
          <w:rFonts w:hint="default" w:ascii="宋体" w:hAnsi="宋体" w:eastAsia="宋体" w:cs="宋体"/>
          <w:color w:val="auto"/>
          <w:spacing w:val="0"/>
          <w:sz w:val="24"/>
          <w:szCs w:val="24"/>
          <w:highlight w:val="none"/>
          <w:lang w:val="en-US" w:eastAsia="zh-CN"/>
        </w:rPr>
        <w:t>评分总值为</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3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3D8B36B8">
      <w:pPr>
        <w:keepNext w:val="0"/>
        <w:keepLines w:val="0"/>
        <w:pageBreakBefore w:val="0"/>
        <w:widowControl/>
        <w:kinsoku/>
        <w:wordWrap/>
        <w:overflowPunct/>
        <w:topLinePunct w:val="0"/>
        <w:autoSpaceDE/>
        <w:autoSpaceDN/>
        <w:bidi w:val="0"/>
        <w:adjustRightInd w:val="0"/>
        <w:snapToGrid w:val="0"/>
        <w:spacing w:before="160" w:line="288" w:lineRule="auto"/>
        <w:ind w:left="0" w:firstLine="480" w:firstLineChars="200"/>
        <w:textAlignment w:val="baseline"/>
        <w:rPr>
          <w:rFonts w:hint="eastAsia" w:ascii="宋体" w:hAnsi="宋体" w:eastAsia="宋体" w:cs="宋体"/>
          <w:color w:val="auto"/>
          <w:spacing w:val="0"/>
          <w:sz w:val="24"/>
          <w:szCs w:val="24"/>
          <w:highlight w:val="none"/>
          <w:lang w:eastAsia="zh-CN"/>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配置人体体征监测设备，</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7EB60C5C">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具备服药、体检等提醒功能，</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70037F66">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hint="eastAsia" w:ascii="宋体" w:hAnsi="宋体" w:eastAsia="宋体" w:cs="宋体"/>
          <w:color w:val="auto"/>
          <w:spacing w:val="0"/>
          <w:sz w:val="24"/>
          <w:szCs w:val="24"/>
          <w:highlight w:val="none"/>
          <w:lang w:eastAsia="zh-CN"/>
        </w:rPr>
      </w:pP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eastAsia="zh-CN"/>
        </w:rPr>
        <w:t>支持用药记录云端同步，</w:t>
      </w:r>
      <w:r>
        <w:rPr>
          <w:rFonts w:hint="eastAsia" w:ascii="宋体" w:hAnsi="宋体" w:eastAsia="宋体" w:cs="宋体"/>
          <w:color w:val="auto"/>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color w:val="auto"/>
          <w:spacing w:val="0"/>
          <w:sz w:val="24"/>
          <w:szCs w:val="24"/>
          <w:highlight w:val="none"/>
          <w:lang w:eastAsia="zh-CN"/>
        </w:rPr>
        <w:t>。</w:t>
      </w:r>
    </w:p>
    <w:p w14:paraId="49A42216">
      <w:pPr>
        <w:keepNext w:val="0"/>
        <w:keepLines w:val="0"/>
        <w:pageBreakBefore w:val="0"/>
        <w:widowControl/>
        <w:kinsoku/>
        <w:wordWrap/>
        <w:overflowPunct/>
        <w:topLinePunct w:val="0"/>
        <w:autoSpaceDN/>
        <w:bidi w:val="0"/>
        <w:spacing w:before="160" w:line="288" w:lineRule="auto"/>
        <w:ind w:left="19"/>
        <w:rPr>
          <w:rFonts w:ascii="宋体" w:hAnsi="宋体" w:eastAsia="宋体" w:cs="宋体"/>
          <w:color w:val="auto"/>
          <w:spacing w:val="0"/>
          <w:sz w:val="24"/>
          <w:szCs w:val="24"/>
          <w:highlight w:val="none"/>
        </w:rPr>
      </w:pPr>
      <w:r>
        <w:rPr>
          <w:rFonts w:ascii="Times New Roman" w:hAnsi="Times New Roman" w:eastAsia="Times New Roman" w:cs="Times New Roman"/>
          <w:b/>
          <w:bCs/>
          <w:color w:val="auto"/>
          <w:spacing w:val="0"/>
          <w:sz w:val="24"/>
          <w:szCs w:val="24"/>
          <w:highlight w:val="none"/>
        </w:rPr>
        <w:t>7. 2.</w:t>
      </w:r>
      <w:r>
        <w:rPr>
          <w:rFonts w:ascii="Times New Roman" w:hAnsi="Times New Roman" w:eastAsia="Times New Roman" w:cs="Times New Roman"/>
          <w:b/>
          <w:bCs/>
          <w:color w:val="auto"/>
          <w:spacing w:val="0"/>
          <w:w w:val="101"/>
          <w:sz w:val="24"/>
          <w:szCs w:val="24"/>
          <w:highlight w:val="none"/>
        </w:rPr>
        <w:t xml:space="preserve"> </w:t>
      </w: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val="en-US" w:eastAsia="zh-CN"/>
        </w:rPr>
        <w:t>9</w:t>
      </w:r>
      <w:r>
        <w:rPr>
          <w:rFonts w:hint="eastAsia" w:ascii="Times New Roman" w:hAnsi="Times New Roman" w:eastAsia="宋体" w:cs="Times New Roman"/>
          <w:b/>
          <w:bCs/>
          <w:color w:val="auto"/>
          <w:spacing w:val="0"/>
          <w:sz w:val="24"/>
          <w:szCs w:val="24"/>
          <w:highlight w:val="none"/>
          <w:lang w:eastAsia="zh-CN"/>
        </w:rPr>
        <w:t xml:space="preserve">  </w:t>
      </w:r>
      <w:r>
        <w:rPr>
          <w:rFonts w:ascii="宋体" w:hAnsi="宋体" w:eastAsia="宋体" w:cs="宋体"/>
          <w:color w:val="auto"/>
          <w:spacing w:val="0"/>
          <w:sz w:val="24"/>
          <w:szCs w:val="24"/>
          <w:highlight w:val="none"/>
        </w:rPr>
        <w:t>数字家庭配置家居能源管理系统，</w:t>
      </w:r>
      <w:r>
        <w:rPr>
          <w:rFonts w:hint="default" w:ascii="宋体" w:hAnsi="宋体" w:eastAsia="宋体" w:cs="宋体"/>
          <w:color w:val="auto"/>
          <w:spacing w:val="0"/>
          <w:sz w:val="24"/>
          <w:szCs w:val="24"/>
          <w:highlight w:val="none"/>
          <w:lang w:val="en-US" w:eastAsia="zh-CN"/>
        </w:rPr>
        <w:t>评分总值为</w:t>
      </w:r>
      <w:r>
        <w:rPr>
          <w:rFonts w:hint="eastAsia" w:ascii="Times New Roman" w:hAnsi="Times New Roman" w:eastAsia="Times New Roman" w:cs="Times New Roman"/>
          <w:color w:val="auto"/>
          <w:spacing w:val="0"/>
          <w:sz w:val="24"/>
          <w:szCs w:val="24"/>
          <w:highlight w:val="none"/>
          <w:lang w:val="en-US" w:eastAsia="zh-CN"/>
        </w:rPr>
        <w:t xml:space="preserve">4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2A6F1BC6">
      <w:pPr>
        <w:keepNext w:val="0"/>
        <w:keepLines w:val="0"/>
        <w:pageBreakBefore w:val="0"/>
        <w:widowControl/>
        <w:kinsoku/>
        <w:wordWrap/>
        <w:overflowPunct/>
        <w:topLinePunct w:val="0"/>
        <w:autoSpaceDE/>
        <w:autoSpaceDN/>
        <w:bidi w:val="0"/>
        <w:adjustRightInd w:val="0"/>
        <w:snapToGrid w:val="0"/>
        <w:spacing w:before="160" w:line="288" w:lineRule="auto"/>
        <w:ind w:left="0" w:firstLine="480" w:firstLineChars="200"/>
        <w:textAlignment w:val="baseline"/>
        <w:rPr>
          <w:rFonts w:hint="eastAsia" w:ascii="宋体" w:hAnsi="宋体" w:eastAsia="宋体" w:cs="宋体"/>
          <w:spacing w:val="0"/>
          <w:sz w:val="24"/>
          <w:szCs w:val="24"/>
          <w:lang w:eastAsia="zh-CN"/>
        </w:rPr>
      </w:pPr>
      <w:r>
        <w:rPr>
          <w:rFonts w:ascii="Times New Roman" w:hAnsi="Times New Roman" w:eastAsia="Times New Roman" w:cs="Times New Roman"/>
          <w:b/>
          <w:bCs/>
          <w:color w:val="auto"/>
          <w:spacing w:val="0"/>
          <w:sz w:val="24"/>
          <w:szCs w:val="24"/>
          <w:highlight w:val="none"/>
        </w:rPr>
        <w:t>1</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spacing w:val="0"/>
          <w:sz w:val="24"/>
          <w:szCs w:val="24"/>
          <w:lang w:eastAsia="zh-CN"/>
        </w:rPr>
        <w:t>具备能源通断功能，实现用电回路远程或集中控制，</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spacing w:val="0"/>
          <w:sz w:val="24"/>
          <w:szCs w:val="24"/>
          <w:lang w:eastAsia="zh-CN"/>
        </w:rPr>
        <w:t>；</w:t>
      </w:r>
    </w:p>
    <w:p w14:paraId="24412853">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hint="eastAsia" w:ascii="宋体" w:hAnsi="宋体" w:eastAsia="宋体" w:cs="宋体"/>
          <w:spacing w:val="0"/>
          <w:sz w:val="24"/>
          <w:szCs w:val="24"/>
          <w:lang w:eastAsia="zh-CN"/>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spacing w:val="0"/>
          <w:sz w:val="24"/>
          <w:szCs w:val="24"/>
          <w:lang w:eastAsia="zh-CN"/>
        </w:rPr>
        <w:t>实现各功能空间用电量分项计量功能，</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spacing w:val="0"/>
          <w:sz w:val="24"/>
          <w:szCs w:val="24"/>
          <w:lang w:eastAsia="zh-CN"/>
        </w:rPr>
        <w:t>；</w:t>
      </w:r>
    </w:p>
    <w:p w14:paraId="3813DF04">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hint="eastAsia" w:ascii="宋体" w:hAnsi="宋体" w:eastAsia="宋体" w:cs="宋体"/>
          <w:spacing w:val="0"/>
          <w:sz w:val="24"/>
          <w:szCs w:val="24"/>
          <w:lang w:eastAsia="zh-CN"/>
        </w:rPr>
      </w:pPr>
      <w:r>
        <w:rPr>
          <w:rFonts w:hint="eastAsia" w:ascii="Times New Roman" w:hAnsi="Times New Roman" w:eastAsia="宋体" w:cs="Times New Roman"/>
          <w:b/>
          <w:bCs/>
          <w:color w:val="auto"/>
          <w:spacing w:val="0"/>
          <w:sz w:val="24"/>
          <w:szCs w:val="24"/>
          <w:highlight w:val="none"/>
          <w:lang w:val="en-US" w:eastAsia="zh-CN"/>
        </w:rPr>
        <w:t>3</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spacing w:val="0"/>
          <w:sz w:val="24"/>
          <w:szCs w:val="24"/>
          <w:lang w:eastAsia="zh-CN"/>
        </w:rPr>
        <w:t>综合管控家用光伏系统与储电设备，监控运行数据，</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spacing w:val="0"/>
          <w:sz w:val="24"/>
          <w:szCs w:val="24"/>
          <w:lang w:eastAsia="zh-CN"/>
        </w:rPr>
        <w:t>；</w:t>
      </w:r>
    </w:p>
    <w:p w14:paraId="3E2019DE">
      <w:pPr>
        <w:keepNext w:val="0"/>
        <w:keepLines w:val="0"/>
        <w:pageBreakBefore w:val="0"/>
        <w:widowControl/>
        <w:kinsoku/>
        <w:wordWrap/>
        <w:overflowPunct/>
        <w:topLinePunct w:val="0"/>
        <w:autoSpaceDE/>
        <w:autoSpaceDN/>
        <w:bidi w:val="0"/>
        <w:adjustRightInd w:val="0"/>
        <w:snapToGrid w:val="0"/>
        <w:spacing w:before="160" w:line="288" w:lineRule="auto"/>
        <w:ind w:left="0" w:firstLine="482" w:firstLineChars="200"/>
        <w:textAlignment w:val="baseline"/>
        <w:rPr>
          <w:rFonts w:hint="eastAsia" w:ascii="宋体" w:hAnsi="宋体" w:eastAsia="宋体" w:cs="宋体"/>
          <w:spacing w:val="0"/>
          <w:sz w:val="24"/>
          <w:szCs w:val="24"/>
          <w:lang w:eastAsia="zh-CN"/>
        </w:rPr>
      </w:pPr>
      <w:r>
        <w:rPr>
          <w:rFonts w:hint="eastAsia" w:ascii="Times New Roman" w:hAnsi="Times New Roman" w:eastAsia="宋体" w:cs="Times New Roman"/>
          <w:b/>
          <w:bCs/>
          <w:color w:val="auto"/>
          <w:spacing w:val="0"/>
          <w:sz w:val="24"/>
          <w:szCs w:val="24"/>
          <w:highlight w:val="none"/>
          <w:lang w:val="en-US" w:eastAsia="zh-CN"/>
        </w:rPr>
        <w:t>4</w:t>
      </w:r>
      <w:r>
        <w:rPr>
          <w:rFonts w:hint="eastAsia" w:ascii="Times New Roman" w:hAnsi="Times New Roman" w:eastAsia="宋体" w:cs="Times New Roman"/>
          <w:b/>
          <w:bCs/>
          <w:color w:val="auto"/>
          <w:spacing w:val="0"/>
          <w:sz w:val="24"/>
          <w:szCs w:val="24"/>
          <w:highlight w:val="none"/>
          <w:lang w:eastAsia="zh-CN"/>
        </w:rPr>
        <w:t xml:space="preserve">  </w:t>
      </w:r>
      <w:r>
        <w:rPr>
          <w:rFonts w:hint="eastAsia" w:ascii="宋体" w:hAnsi="宋体" w:eastAsia="宋体" w:cs="宋体"/>
          <w:spacing w:val="0"/>
          <w:sz w:val="24"/>
          <w:szCs w:val="24"/>
          <w:lang w:eastAsia="zh-CN"/>
        </w:rPr>
        <w:t>具备用能动态预警功能，</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spacing w:val="0"/>
          <w:sz w:val="24"/>
          <w:szCs w:val="24"/>
          <w:lang w:eastAsia="zh-CN"/>
        </w:rPr>
        <w:t>。</w:t>
      </w:r>
    </w:p>
    <w:p w14:paraId="1DDDB57F">
      <w:pPr>
        <w:keepNext w:val="0"/>
        <w:keepLines w:val="0"/>
        <w:pageBreakBefore w:val="0"/>
        <w:widowControl/>
        <w:kinsoku/>
        <w:wordWrap/>
        <w:overflowPunct/>
        <w:topLinePunct w:val="0"/>
        <w:autoSpaceDN/>
        <w:bidi w:val="0"/>
        <w:spacing w:before="160" w:line="288" w:lineRule="auto"/>
        <w:ind w:left="19"/>
        <w:rPr>
          <w:rFonts w:ascii="宋体" w:hAnsi="宋体" w:eastAsia="宋体" w:cs="宋体"/>
          <w:spacing w:val="0"/>
          <w:sz w:val="24"/>
          <w:szCs w:val="24"/>
          <w:highlight w:val="none"/>
        </w:rPr>
      </w:pPr>
      <w:r>
        <w:rPr>
          <w:rFonts w:ascii="Times New Roman" w:hAnsi="Times New Roman" w:eastAsia="Times New Roman" w:cs="Times New Roman"/>
          <w:b/>
          <w:bCs/>
          <w:spacing w:val="0"/>
          <w:sz w:val="24"/>
          <w:szCs w:val="24"/>
          <w:highlight w:val="none"/>
        </w:rPr>
        <w:t>7. 2.</w:t>
      </w:r>
      <w:r>
        <w:rPr>
          <w:rFonts w:ascii="Times New Roman" w:hAnsi="Times New Roman" w:eastAsia="Times New Roman" w:cs="Times New Roman"/>
          <w:b/>
          <w:bCs/>
          <w:spacing w:val="0"/>
          <w:w w:val="101"/>
          <w:sz w:val="24"/>
          <w:szCs w:val="24"/>
          <w:highlight w:val="none"/>
        </w:rPr>
        <w:t xml:space="preserve"> </w:t>
      </w:r>
      <w:r>
        <w:rPr>
          <w:rFonts w:hint="eastAsia" w:ascii="Times New Roman" w:hAnsi="Times New Roman" w:eastAsia="宋体" w:cs="Times New Roman"/>
          <w:b/>
          <w:bCs/>
          <w:spacing w:val="0"/>
          <w:w w:val="101"/>
          <w:sz w:val="24"/>
          <w:szCs w:val="24"/>
          <w:highlight w:val="none"/>
          <w:lang w:val="en-US" w:eastAsia="zh-CN"/>
        </w:rPr>
        <w:t>20</w:t>
      </w:r>
      <w:r>
        <w:rPr>
          <w:rFonts w:hint="eastAsia" w:ascii="Times New Roman" w:hAnsi="Times New Roman" w:eastAsia="宋体" w:cs="Times New Roman"/>
          <w:b/>
          <w:bCs/>
          <w:spacing w:val="0"/>
          <w:sz w:val="24"/>
          <w:szCs w:val="24"/>
          <w:highlight w:val="none"/>
          <w:lang w:eastAsia="zh-CN"/>
        </w:rPr>
        <w:t xml:space="preserve">  </w:t>
      </w:r>
      <w:r>
        <w:rPr>
          <w:rFonts w:ascii="宋体" w:hAnsi="宋体" w:eastAsia="宋体" w:cs="宋体"/>
          <w:spacing w:val="0"/>
          <w:sz w:val="24"/>
          <w:szCs w:val="24"/>
          <w:highlight w:val="none"/>
        </w:rPr>
        <w:t>数字家庭系统具备不</w:t>
      </w:r>
      <w:r>
        <w:rPr>
          <w:rFonts w:hint="eastAsia" w:ascii="宋体" w:hAnsi="宋体" w:eastAsia="宋体" w:cs="宋体"/>
          <w:spacing w:val="0"/>
          <w:sz w:val="24"/>
          <w:szCs w:val="24"/>
          <w:highlight w:val="none"/>
          <w:lang w:eastAsia="zh-CN"/>
        </w:rPr>
        <w:t>少于</w:t>
      </w:r>
      <w:r>
        <w:rPr>
          <w:rFonts w:ascii="宋体" w:hAnsi="宋体" w:eastAsia="宋体" w:cs="宋体"/>
          <w:spacing w:val="0"/>
          <w:sz w:val="24"/>
          <w:szCs w:val="24"/>
          <w:highlight w:val="none"/>
        </w:rPr>
        <w:t xml:space="preserve"> </w:t>
      </w:r>
      <w:r>
        <w:rPr>
          <w:rFonts w:ascii="Times New Roman" w:hAnsi="Times New Roman" w:eastAsia="Times New Roman" w:cs="Times New Roman"/>
          <w:spacing w:val="0"/>
          <w:sz w:val="24"/>
          <w:szCs w:val="24"/>
          <w:highlight w:val="none"/>
        </w:rPr>
        <w:t xml:space="preserve">1 </w:t>
      </w:r>
      <w:r>
        <w:rPr>
          <w:rFonts w:ascii="宋体" w:hAnsi="宋体" w:eastAsia="宋体" w:cs="宋体"/>
          <w:spacing w:val="0"/>
          <w:sz w:val="24"/>
          <w:szCs w:val="24"/>
          <w:highlight w:val="none"/>
        </w:rPr>
        <w:t>年周期的数据存储能力</w:t>
      </w:r>
      <w:r>
        <w:rPr>
          <w:rFonts w:hint="eastAsia" w:ascii="宋体" w:hAnsi="宋体" w:eastAsia="宋体" w:cs="宋体"/>
          <w:spacing w:val="0"/>
          <w:sz w:val="24"/>
          <w:szCs w:val="24"/>
          <w:highlight w:val="none"/>
          <w:lang w:eastAsia="zh-CN"/>
        </w:rPr>
        <w:t>，</w:t>
      </w:r>
      <w:r>
        <w:rPr>
          <w:rFonts w:hint="eastAsia" w:ascii="宋体" w:hAnsi="宋体" w:eastAsia="宋体" w:cs="宋体"/>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spacing w:val="0"/>
          <w:sz w:val="24"/>
          <w:szCs w:val="24"/>
          <w:highlight w:val="none"/>
        </w:rPr>
        <w:t>。</w:t>
      </w:r>
    </w:p>
    <w:p w14:paraId="3FBB4738">
      <w:pPr>
        <w:keepNext w:val="0"/>
        <w:keepLines w:val="0"/>
        <w:pageBreakBefore w:val="0"/>
        <w:widowControl/>
        <w:kinsoku/>
        <w:wordWrap/>
        <w:overflowPunct/>
        <w:topLinePunct w:val="0"/>
        <w:autoSpaceDN/>
        <w:bidi w:val="0"/>
        <w:spacing w:before="160" w:line="288" w:lineRule="auto"/>
        <w:ind w:left="19"/>
        <w:rPr>
          <w:rFonts w:ascii="宋体" w:hAnsi="宋体" w:eastAsia="宋体" w:cs="宋体"/>
          <w:spacing w:val="0"/>
          <w:sz w:val="24"/>
          <w:szCs w:val="24"/>
          <w:highlight w:val="none"/>
        </w:rPr>
      </w:pPr>
      <w:r>
        <w:rPr>
          <w:rFonts w:ascii="Times New Roman" w:hAnsi="Times New Roman" w:eastAsia="Times New Roman" w:cs="Times New Roman"/>
          <w:b/>
          <w:bCs/>
          <w:spacing w:val="0"/>
          <w:sz w:val="24"/>
          <w:szCs w:val="24"/>
          <w:highlight w:val="none"/>
        </w:rPr>
        <w:t>7. 2.</w:t>
      </w:r>
      <w:r>
        <w:rPr>
          <w:rFonts w:ascii="Times New Roman" w:hAnsi="Times New Roman" w:eastAsia="Times New Roman" w:cs="Times New Roman"/>
          <w:b/>
          <w:bCs/>
          <w:spacing w:val="0"/>
          <w:w w:val="101"/>
          <w:sz w:val="24"/>
          <w:szCs w:val="24"/>
          <w:highlight w:val="none"/>
        </w:rPr>
        <w:t xml:space="preserve"> </w:t>
      </w:r>
      <w:r>
        <w:rPr>
          <w:rFonts w:hint="eastAsia" w:ascii="Times New Roman" w:hAnsi="Times New Roman" w:eastAsia="宋体" w:cs="Times New Roman"/>
          <w:b/>
          <w:bCs/>
          <w:spacing w:val="0"/>
          <w:w w:val="101"/>
          <w:sz w:val="24"/>
          <w:szCs w:val="24"/>
          <w:highlight w:val="none"/>
          <w:lang w:val="en-US" w:eastAsia="zh-CN"/>
        </w:rPr>
        <w:t>21</w:t>
      </w:r>
      <w:r>
        <w:rPr>
          <w:rFonts w:hint="eastAsia" w:ascii="Times New Roman" w:hAnsi="Times New Roman" w:eastAsia="宋体" w:cs="Times New Roman"/>
          <w:b/>
          <w:bCs/>
          <w:spacing w:val="0"/>
          <w:sz w:val="24"/>
          <w:szCs w:val="24"/>
          <w:highlight w:val="none"/>
          <w:lang w:eastAsia="zh-CN"/>
        </w:rPr>
        <w:t xml:space="preserve">  </w:t>
      </w:r>
      <w:r>
        <w:rPr>
          <w:rFonts w:ascii="宋体" w:hAnsi="宋体" w:eastAsia="宋体" w:cs="宋体"/>
          <w:spacing w:val="0"/>
          <w:sz w:val="24"/>
          <w:szCs w:val="24"/>
          <w:highlight w:val="none"/>
        </w:rPr>
        <w:t>数字家庭系统具备人、车、居互联互通功能</w:t>
      </w:r>
      <w:r>
        <w:rPr>
          <w:rFonts w:hint="eastAsia" w:ascii="宋体" w:hAnsi="宋体" w:eastAsia="宋体" w:cs="宋体"/>
          <w:spacing w:val="0"/>
          <w:sz w:val="24"/>
          <w:szCs w:val="24"/>
          <w:highlight w:val="none"/>
          <w:lang w:eastAsia="zh-CN"/>
        </w:rPr>
        <w:t>，</w:t>
      </w:r>
      <w:r>
        <w:rPr>
          <w:rFonts w:hint="eastAsia" w:ascii="宋体" w:hAnsi="宋体" w:eastAsia="宋体" w:cs="宋体"/>
          <w:spacing w:val="0"/>
          <w:sz w:val="24"/>
          <w:szCs w:val="24"/>
          <w:highlight w:val="none"/>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spacing w:val="0"/>
          <w:sz w:val="24"/>
          <w:szCs w:val="24"/>
          <w:highlight w:val="none"/>
        </w:rPr>
        <w:t>。</w:t>
      </w:r>
    </w:p>
    <w:p w14:paraId="7804B714">
      <w:pPr>
        <w:keepNext w:val="0"/>
        <w:keepLines w:val="0"/>
        <w:pageBreakBefore w:val="0"/>
        <w:widowControl/>
        <w:kinsoku/>
        <w:wordWrap/>
        <w:overflowPunct/>
        <w:topLinePunct w:val="0"/>
        <w:autoSpaceDE/>
        <w:autoSpaceDN/>
        <w:bidi w:val="0"/>
        <w:spacing w:before="160" w:line="288" w:lineRule="auto"/>
        <w:ind w:left="0" w:firstLine="0"/>
        <w:rPr>
          <w:rFonts w:hint="eastAsia" w:ascii="宋体" w:hAnsi="宋体" w:eastAsia="宋体" w:cs="宋体"/>
          <w:spacing w:val="0"/>
          <w:sz w:val="24"/>
          <w:szCs w:val="24"/>
          <w:lang w:eastAsia="zh-CN"/>
        </w:rPr>
      </w:pPr>
      <w:r>
        <w:rPr>
          <w:rFonts w:ascii="Times New Roman" w:hAnsi="Times New Roman" w:eastAsia="Times New Roman" w:cs="Times New Roman"/>
          <w:b/>
          <w:bCs/>
          <w:spacing w:val="0"/>
          <w:sz w:val="24"/>
          <w:szCs w:val="24"/>
        </w:rPr>
        <w:t>7. 2.</w:t>
      </w:r>
      <w:r>
        <w:rPr>
          <w:rFonts w:ascii="Times New Roman" w:hAnsi="Times New Roman" w:eastAsia="Times New Roman" w:cs="Times New Roman"/>
          <w:b/>
          <w:bCs/>
          <w:spacing w:val="0"/>
          <w:w w:val="101"/>
          <w:sz w:val="24"/>
          <w:szCs w:val="24"/>
        </w:rPr>
        <w:t xml:space="preserve"> </w:t>
      </w:r>
      <w:r>
        <w:rPr>
          <w:rFonts w:hint="eastAsia" w:ascii="Times New Roman" w:hAnsi="Times New Roman" w:eastAsia="宋体" w:cs="Times New Roman"/>
          <w:b/>
          <w:bCs/>
          <w:spacing w:val="0"/>
          <w:sz w:val="24"/>
          <w:szCs w:val="24"/>
          <w:lang w:val="en-US" w:eastAsia="zh-CN"/>
        </w:rPr>
        <w:t>22</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数字家庭系统支持套内空间的灵活可变</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spacing w:val="0"/>
          <w:sz w:val="24"/>
          <w:szCs w:val="24"/>
        </w:rPr>
        <w:t>。</w:t>
      </w:r>
    </w:p>
    <w:p w14:paraId="0663EE50">
      <w:pPr>
        <w:keepNext w:val="0"/>
        <w:keepLines w:val="0"/>
        <w:pageBreakBefore w:val="0"/>
        <w:widowControl/>
        <w:kinsoku/>
        <w:wordWrap/>
        <w:overflowPunct/>
        <w:topLinePunct w:val="0"/>
        <w:autoSpaceDN/>
        <w:bidi w:val="0"/>
        <w:spacing w:line="310" w:lineRule="auto"/>
        <w:rPr>
          <w:rFonts w:hint="default" w:ascii="宋体" w:hAnsi="宋体" w:eastAsia="宋体" w:cs="宋体"/>
          <w:spacing w:val="0"/>
          <w:sz w:val="24"/>
          <w:szCs w:val="24"/>
          <w:lang w:val="en-US" w:eastAsia="zh-CN"/>
        </w:rPr>
        <w:sectPr>
          <w:pgSz w:w="11906" w:h="16839"/>
          <w:pgMar w:top="1440" w:right="1800" w:bottom="1440" w:left="1800" w:header="0" w:footer="852" w:gutter="0"/>
          <w:pgNumType w:fmt="decimal"/>
          <w:cols w:space="720" w:num="1"/>
          <w:rtlGutter w:val="0"/>
        </w:sectPr>
      </w:pPr>
    </w:p>
    <w:p w14:paraId="0A7D514F">
      <w:pPr>
        <w:keepNext w:val="0"/>
        <w:keepLines w:val="0"/>
        <w:pageBreakBefore w:val="0"/>
        <w:widowControl/>
        <w:kinsoku/>
        <w:wordWrap/>
        <w:overflowPunct/>
        <w:topLinePunct w:val="0"/>
        <w:autoSpaceDN/>
        <w:bidi w:val="0"/>
        <w:spacing w:before="162" w:line="221" w:lineRule="auto"/>
        <w:jc w:val="center"/>
        <w:outlineLvl w:val="0"/>
        <w:rPr>
          <w:rFonts w:hint="eastAsia" w:ascii="Times New Roman" w:hAnsi="Times New Roman" w:eastAsia="宋体" w:cs="Times New Roman"/>
          <w:b/>
          <w:bCs/>
          <w:color w:val="auto"/>
          <w:spacing w:val="0"/>
          <w:sz w:val="28"/>
          <w:szCs w:val="28"/>
          <w:highlight w:val="none"/>
          <w:lang w:val="en-US" w:eastAsia="zh-CN"/>
        </w:rPr>
      </w:pPr>
      <w:bookmarkStart w:id="77" w:name="bookmark24"/>
      <w:bookmarkEnd w:id="77"/>
      <w:bookmarkStart w:id="78" w:name="bookmark23"/>
      <w:bookmarkEnd w:id="78"/>
      <w:bookmarkStart w:id="79" w:name="_Toc31266"/>
      <w:r>
        <w:rPr>
          <w:rFonts w:hint="eastAsia" w:ascii="Times New Roman" w:hAnsi="Times New Roman" w:eastAsia="宋体" w:cs="Times New Roman"/>
          <w:b/>
          <w:bCs/>
          <w:color w:val="auto"/>
          <w:spacing w:val="0"/>
          <w:sz w:val="28"/>
          <w:szCs w:val="28"/>
          <w:highlight w:val="none"/>
          <w:lang w:val="en-US" w:eastAsia="zh-CN"/>
        </w:rPr>
        <w:t>8  美好宜居</w:t>
      </w:r>
      <w:bookmarkEnd w:id="79"/>
    </w:p>
    <w:p w14:paraId="0190581C">
      <w:pPr>
        <w:pStyle w:val="5"/>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rPr>
          <w:spacing w:val="0"/>
        </w:rPr>
      </w:pPr>
    </w:p>
    <w:p w14:paraId="15D24884">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outlineLvl w:val="1"/>
        <w:rPr>
          <w:rFonts w:hint="eastAsia" w:ascii="Times New Roman" w:hAnsi="Times New Roman" w:eastAsia="宋体" w:cs="Times New Roman"/>
          <w:b/>
          <w:bCs/>
          <w:spacing w:val="0"/>
          <w:position w:val="0"/>
          <w:sz w:val="24"/>
          <w:szCs w:val="24"/>
          <w:lang w:val="en-US" w:eastAsia="zh-CN"/>
        </w:rPr>
      </w:pPr>
      <w:bookmarkStart w:id="80" w:name="_Toc20781"/>
      <w:r>
        <w:rPr>
          <w:rFonts w:hint="eastAsia" w:ascii="Times New Roman" w:hAnsi="Times New Roman" w:eastAsia="宋体" w:cs="Times New Roman"/>
          <w:b/>
          <w:bCs/>
          <w:color w:val="auto"/>
          <w:spacing w:val="0"/>
          <w:position w:val="0"/>
          <w:sz w:val="24"/>
          <w:szCs w:val="24"/>
          <w:highlight w:val="none"/>
          <w:lang w:val="en-US" w:eastAsia="zh-CN"/>
        </w:rPr>
        <w:t>8.1  建筑外观</w:t>
      </w:r>
      <w:bookmarkEnd w:id="80"/>
    </w:p>
    <w:p w14:paraId="1C1868C5">
      <w:pPr>
        <w:keepNext w:val="0"/>
        <w:keepLines w:val="0"/>
        <w:pageBreakBefore w:val="0"/>
        <w:widowControl/>
        <w:numPr>
          <w:ilvl w:val="0"/>
          <w:numId w:val="0"/>
        </w:numPr>
        <w:kinsoku/>
        <w:wordWrap/>
        <w:overflowPunct/>
        <w:topLinePunct w:val="0"/>
        <w:autoSpaceDE w:val="0"/>
        <w:autoSpaceDN/>
        <w:bidi w:val="0"/>
        <w:adjustRightInd w:val="0"/>
        <w:snapToGrid w:val="0"/>
        <w:spacing w:before="160" w:line="288" w:lineRule="auto"/>
        <w:jc w:val="both"/>
        <w:textAlignment w:val="baseline"/>
        <w:outlineLvl w:val="9"/>
        <w:rPr>
          <w:rFonts w:ascii="黑体" w:hAnsi="黑体" w:eastAsia="黑体" w:cs="黑体"/>
          <w:b/>
          <w:bCs/>
          <w:spacing w:val="0"/>
          <w:sz w:val="24"/>
          <w:szCs w:val="24"/>
        </w:rPr>
      </w:pPr>
    </w:p>
    <w:p w14:paraId="357778BD">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default" w:ascii="Times New Roman" w:hAnsi="Times New Roman" w:eastAsia="宋体" w:cs="Times New Roman"/>
          <w:b/>
          <w:bCs/>
          <w:color w:val="auto"/>
          <w:spacing w:val="0"/>
          <w:position w:val="0"/>
          <w:sz w:val="24"/>
          <w:szCs w:val="24"/>
          <w:highlight w:val="none"/>
          <w:lang w:val="en-US" w:eastAsia="zh-CN"/>
        </w:rPr>
      </w:pPr>
      <w:bookmarkStart w:id="81" w:name="_Toc5430"/>
      <w:r>
        <w:rPr>
          <w:rFonts w:hint="eastAsia" w:ascii="Times New Roman" w:hAnsi="Times New Roman" w:eastAsia="宋体" w:cs="Times New Roman"/>
          <w:b/>
          <w:bCs/>
          <w:color w:val="auto"/>
          <w:spacing w:val="0"/>
          <w:position w:val="0"/>
          <w:sz w:val="24"/>
          <w:szCs w:val="24"/>
          <w:highlight w:val="none"/>
          <w:lang w:val="en-US" w:eastAsia="zh-CN"/>
        </w:rPr>
        <w:t>I  基 础 类</w:t>
      </w:r>
      <w:bookmarkEnd w:id="81"/>
    </w:p>
    <w:p w14:paraId="0DFCF3DC">
      <w:pPr>
        <w:pStyle w:val="5"/>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spacing w:val="0"/>
        </w:rPr>
      </w:pPr>
    </w:p>
    <w:p w14:paraId="40831B3C">
      <w:pPr>
        <w:keepNext w:val="0"/>
        <w:keepLines w:val="0"/>
        <w:pageBreakBefore w:val="0"/>
        <w:widowControl/>
        <w:kinsoku/>
        <w:wordWrap/>
        <w:overflowPunct/>
        <w:topLinePunct w:val="0"/>
        <w:autoSpaceDE w:val="0"/>
        <w:autoSpaceDN/>
        <w:bidi w:val="0"/>
        <w:adjustRightInd w:val="0"/>
        <w:snapToGrid w:val="0"/>
        <w:spacing w:before="160" w:line="288" w:lineRule="auto"/>
        <w:ind w:left="20" w:right="80"/>
        <w:textAlignment w:val="baseline"/>
        <w:rPr>
          <w:rFonts w:ascii="宋体" w:hAnsi="宋体" w:eastAsia="宋体" w:cs="宋体"/>
          <w:spacing w:val="0"/>
          <w:sz w:val="24"/>
          <w:szCs w:val="24"/>
        </w:rPr>
      </w:pPr>
      <w:r>
        <w:rPr>
          <w:rFonts w:ascii="Times New Roman" w:hAnsi="Times New Roman" w:eastAsia="Times New Roman" w:cs="Times New Roman"/>
          <w:b/>
          <w:bCs/>
          <w:spacing w:val="0"/>
          <w:sz w:val="24"/>
          <w:szCs w:val="24"/>
        </w:rPr>
        <w:t>8.</w:t>
      </w:r>
      <w:r>
        <w:rPr>
          <w:rFonts w:ascii="Times New Roman" w:hAnsi="Times New Roman" w:eastAsia="Times New Roman" w:cs="Times New Roman"/>
          <w:b/>
          <w:bCs/>
          <w:spacing w:val="0"/>
          <w:w w:val="101"/>
          <w:sz w:val="24"/>
          <w:szCs w:val="24"/>
        </w:rPr>
        <w:t xml:space="preserve"> </w:t>
      </w:r>
      <w:r>
        <w:rPr>
          <w:rFonts w:ascii="Times New Roman" w:hAnsi="Times New Roman" w:eastAsia="Times New Roman" w:cs="Times New Roman"/>
          <w:b/>
          <w:bCs/>
          <w:spacing w:val="0"/>
          <w:sz w:val="24"/>
          <w:szCs w:val="24"/>
        </w:rPr>
        <w:t>1. 1</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住宅的建筑体量、外观风格、立面色彩、细部构造等要素应符合城市规划和城市设计控制的相关要求。</w:t>
      </w:r>
    </w:p>
    <w:p w14:paraId="4C60BA3D">
      <w:pPr>
        <w:keepNext w:val="0"/>
        <w:keepLines w:val="0"/>
        <w:pageBreakBefore w:val="0"/>
        <w:widowControl/>
        <w:kinsoku/>
        <w:wordWrap/>
        <w:overflowPunct/>
        <w:topLinePunct w:val="0"/>
        <w:autoSpaceDE w:val="0"/>
        <w:autoSpaceDN/>
        <w:bidi w:val="0"/>
        <w:adjustRightInd w:val="0"/>
        <w:snapToGrid w:val="0"/>
        <w:spacing w:before="160" w:line="288" w:lineRule="auto"/>
        <w:ind w:left="20"/>
        <w:textAlignment w:val="baseline"/>
        <w:rPr>
          <w:rFonts w:ascii="宋体" w:hAnsi="宋体" w:eastAsia="宋体" w:cs="宋体"/>
          <w:spacing w:val="0"/>
          <w:sz w:val="24"/>
          <w:szCs w:val="24"/>
        </w:rPr>
      </w:pPr>
      <w:r>
        <w:rPr>
          <w:rFonts w:ascii="Times New Roman" w:hAnsi="Times New Roman" w:eastAsia="Times New Roman" w:cs="Times New Roman"/>
          <w:b/>
          <w:bCs/>
          <w:spacing w:val="0"/>
          <w:sz w:val="24"/>
          <w:szCs w:val="24"/>
        </w:rPr>
        <w:t>8.</w:t>
      </w:r>
      <w:r>
        <w:rPr>
          <w:rFonts w:ascii="Times New Roman" w:hAnsi="Times New Roman" w:eastAsia="Times New Roman" w:cs="Times New Roman"/>
          <w:b/>
          <w:bCs/>
          <w:spacing w:val="0"/>
          <w:w w:val="101"/>
          <w:sz w:val="24"/>
          <w:szCs w:val="24"/>
        </w:rPr>
        <w:t xml:space="preserve"> </w:t>
      </w:r>
      <w:r>
        <w:rPr>
          <w:rFonts w:ascii="Times New Roman" w:hAnsi="Times New Roman" w:eastAsia="Times New Roman" w:cs="Times New Roman"/>
          <w:b/>
          <w:bCs/>
          <w:spacing w:val="0"/>
          <w:sz w:val="24"/>
          <w:szCs w:val="24"/>
        </w:rPr>
        <w:t>1. 2</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住宅建筑体量应与周边环境相协调，不应形成过长的连续面宽。</w:t>
      </w:r>
    </w:p>
    <w:p w14:paraId="3A44386E">
      <w:pPr>
        <w:keepNext w:val="0"/>
        <w:keepLines w:val="0"/>
        <w:pageBreakBefore w:val="0"/>
        <w:widowControl/>
        <w:kinsoku/>
        <w:wordWrap/>
        <w:overflowPunct/>
        <w:topLinePunct w:val="0"/>
        <w:autoSpaceDE w:val="0"/>
        <w:autoSpaceDN/>
        <w:bidi w:val="0"/>
        <w:adjustRightInd w:val="0"/>
        <w:snapToGrid w:val="0"/>
        <w:spacing w:before="160" w:line="288" w:lineRule="auto"/>
        <w:ind w:left="21" w:right="80" w:hanging="1"/>
        <w:textAlignment w:val="baseline"/>
        <w:rPr>
          <w:rFonts w:ascii="宋体" w:hAnsi="宋体" w:eastAsia="宋体" w:cs="宋体"/>
          <w:spacing w:val="0"/>
          <w:sz w:val="24"/>
          <w:szCs w:val="24"/>
        </w:rPr>
      </w:pPr>
      <w:r>
        <w:rPr>
          <w:rFonts w:ascii="Times New Roman" w:hAnsi="Times New Roman" w:eastAsia="Times New Roman" w:cs="Times New Roman"/>
          <w:b/>
          <w:bCs/>
          <w:spacing w:val="0"/>
          <w:sz w:val="24"/>
          <w:szCs w:val="24"/>
        </w:rPr>
        <w:t>8.</w:t>
      </w:r>
      <w:r>
        <w:rPr>
          <w:rFonts w:ascii="Times New Roman" w:hAnsi="Times New Roman" w:eastAsia="Times New Roman" w:cs="Times New Roman"/>
          <w:b/>
          <w:bCs/>
          <w:spacing w:val="0"/>
          <w:w w:val="101"/>
          <w:sz w:val="24"/>
          <w:szCs w:val="24"/>
        </w:rPr>
        <w:t xml:space="preserve"> </w:t>
      </w:r>
      <w:r>
        <w:rPr>
          <w:rFonts w:ascii="Times New Roman" w:hAnsi="Times New Roman" w:eastAsia="Times New Roman" w:cs="Times New Roman"/>
          <w:b/>
          <w:bCs/>
          <w:spacing w:val="0"/>
          <w:sz w:val="24"/>
          <w:szCs w:val="24"/>
        </w:rPr>
        <w:t>1. 3</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住宅建筑外观风格应具备识别性。</w:t>
      </w:r>
    </w:p>
    <w:p w14:paraId="5F01EFDA">
      <w:pPr>
        <w:keepNext w:val="0"/>
        <w:keepLines w:val="0"/>
        <w:pageBreakBefore w:val="0"/>
        <w:widowControl/>
        <w:kinsoku/>
        <w:wordWrap/>
        <w:overflowPunct/>
        <w:topLinePunct w:val="0"/>
        <w:autoSpaceDE w:val="0"/>
        <w:autoSpaceDN/>
        <w:bidi w:val="0"/>
        <w:adjustRightInd w:val="0"/>
        <w:snapToGrid w:val="0"/>
        <w:spacing w:before="160" w:line="288" w:lineRule="auto"/>
        <w:jc w:val="left"/>
        <w:textAlignment w:val="baseline"/>
        <w:rPr>
          <w:rFonts w:ascii="宋体" w:hAnsi="宋体" w:eastAsia="宋体" w:cs="宋体"/>
          <w:spacing w:val="0"/>
          <w:sz w:val="24"/>
          <w:szCs w:val="24"/>
        </w:rPr>
      </w:pPr>
      <w:r>
        <w:rPr>
          <w:rFonts w:ascii="Times New Roman" w:hAnsi="Times New Roman" w:eastAsia="Times New Roman" w:cs="Times New Roman"/>
          <w:b/>
          <w:bCs/>
          <w:spacing w:val="0"/>
          <w:sz w:val="24"/>
          <w:szCs w:val="24"/>
        </w:rPr>
        <w:t xml:space="preserve">8. 1. </w:t>
      </w:r>
      <w:r>
        <w:rPr>
          <w:rFonts w:hint="eastAsia" w:ascii="Times New Roman" w:hAnsi="Times New Roman" w:eastAsia="宋体" w:cs="Times New Roman"/>
          <w:b/>
          <w:bCs/>
          <w:spacing w:val="0"/>
          <w:sz w:val="24"/>
          <w:szCs w:val="24"/>
          <w:lang w:val="en-US" w:eastAsia="zh-CN"/>
        </w:rPr>
        <w:t>4</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住宅立面细部构造应从功能性、视觉整合度及景观化角度进行综合设计。</w:t>
      </w:r>
    </w:p>
    <w:p w14:paraId="56C6CB1D">
      <w:pPr>
        <w:keepNext w:val="0"/>
        <w:keepLines w:val="0"/>
        <w:pageBreakBefore w:val="0"/>
        <w:widowControl/>
        <w:kinsoku/>
        <w:wordWrap/>
        <w:overflowPunct/>
        <w:topLinePunct w:val="0"/>
        <w:autoSpaceDE w:val="0"/>
        <w:autoSpaceDN/>
        <w:bidi w:val="0"/>
        <w:adjustRightInd w:val="0"/>
        <w:snapToGrid w:val="0"/>
        <w:spacing w:before="160" w:line="288" w:lineRule="auto"/>
        <w:ind w:left="20"/>
        <w:textAlignment w:val="baseline"/>
        <w:rPr>
          <w:rFonts w:ascii="宋体" w:hAnsi="宋体" w:eastAsia="宋体" w:cs="宋体"/>
          <w:spacing w:val="0"/>
          <w:sz w:val="24"/>
          <w:szCs w:val="24"/>
        </w:rPr>
      </w:pPr>
      <w:r>
        <w:rPr>
          <w:rFonts w:ascii="Times New Roman" w:hAnsi="Times New Roman" w:eastAsia="Times New Roman" w:cs="Times New Roman"/>
          <w:b/>
          <w:bCs/>
          <w:spacing w:val="0"/>
          <w:sz w:val="24"/>
          <w:szCs w:val="24"/>
        </w:rPr>
        <w:t xml:space="preserve">8. 1. </w:t>
      </w:r>
      <w:r>
        <w:rPr>
          <w:rFonts w:hint="eastAsia" w:ascii="Times New Roman" w:hAnsi="Times New Roman" w:eastAsia="宋体" w:cs="Times New Roman"/>
          <w:b/>
          <w:bCs/>
          <w:spacing w:val="0"/>
          <w:sz w:val="24"/>
          <w:szCs w:val="24"/>
          <w:lang w:val="en-US" w:eastAsia="zh-CN"/>
        </w:rPr>
        <w:t>5</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应加强对空调室外机位、太阳能构件等设施的功能性优化与视觉整合。</w:t>
      </w:r>
    </w:p>
    <w:p w14:paraId="3BE6416F">
      <w:pPr>
        <w:keepNext w:val="0"/>
        <w:keepLines w:val="0"/>
        <w:pageBreakBefore w:val="0"/>
        <w:widowControl/>
        <w:kinsoku/>
        <w:wordWrap/>
        <w:overflowPunct/>
        <w:topLinePunct w:val="0"/>
        <w:autoSpaceDE w:val="0"/>
        <w:autoSpaceDN/>
        <w:bidi w:val="0"/>
        <w:adjustRightInd w:val="0"/>
        <w:snapToGrid w:val="0"/>
        <w:spacing w:before="160" w:line="288" w:lineRule="auto"/>
        <w:ind w:left="26" w:right="80" w:hanging="6"/>
        <w:textAlignment w:val="baseline"/>
        <w:rPr>
          <w:rFonts w:ascii="宋体" w:hAnsi="宋体" w:eastAsia="宋体" w:cs="宋体"/>
          <w:spacing w:val="0"/>
          <w:sz w:val="24"/>
          <w:szCs w:val="24"/>
        </w:rPr>
      </w:pPr>
      <w:r>
        <w:rPr>
          <w:rFonts w:ascii="Times New Roman" w:hAnsi="Times New Roman" w:eastAsia="Times New Roman" w:cs="Times New Roman"/>
          <w:b/>
          <w:bCs/>
          <w:spacing w:val="0"/>
          <w:sz w:val="24"/>
          <w:szCs w:val="24"/>
        </w:rPr>
        <w:t>8.</w:t>
      </w:r>
      <w:r>
        <w:rPr>
          <w:rFonts w:ascii="Times New Roman" w:hAnsi="Times New Roman" w:eastAsia="Times New Roman" w:cs="Times New Roman"/>
          <w:b/>
          <w:bCs/>
          <w:spacing w:val="0"/>
          <w:w w:val="101"/>
          <w:sz w:val="24"/>
          <w:szCs w:val="24"/>
        </w:rPr>
        <w:t xml:space="preserve"> </w:t>
      </w:r>
      <w:r>
        <w:rPr>
          <w:rFonts w:ascii="Times New Roman" w:hAnsi="Times New Roman" w:eastAsia="Times New Roman" w:cs="Times New Roman"/>
          <w:b/>
          <w:bCs/>
          <w:spacing w:val="0"/>
          <w:sz w:val="24"/>
          <w:szCs w:val="24"/>
        </w:rPr>
        <w:t xml:space="preserve">1. </w:t>
      </w:r>
      <w:r>
        <w:rPr>
          <w:rFonts w:hint="eastAsia" w:ascii="Times New Roman" w:hAnsi="Times New Roman" w:eastAsia="宋体" w:cs="Times New Roman"/>
          <w:b/>
          <w:bCs/>
          <w:spacing w:val="0"/>
          <w:sz w:val="24"/>
          <w:szCs w:val="24"/>
          <w:lang w:val="en-US" w:eastAsia="zh-CN"/>
        </w:rPr>
        <w:t>6</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排水立管、空调冷凝水管等设施应采用隐蔽式设计，保证立面整体视觉 效果。</w:t>
      </w:r>
    </w:p>
    <w:p w14:paraId="0E8709DF">
      <w:pPr>
        <w:keepNext w:val="0"/>
        <w:keepLines w:val="0"/>
        <w:pageBreakBefore w:val="0"/>
        <w:widowControl/>
        <w:kinsoku/>
        <w:wordWrap/>
        <w:overflowPunct/>
        <w:topLinePunct w:val="0"/>
        <w:autoSpaceDE w:val="0"/>
        <w:autoSpaceDN/>
        <w:bidi w:val="0"/>
        <w:adjustRightInd w:val="0"/>
        <w:snapToGrid w:val="0"/>
        <w:spacing w:before="160" w:line="288" w:lineRule="auto"/>
        <w:ind w:left="21" w:right="80" w:hanging="1"/>
        <w:textAlignment w:val="baseline"/>
        <w:rPr>
          <w:rFonts w:ascii="宋体" w:hAnsi="宋体" w:eastAsia="宋体" w:cs="宋体"/>
          <w:spacing w:val="0"/>
          <w:sz w:val="24"/>
          <w:szCs w:val="24"/>
        </w:rPr>
      </w:pPr>
      <w:r>
        <w:rPr>
          <w:rFonts w:ascii="Times New Roman" w:hAnsi="Times New Roman" w:eastAsia="Times New Roman" w:cs="Times New Roman"/>
          <w:b/>
          <w:bCs/>
          <w:spacing w:val="0"/>
          <w:sz w:val="24"/>
          <w:szCs w:val="24"/>
        </w:rPr>
        <w:t>8.</w:t>
      </w:r>
      <w:r>
        <w:rPr>
          <w:rFonts w:ascii="Times New Roman" w:hAnsi="Times New Roman" w:eastAsia="Times New Roman" w:cs="Times New Roman"/>
          <w:b/>
          <w:bCs/>
          <w:spacing w:val="0"/>
          <w:w w:val="101"/>
          <w:sz w:val="24"/>
          <w:szCs w:val="24"/>
        </w:rPr>
        <w:t xml:space="preserve"> </w:t>
      </w:r>
      <w:r>
        <w:rPr>
          <w:rFonts w:ascii="Times New Roman" w:hAnsi="Times New Roman" w:eastAsia="Times New Roman" w:cs="Times New Roman"/>
          <w:b/>
          <w:bCs/>
          <w:spacing w:val="0"/>
          <w:sz w:val="24"/>
          <w:szCs w:val="24"/>
        </w:rPr>
        <w:t xml:space="preserve">1. </w:t>
      </w:r>
      <w:r>
        <w:rPr>
          <w:rFonts w:hint="eastAsia" w:ascii="Times New Roman" w:hAnsi="Times New Roman" w:eastAsia="宋体" w:cs="Times New Roman"/>
          <w:b/>
          <w:bCs/>
          <w:spacing w:val="0"/>
          <w:sz w:val="24"/>
          <w:szCs w:val="24"/>
          <w:lang w:val="en-US" w:eastAsia="zh-CN"/>
        </w:rPr>
        <w:t>7</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住宅立面构件如层间线脚、挑檐、阳台、装饰柱等应兼具遮阳功能与立 面装饰效果。</w:t>
      </w:r>
    </w:p>
    <w:p w14:paraId="742AF7E9">
      <w:pPr>
        <w:keepNext w:val="0"/>
        <w:keepLines w:val="0"/>
        <w:pageBreakBefore w:val="0"/>
        <w:widowControl/>
        <w:kinsoku/>
        <w:wordWrap/>
        <w:overflowPunct/>
        <w:topLinePunct w:val="0"/>
        <w:autoSpaceDE w:val="0"/>
        <w:autoSpaceDN/>
        <w:bidi w:val="0"/>
        <w:adjustRightInd w:val="0"/>
        <w:snapToGrid w:val="0"/>
        <w:spacing w:before="160" w:line="288" w:lineRule="auto"/>
        <w:ind w:right="80"/>
        <w:jc w:val="both"/>
        <w:textAlignment w:val="baseline"/>
        <w:rPr>
          <w:rFonts w:hint="eastAsia" w:ascii="宋体" w:hAnsi="宋体" w:eastAsia="宋体" w:cs="宋体"/>
          <w:sz w:val="24"/>
          <w:szCs w:val="24"/>
          <w:highlight w:val="none"/>
          <w:lang w:eastAsia="zh"/>
          <w:woUserID w:val="1"/>
        </w:rPr>
      </w:pPr>
      <w:r>
        <w:rPr>
          <w:rFonts w:ascii="Times New Roman" w:hAnsi="Times New Roman" w:eastAsia="Times New Roman" w:cs="Times New Roman"/>
          <w:b/>
          <w:bCs/>
          <w:sz w:val="24"/>
          <w:szCs w:val="24"/>
          <w:highlight w:val="none"/>
          <w:lang w:eastAsia="zh-CN"/>
          <w:woUserID w:val="1"/>
        </w:rPr>
        <w:t>8.</w:t>
      </w:r>
      <w:r>
        <w:rPr>
          <w:rFonts w:ascii="Times New Roman" w:hAnsi="Times New Roman" w:eastAsia="Times New Roman" w:cs="Times New Roman"/>
          <w:b/>
          <w:bCs/>
          <w:w w:val="101"/>
          <w:sz w:val="24"/>
          <w:szCs w:val="24"/>
          <w:highlight w:val="none"/>
          <w:lang w:eastAsia="zh-CN"/>
          <w:woUserID w:val="1"/>
        </w:rPr>
        <w:t xml:space="preserve"> </w:t>
      </w:r>
      <w:r>
        <w:rPr>
          <w:rFonts w:ascii="Times New Roman" w:hAnsi="Times New Roman" w:eastAsia="Times New Roman" w:cs="Times New Roman"/>
          <w:b/>
          <w:bCs/>
          <w:sz w:val="24"/>
          <w:szCs w:val="24"/>
          <w:highlight w:val="none"/>
          <w:lang w:eastAsia="zh-CN"/>
          <w:woUserID w:val="1"/>
        </w:rPr>
        <w:t xml:space="preserve">1. </w:t>
      </w:r>
      <w:r>
        <w:rPr>
          <w:rFonts w:hint="eastAsia" w:ascii="Times New Roman" w:hAnsi="Times New Roman" w:eastAsia="宋体" w:cs="Times New Roman"/>
          <w:b/>
          <w:bCs/>
          <w:sz w:val="24"/>
          <w:szCs w:val="24"/>
          <w:highlight w:val="none"/>
          <w:lang w:val="en-US" w:eastAsia="zh-CN"/>
          <w:woUserID w:val="1"/>
        </w:rPr>
        <w:t>8</w:t>
      </w:r>
      <w:r>
        <w:rPr>
          <w:rFonts w:hint="eastAsia" w:ascii="Times New Roman" w:hAnsi="Times New Roman" w:eastAsia="宋体" w:cs="Times New Roman"/>
          <w:b/>
          <w:bCs/>
          <w:sz w:val="24"/>
          <w:szCs w:val="24"/>
          <w:highlight w:val="none"/>
          <w:lang w:eastAsia="zh-CN"/>
          <w:woUserID w:val="1"/>
        </w:rPr>
        <w:t xml:space="preserve">  </w:t>
      </w:r>
      <w:r>
        <w:rPr>
          <w:rFonts w:hint="eastAsia" w:ascii="宋体" w:hAnsi="宋体" w:eastAsia="宋体" w:cs="宋体"/>
          <w:sz w:val="24"/>
          <w:szCs w:val="24"/>
          <w:highlight w:val="none"/>
          <w:lang w:eastAsia="zh"/>
          <w:woUserID w:val="1"/>
        </w:rPr>
        <w:t>住房项目应选用</w:t>
      </w:r>
      <w:r>
        <w:rPr>
          <w:rFonts w:hint="eastAsia" w:ascii="宋体" w:hAnsi="宋体" w:eastAsia="宋体" w:cs="宋体"/>
          <w:sz w:val="24"/>
          <w:szCs w:val="24"/>
          <w:highlight w:val="none"/>
          <w:lang w:val="en-US" w:eastAsia="zh-CN"/>
          <w:woUserID w:val="1"/>
        </w:rPr>
        <w:t>耐久性好</w:t>
      </w:r>
      <w:r>
        <w:rPr>
          <w:rFonts w:hint="eastAsia" w:ascii="宋体" w:hAnsi="宋体" w:eastAsia="宋体" w:cs="宋体"/>
          <w:sz w:val="24"/>
          <w:szCs w:val="24"/>
          <w:highlight w:val="none"/>
          <w:lang w:eastAsia="zh"/>
          <w:woUserID w:val="1"/>
        </w:rPr>
        <w:t>、</w:t>
      </w:r>
      <w:r>
        <w:rPr>
          <w:rFonts w:hint="eastAsia" w:ascii="宋体" w:hAnsi="宋体" w:eastAsia="宋体" w:cs="宋体"/>
          <w:sz w:val="24"/>
          <w:szCs w:val="24"/>
          <w:highlight w:val="none"/>
          <w:lang w:val="en-US" w:eastAsia="zh-CN"/>
          <w:woUserID w:val="1"/>
        </w:rPr>
        <w:t>易清洗的饰面</w:t>
      </w:r>
      <w:r>
        <w:rPr>
          <w:rFonts w:hint="eastAsia" w:ascii="宋体" w:hAnsi="宋体" w:eastAsia="宋体" w:cs="宋体"/>
          <w:sz w:val="24"/>
          <w:szCs w:val="24"/>
          <w:highlight w:val="none"/>
          <w:lang w:eastAsia="zh"/>
          <w:woUserID w:val="1"/>
        </w:rPr>
        <w:t>材料。</w:t>
      </w:r>
    </w:p>
    <w:p w14:paraId="0EBC01E4">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p>
    <w:p w14:paraId="0CEEE508">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82" w:name="_Toc30228"/>
      <w:r>
        <w:rPr>
          <w:rFonts w:hint="eastAsia" w:ascii="Times New Roman" w:hAnsi="Times New Roman" w:eastAsia="宋体" w:cs="Times New Roman"/>
          <w:b/>
          <w:bCs/>
          <w:color w:val="auto"/>
          <w:spacing w:val="0"/>
          <w:position w:val="0"/>
          <w:sz w:val="24"/>
          <w:szCs w:val="24"/>
          <w:highlight w:val="none"/>
          <w:lang w:val="en-US" w:eastAsia="zh-CN"/>
        </w:rPr>
        <w:t>II  优 选 类</w:t>
      </w:r>
      <w:bookmarkEnd w:id="82"/>
    </w:p>
    <w:p w14:paraId="4EB8A1ED">
      <w:pPr>
        <w:keepNext w:val="0"/>
        <w:keepLines w:val="0"/>
        <w:pageBreakBefore w:val="0"/>
        <w:widowControl/>
        <w:kinsoku/>
        <w:wordWrap/>
        <w:overflowPunct/>
        <w:topLinePunct w:val="0"/>
        <w:autoSpaceDE w:val="0"/>
        <w:autoSpaceDN/>
        <w:bidi w:val="0"/>
        <w:adjustRightInd w:val="0"/>
        <w:snapToGrid w:val="0"/>
        <w:spacing w:before="160" w:line="288" w:lineRule="auto"/>
        <w:ind w:right="80"/>
        <w:jc w:val="both"/>
        <w:textAlignment w:val="baseline"/>
        <w:rPr>
          <w:rFonts w:hint="eastAsia" w:ascii="Times New Roman" w:hAnsi="Times New Roman" w:eastAsia="宋体" w:cs="Times New Roman"/>
          <w:b/>
          <w:bCs/>
          <w:spacing w:val="0"/>
          <w:position w:val="0"/>
          <w:sz w:val="24"/>
          <w:szCs w:val="24"/>
          <w:lang w:val="en-US" w:eastAsia="zh-CN"/>
        </w:rPr>
      </w:pPr>
    </w:p>
    <w:p w14:paraId="6CF7F6D9">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outlineLvl w:val="9"/>
        <w:rPr>
          <w:rFonts w:ascii="宋体" w:hAnsi="宋体" w:eastAsia="宋体" w:cs="宋体"/>
          <w:spacing w:val="0"/>
          <w:sz w:val="24"/>
          <w:szCs w:val="24"/>
        </w:rPr>
      </w:pPr>
      <w:r>
        <w:rPr>
          <w:rFonts w:ascii="Times New Roman" w:hAnsi="Times New Roman" w:eastAsia="Times New Roman" w:cs="Times New Roman"/>
          <w:b/>
          <w:bCs/>
          <w:spacing w:val="0"/>
          <w:sz w:val="24"/>
          <w:szCs w:val="24"/>
        </w:rPr>
        <w:t>8.</w:t>
      </w:r>
      <w:r>
        <w:rPr>
          <w:rFonts w:ascii="Times New Roman" w:hAnsi="Times New Roman" w:eastAsia="Times New Roman" w:cs="Times New Roman"/>
          <w:b/>
          <w:bCs/>
          <w:spacing w:val="0"/>
          <w:w w:val="101"/>
          <w:sz w:val="24"/>
          <w:szCs w:val="24"/>
        </w:rPr>
        <w:t xml:space="preserve"> </w:t>
      </w:r>
      <w:r>
        <w:rPr>
          <w:rFonts w:ascii="Times New Roman" w:hAnsi="Times New Roman" w:eastAsia="Times New Roman" w:cs="Times New Roman"/>
          <w:b/>
          <w:bCs/>
          <w:spacing w:val="0"/>
          <w:sz w:val="24"/>
          <w:szCs w:val="24"/>
        </w:rPr>
        <w:t xml:space="preserve">1. </w:t>
      </w:r>
      <w:r>
        <w:rPr>
          <w:rFonts w:hint="eastAsia" w:ascii="Times New Roman" w:hAnsi="Times New Roman" w:eastAsia="宋体" w:cs="Times New Roman"/>
          <w:b/>
          <w:bCs/>
          <w:spacing w:val="0"/>
          <w:sz w:val="24"/>
          <w:szCs w:val="24"/>
          <w:lang w:val="en-US" w:eastAsia="zh-CN"/>
        </w:rPr>
        <w:t>9</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住宅建筑立面体现岭南建筑特色，并结合现代设计手法</w:t>
      </w:r>
      <w:r>
        <w:rPr>
          <w:rFonts w:hint="eastAsia" w:ascii="宋体" w:hAnsi="宋体" w:eastAsia="宋体" w:cs="宋体"/>
          <w:spacing w:val="0"/>
          <w:sz w:val="24"/>
          <w:szCs w:val="24"/>
          <w:lang w:eastAsia="zh-CN"/>
        </w:rPr>
        <w:t>，</w:t>
      </w:r>
      <w:r>
        <w:rPr>
          <w:rFonts w:ascii="宋体" w:hAnsi="宋体" w:eastAsia="宋体" w:cs="宋体"/>
          <w:spacing w:val="0"/>
          <w:sz w:val="24"/>
          <w:szCs w:val="24"/>
        </w:rPr>
        <w:t>立面的色彩与材质应与周边城市环境相协调，</w:t>
      </w:r>
      <w:r>
        <w:rPr>
          <w:rFonts w:hint="eastAsia" w:ascii="宋体" w:hAnsi="宋体" w:eastAsia="宋体" w:cs="宋体"/>
          <w:spacing w:val="0"/>
          <w:sz w:val="24"/>
          <w:szCs w:val="24"/>
          <w:lang w:val="en-US" w:eastAsia="zh-CN"/>
        </w:rPr>
        <w:t>并</w:t>
      </w:r>
      <w:r>
        <w:rPr>
          <w:rFonts w:ascii="宋体" w:hAnsi="宋体" w:eastAsia="宋体" w:cs="宋体"/>
          <w:spacing w:val="0"/>
          <w:sz w:val="24"/>
          <w:szCs w:val="24"/>
        </w:rPr>
        <w:t>结合</w:t>
      </w:r>
      <w:r>
        <w:rPr>
          <w:rFonts w:hint="eastAsia" w:ascii="宋体" w:hAnsi="宋体" w:eastAsia="宋体" w:cs="宋体"/>
          <w:spacing w:val="0"/>
          <w:sz w:val="24"/>
          <w:szCs w:val="24"/>
          <w:lang w:val="en-US" w:eastAsia="zh-CN"/>
        </w:rPr>
        <w:t>本</w:t>
      </w:r>
      <w:r>
        <w:rPr>
          <w:rFonts w:ascii="宋体" w:hAnsi="宋体" w:eastAsia="宋体" w:cs="宋体"/>
          <w:spacing w:val="0"/>
          <w:sz w:val="24"/>
          <w:szCs w:val="24"/>
        </w:rPr>
        <w:t>地区湿热气候选择合适的色彩搭配</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spacing w:val="0"/>
          <w:sz w:val="24"/>
          <w:szCs w:val="24"/>
        </w:rPr>
        <w:t>。</w:t>
      </w:r>
    </w:p>
    <w:p w14:paraId="3CDD2CD4">
      <w:pPr>
        <w:keepNext w:val="0"/>
        <w:keepLines w:val="0"/>
        <w:pageBreakBefore w:val="0"/>
        <w:widowControl/>
        <w:kinsoku/>
        <w:wordWrap/>
        <w:overflowPunct/>
        <w:topLinePunct w:val="0"/>
        <w:autoSpaceDE w:val="0"/>
        <w:autoSpaceDN/>
        <w:bidi w:val="0"/>
        <w:adjustRightInd w:val="0"/>
        <w:snapToGrid w:val="0"/>
        <w:spacing w:before="160" w:line="288" w:lineRule="auto"/>
        <w:ind w:left="20"/>
        <w:textAlignment w:val="baseline"/>
        <w:rPr>
          <w:rFonts w:ascii="宋体" w:hAnsi="宋体" w:eastAsia="宋体" w:cs="宋体"/>
          <w:spacing w:val="0"/>
          <w:sz w:val="24"/>
          <w:szCs w:val="24"/>
        </w:rPr>
      </w:pPr>
      <w:r>
        <w:rPr>
          <w:rFonts w:ascii="Times New Roman" w:hAnsi="Times New Roman" w:eastAsia="Times New Roman" w:cs="Times New Roman"/>
          <w:b/>
          <w:bCs/>
          <w:spacing w:val="0"/>
          <w:sz w:val="24"/>
          <w:szCs w:val="24"/>
        </w:rPr>
        <w:t xml:space="preserve">8. 1. </w:t>
      </w:r>
      <w:r>
        <w:rPr>
          <w:rFonts w:hint="eastAsia" w:ascii="Times New Roman" w:hAnsi="Times New Roman" w:eastAsia="宋体" w:cs="Times New Roman"/>
          <w:b/>
          <w:bCs/>
          <w:spacing w:val="0"/>
          <w:sz w:val="24"/>
          <w:szCs w:val="24"/>
          <w:lang w:val="en-US" w:eastAsia="zh-CN"/>
        </w:rPr>
        <w:t>10</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地下室风井、室外检修井等设施通过景观化方式处理</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p>
    <w:p w14:paraId="20EABFCB">
      <w:pPr>
        <w:keepNext w:val="0"/>
        <w:keepLines w:val="0"/>
        <w:pageBreakBefore w:val="0"/>
        <w:widowControl/>
        <w:kinsoku/>
        <w:wordWrap/>
        <w:overflowPunct/>
        <w:topLinePunct w:val="0"/>
        <w:autoSpaceDE w:val="0"/>
        <w:autoSpaceDN/>
        <w:bidi w:val="0"/>
        <w:adjustRightInd w:val="0"/>
        <w:snapToGrid w:val="0"/>
        <w:spacing w:before="160" w:line="288" w:lineRule="auto"/>
        <w:jc w:val="left"/>
        <w:textAlignment w:val="baseline"/>
        <w:rPr>
          <w:rFonts w:ascii="宋体" w:hAnsi="宋体" w:eastAsia="宋体" w:cs="宋体"/>
          <w:spacing w:val="0"/>
          <w:sz w:val="24"/>
          <w:szCs w:val="24"/>
        </w:rPr>
      </w:pPr>
      <w:r>
        <w:rPr>
          <w:rFonts w:ascii="Times New Roman" w:hAnsi="Times New Roman" w:eastAsia="Times New Roman" w:cs="Times New Roman"/>
          <w:b/>
          <w:bCs/>
          <w:spacing w:val="0"/>
          <w:sz w:val="24"/>
          <w:szCs w:val="24"/>
        </w:rPr>
        <w:t>8.</w:t>
      </w:r>
      <w:r>
        <w:rPr>
          <w:rFonts w:ascii="Times New Roman" w:hAnsi="Times New Roman" w:eastAsia="Times New Roman" w:cs="Times New Roman"/>
          <w:b/>
          <w:bCs/>
          <w:spacing w:val="0"/>
          <w:w w:val="101"/>
          <w:sz w:val="24"/>
          <w:szCs w:val="24"/>
        </w:rPr>
        <w:t xml:space="preserve"> </w:t>
      </w:r>
      <w:r>
        <w:rPr>
          <w:rFonts w:ascii="Times New Roman" w:hAnsi="Times New Roman" w:eastAsia="Times New Roman" w:cs="Times New Roman"/>
          <w:b/>
          <w:bCs/>
          <w:spacing w:val="0"/>
          <w:sz w:val="24"/>
          <w:szCs w:val="24"/>
        </w:rPr>
        <w:t>1. 1</w:t>
      </w:r>
      <w:r>
        <w:rPr>
          <w:rFonts w:hint="eastAsia" w:ascii="Times New Roman" w:hAnsi="Times New Roman" w:eastAsia="宋体" w:cs="Times New Roman"/>
          <w:b/>
          <w:bCs/>
          <w:spacing w:val="0"/>
          <w:sz w:val="24"/>
          <w:szCs w:val="24"/>
          <w:lang w:val="en-US" w:eastAsia="zh-CN"/>
        </w:rPr>
        <w:t>1</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围墙采用通透构造，临街界面结合垂直绿化系统进行一体化设计</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p>
    <w:p w14:paraId="6C71984E">
      <w:pPr>
        <w:keepNext w:val="0"/>
        <w:keepLines w:val="0"/>
        <w:pageBreakBefore w:val="0"/>
        <w:widowControl/>
        <w:kinsoku/>
        <w:wordWrap/>
        <w:overflowPunct/>
        <w:topLinePunct w:val="0"/>
        <w:autoSpaceDE w:val="0"/>
        <w:autoSpaceDN/>
        <w:bidi w:val="0"/>
        <w:adjustRightInd w:val="0"/>
        <w:snapToGrid w:val="0"/>
        <w:spacing w:before="160" w:line="288" w:lineRule="auto"/>
        <w:ind w:left="20" w:right="80"/>
        <w:textAlignment w:val="baseline"/>
        <w:rPr>
          <w:rFonts w:ascii="宋体" w:hAnsi="宋体" w:eastAsia="宋体" w:cs="宋体"/>
          <w:spacing w:val="0"/>
          <w:sz w:val="24"/>
          <w:szCs w:val="24"/>
        </w:rPr>
      </w:pPr>
      <w:r>
        <w:rPr>
          <w:rFonts w:ascii="Times New Roman" w:hAnsi="Times New Roman" w:eastAsia="Times New Roman" w:cs="Times New Roman"/>
          <w:b/>
          <w:bCs/>
          <w:spacing w:val="0"/>
          <w:sz w:val="24"/>
          <w:szCs w:val="24"/>
        </w:rPr>
        <w:t>8.</w:t>
      </w:r>
      <w:r>
        <w:rPr>
          <w:rFonts w:ascii="Times New Roman" w:hAnsi="Times New Roman" w:eastAsia="Times New Roman" w:cs="Times New Roman"/>
          <w:b/>
          <w:bCs/>
          <w:spacing w:val="0"/>
          <w:w w:val="101"/>
          <w:sz w:val="24"/>
          <w:szCs w:val="24"/>
        </w:rPr>
        <w:t xml:space="preserve"> </w:t>
      </w:r>
      <w:r>
        <w:rPr>
          <w:rFonts w:ascii="Times New Roman" w:hAnsi="Times New Roman" w:eastAsia="Times New Roman" w:cs="Times New Roman"/>
          <w:b/>
          <w:bCs/>
          <w:spacing w:val="0"/>
          <w:sz w:val="24"/>
          <w:szCs w:val="24"/>
        </w:rPr>
        <w:t>1. 1</w:t>
      </w:r>
      <w:r>
        <w:rPr>
          <w:rFonts w:hint="eastAsia" w:ascii="Times New Roman" w:hAnsi="Times New Roman" w:eastAsia="宋体" w:cs="Times New Roman"/>
          <w:b/>
          <w:bCs/>
          <w:spacing w:val="0"/>
          <w:sz w:val="24"/>
          <w:szCs w:val="24"/>
          <w:lang w:val="en-US" w:eastAsia="zh-CN"/>
        </w:rPr>
        <w:t>2</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改善型住宅下部及配套建筑的主要装饰材料与住宅整体风格统一，并采用质感良好的高品质材料</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p>
    <w:p w14:paraId="35231628">
      <w:pPr>
        <w:keepNext w:val="0"/>
        <w:keepLines w:val="0"/>
        <w:pageBreakBefore w:val="0"/>
        <w:widowControl/>
        <w:kinsoku/>
        <w:wordWrap/>
        <w:overflowPunct/>
        <w:topLinePunct w:val="0"/>
        <w:autoSpaceDE w:val="0"/>
        <w:autoSpaceDN/>
        <w:bidi w:val="0"/>
        <w:adjustRightInd w:val="0"/>
        <w:snapToGrid w:val="0"/>
        <w:spacing w:before="160" w:line="288" w:lineRule="auto"/>
        <w:ind w:left="23" w:right="80" w:hanging="3"/>
        <w:textAlignment w:val="baseline"/>
        <w:rPr>
          <w:rFonts w:ascii="宋体" w:hAnsi="宋体" w:eastAsia="宋体" w:cs="宋体"/>
          <w:spacing w:val="0"/>
          <w:sz w:val="24"/>
          <w:szCs w:val="24"/>
        </w:rPr>
      </w:pPr>
      <w:r>
        <w:rPr>
          <w:rFonts w:ascii="Times New Roman" w:hAnsi="Times New Roman" w:eastAsia="Times New Roman" w:cs="Times New Roman"/>
          <w:b/>
          <w:bCs/>
          <w:spacing w:val="0"/>
          <w:sz w:val="24"/>
          <w:szCs w:val="24"/>
        </w:rPr>
        <w:t>8.</w:t>
      </w:r>
      <w:r>
        <w:rPr>
          <w:rFonts w:ascii="Times New Roman" w:hAnsi="Times New Roman" w:eastAsia="Times New Roman" w:cs="Times New Roman"/>
          <w:b/>
          <w:bCs/>
          <w:spacing w:val="0"/>
          <w:w w:val="101"/>
          <w:sz w:val="24"/>
          <w:szCs w:val="24"/>
        </w:rPr>
        <w:t xml:space="preserve"> </w:t>
      </w:r>
      <w:r>
        <w:rPr>
          <w:rFonts w:ascii="Times New Roman" w:hAnsi="Times New Roman" w:eastAsia="Times New Roman" w:cs="Times New Roman"/>
          <w:b/>
          <w:bCs/>
          <w:spacing w:val="0"/>
          <w:sz w:val="24"/>
          <w:szCs w:val="24"/>
        </w:rPr>
        <w:t>1. 1</w:t>
      </w:r>
      <w:r>
        <w:rPr>
          <w:rFonts w:hint="eastAsia" w:ascii="Times New Roman" w:hAnsi="Times New Roman" w:eastAsia="宋体" w:cs="Times New Roman"/>
          <w:b/>
          <w:bCs/>
          <w:spacing w:val="0"/>
          <w:sz w:val="24"/>
          <w:szCs w:val="24"/>
          <w:lang w:val="en-US" w:eastAsia="zh-CN"/>
        </w:rPr>
        <w:t xml:space="preserve">3 </w:t>
      </w:r>
      <w:r>
        <w:rPr>
          <w:rFonts w:hint="eastAsia" w:ascii="Times New Roman" w:hAnsi="Times New Roman" w:eastAsia="宋体" w:cs="Times New Roman"/>
          <w:b/>
          <w:bCs/>
          <w:spacing w:val="0"/>
          <w:sz w:val="24"/>
          <w:szCs w:val="24"/>
          <w:lang w:eastAsia="zh-CN"/>
        </w:rPr>
        <w:t xml:space="preserve"> </w:t>
      </w:r>
      <w:r>
        <w:rPr>
          <w:rFonts w:ascii="Segoe UI" w:hAnsi="Segoe UI" w:eastAsia="Segoe UI" w:cs="Segoe UI"/>
          <w:i w:val="0"/>
          <w:iCs w:val="0"/>
          <w:caps w:val="0"/>
          <w:spacing w:val="0"/>
          <w:sz w:val="24"/>
          <w:szCs w:val="24"/>
          <w:shd w:val="clear" w:fill="FFFFFF"/>
        </w:rPr>
        <w:t>屋面作为第五立面纳入整体设计，符合美观、功能与生态可持续要求，适度融入休闲、晾晒等实用功能，与建筑风格保持一致</w:t>
      </w:r>
      <w:r>
        <w:rPr>
          <w:rFonts w:hint="eastAsia" w:ascii="Segoe UI" w:hAnsi="Segoe UI" w:eastAsia="宋体" w:cs="Segoe UI"/>
          <w:i w:val="0"/>
          <w:iCs w:val="0"/>
          <w:caps w:val="0"/>
          <w:spacing w:val="0"/>
          <w:sz w:val="24"/>
          <w:szCs w:val="24"/>
          <w:shd w:val="clear" w:fill="FFFFFF"/>
          <w:lang w:eastAsia="zh-CN"/>
        </w:rPr>
        <w:t>，</w:t>
      </w:r>
      <w:r>
        <w:rPr>
          <w:rFonts w:ascii="Segoe UI" w:hAnsi="Segoe UI" w:eastAsia="Segoe UI" w:cs="Segoe UI"/>
          <w:i w:val="0"/>
          <w:iCs w:val="0"/>
          <w:caps w:val="0"/>
          <w:spacing w:val="0"/>
          <w:sz w:val="24"/>
          <w:szCs w:val="24"/>
          <w:shd w:val="clear" w:fill="FFFFFF"/>
        </w:rPr>
        <w:t>统筹消防疏散、屋顶绿化、室外活动、太阳能利用等需求统一规划；屋面设备设施统一构造美化</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p>
    <w:p w14:paraId="780F8D8D">
      <w:pPr>
        <w:keepNext w:val="0"/>
        <w:keepLines w:val="0"/>
        <w:pageBreakBefore w:val="0"/>
        <w:widowControl/>
        <w:kinsoku/>
        <w:wordWrap/>
        <w:overflowPunct/>
        <w:topLinePunct w:val="0"/>
        <w:autoSpaceDE w:val="0"/>
        <w:autoSpaceDN/>
        <w:bidi w:val="0"/>
        <w:adjustRightInd w:val="0"/>
        <w:snapToGrid w:val="0"/>
        <w:spacing w:before="160" w:line="288" w:lineRule="auto"/>
        <w:ind w:left="20"/>
        <w:textAlignment w:val="baseline"/>
        <w:rPr>
          <w:rFonts w:ascii="宋体" w:hAnsi="宋体" w:eastAsia="宋体" w:cs="宋体"/>
          <w:spacing w:val="0"/>
          <w:sz w:val="24"/>
          <w:szCs w:val="24"/>
        </w:rPr>
      </w:pPr>
      <w:r>
        <w:rPr>
          <w:rFonts w:ascii="Times New Roman" w:hAnsi="Times New Roman" w:eastAsia="Times New Roman" w:cs="Times New Roman"/>
          <w:b/>
          <w:bCs/>
          <w:spacing w:val="0"/>
          <w:sz w:val="24"/>
          <w:szCs w:val="24"/>
        </w:rPr>
        <w:t>8.</w:t>
      </w:r>
      <w:r>
        <w:rPr>
          <w:rFonts w:ascii="Times New Roman" w:hAnsi="Times New Roman" w:eastAsia="Times New Roman" w:cs="Times New Roman"/>
          <w:b/>
          <w:bCs/>
          <w:spacing w:val="0"/>
          <w:w w:val="101"/>
          <w:sz w:val="24"/>
          <w:szCs w:val="24"/>
        </w:rPr>
        <w:t xml:space="preserve"> </w:t>
      </w:r>
      <w:r>
        <w:rPr>
          <w:rFonts w:ascii="Times New Roman" w:hAnsi="Times New Roman" w:eastAsia="Times New Roman" w:cs="Times New Roman"/>
          <w:b/>
          <w:bCs/>
          <w:spacing w:val="0"/>
          <w:sz w:val="24"/>
          <w:szCs w:val="24"/>
        </w:rPr>
        <w:t>1.</w:t>
      </w:r>
      <w:r>
        <w:rPr>
          <w:rFonts w:ascii="Times New Roman" w:hAnsi="Times New Roman" w:eastAsia="Times New Roman" w:cs="Times New Roman"/>
          <w:b/>
          <w:bCs/>
          <w:spacing w:val="0"/>
          <w:w w:val="101"/>
          <w:sz w:val="24"/>
          <w:szCs w:val="24"/>
        </w:rPr>
        <w:t xml:space="preserve"> </w:t>
      </w:r>
      <w:r>
        <w:rPr>
          <w:rFonts w:ascii="Times New Roman" w:hAnsi="Times New Roman" w:eastAsia="Times New Roman" w:cs="Times New Roman"/>
          <w:b/>
          <w:bCs/>
          <w:spacing w:val="0"/>
          <w:sz w:val="24"/>
          <w:szCs w:val="24"/>
        </w:rPr>
        <w:t>1</w:t>
      </w:r>
      <w:r>
        <w:rPr>
          <w:rFonts w:hint="eastAsia" w:ascii="Times New Roman" w:hAnsi="Times New Roman" w:eastAsia="宋体" w:cs="Times New Roman"/>
          <w:b/>
          <w:bCs/>
          <w:spacing w:val="0"/>
          <w:sz w:val="24"/>
          <w:szCs w:val="24"/>
          <w:lang w:val="en-US" w:eastAsia="zh-CN"/>
        </w:rPr>
        <w:t>4</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结合夜间照明设计，强化立面光影层次，增强住宅的视觉识别性</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p>
    <w:p w14:paraId="5F409C6E">
      <w:pPr>
        <w:keepNext w:val="0"/>
        <w:keepLines w:val="0"/>
        <w:pageBreakBefore w:val="0"/>
        <w:widowControl/>
        <w:kinsoku/>
        <w:wordWrap/>
        <w:overflowPunct/>
        <w:topLinePunct w:val="0"/>
        <w:autoSpaceDE w:val="0"/>
        <w:autoSpaceDN/>
        <w:bidi w:val="0"/>
        <w:adjustRightInd w:val="0"/>
        <w:snapToGrid w:val="0"/>
        <w:spacing w:before="160" w:line="288" w:lineRule="auto"/>
        <w:ind w:left="20"/>
        <w:textAlignment w:val="baseline"/>
        <w:rPr>
          <w:rFonts w:ascii="宋体" w:hAnsi="宋体" w:eastAsia="宋体" w:cs="宋体"/>
          <w:spacing w:val="0"/>
          <w:sz w:val="24"/>
          <w:szCs w:val="24"/>
        </w:rPr>
      </w:pPr>
      <w:r>
        <w:rPr>
          <w:rFonts w:ascii="Times New Roman" w:hAnsi="Times New Roman" w:eastAsia="Times New Roman" w:cs="Times New Roman"/>
          <w:b/>
          <w:bCs/>
          <w:spacing w:val="0"/>
          <w:sz w:val="24"/>
          <w:szCs w:val="24"/>
        </w:rPr>
        <w:t>8.</w:t>
      </w:r>
      <w:r>
        <w:rPr>
          <w:rFonts w:ascii="Times New Roman" w:hAnsi="Times New Roman" w:eastAsia="Times New Roman" w:cs="Times New Roman"/>
          <w:b/>
          <w:bCs/>
          <w:spacing w:val="0"/>
          <w:w w:val="101"/>
          <w:sz w:val="24"/>
          <w:szCs w:val="24"/>
        </w:rPr>
        <w:t xml:space="preserve"> </w:t>
      </w:r>
      <w:r>
        <w:rPr>
          <w:rFonts w:ascii="Times New Roman" w:hAnsi="Times New Roman" w:eastAsia="Times New Roman" w:cs="Times New Roman"/>
          <w:b/>
          <w:bCs/>
          <w:spacing w:val="0"/>
          <w:sz w:val="24"/>
          <w:szCs w:val="24"/>
        </w:rPr>
        <w:t>1.</w:t>
      </w:r>
      <w:r>
        <w:rPr>
          <w:rFonts w:ascii="Times New Roman" w:hAnsi="Times New Roman" w:eastAsia="Times New Roman" w:cs="Times New Roman"/>
          <w:b/>
          <w:bCs/>
          <w:spacing w:val="0"/>
          <w:w w:val="101"/>
          <w:sz w:val="24"/>
          <w:szCs w:val="24"/>
        </w:rPr>
        <w:t xml:space="preserve"> </w:t>
      </w:r>
      <w:r>
        <w:rPr>
          <w:rFonts w:ascii="Times New Roman" w:hAnsi="Times New Roman" w:eastAsia="Times New Roman" w:cs="Times New Roman"/>
          <w:b/>
          <w:bCs/>
          <w:spacing w:val="0"/>
          <w:sz w:val="24"/>
          <w:szCs w:val="24"/>
        </w:rPr>
        <w:t>1</w:t>
      </w:r>
      <w:r>
        <w:rPr>
          <w:rFonts w:hint="eastAsia" w:ascii="Times New Roman" w:hAnsi="Times New Roman" w:eastAsia="宋体" w:cs="Times New Roman"/>
          <w:b/>
          <w:bCs/>
          <w:spacing w:val="0"/>
          <w:sz w:val="24"/>
          <w:szCs w:val="24"/>
          <w:lang w:val="en-US" w:eastAsia="zh-CN"/>
        </w:rPr>
        <w:t>5</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结合立体绿化和屋顶花园设计，提升建筑与环境的融合度</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p>
    <w:p w14:paraId="125E49E1">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outlineLvl w:val="9"/>
        <w:rPr>
          <w:rFonts w:hint="default" w:ascii="宋体" w:hAnsi="宋体" w:eastAsia="宋体" w:cs="宋体"/>
          <w:spacing w:val="0"/>
          <w:sz w:val="24"/>
          <w:szCs w:val="24"/>
          <w:lang w:val="en-US" w:eastAsia="zh-CN"/>
        </w:rPr>
      </w:pPr>
    </w:p>
    <w:p w14:paraId="03A26AD1">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outlineLvl w:val="1"/>
        <w:rPr>
          <w:rFonts w:ascii="黑体" w:hAnsi="黑体" w:eastAsia="黑体" w:cs="黑体"/>
          <w:spacing w:val="0"/>
          <w:sz w:val="24"/>
          <w:szCs w:val="24"/>
        </w:rPr>
      </w:pPr>
      <w:bookmarkStart w:id="83" w:name="_Toc29500"/>
      <w:r>
        <w:rPr>
          <w:rFonts w:hint="eastAsia" w:ascii="Times New Roman" w:hAnsi="Times New Roman" w:eastAsia="宋体" w:cs="Times New Roman"/>
          <w:b/>
          <w:bCs/>
          <w:color w:val="auto"/>
          <w:spacing w:val="0"/>
          <w:position w:val="0"/>
          <w:sz w:val="24"/>
          <w:szCs w:val="24"/>
          <w:highlight w:val="none"/>
          <w:lang w:val="en-US" w:eastAsia="zh-CN"/>
        </w:rPr>
        <w:t>8. 2  环境宜居</w:t>
      </w:r>
      <w:bookmarkEnd w:id="83"/>
    </w:p>
    <w:p w14:paraId="6A63A92D">
      <w:pPr>
        <w:pStyle w:val="5"/>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spacing w:val="0"/>
        </w:rPr>
      </w:pPr>
    </w:p>
    <w:p w14:paraId="59B0811E">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bookmarkStart w:id="84" w:name="_Toc26734"/>
      <w:r>
        <w:rPr>
          <w:rFonts w:hint="eastAsia" w:ascii="Times New Roman" w:hAnsi="Times New Roman" w:eastAsia="宋体" w:cs="Times New Roman"/>
          <w:b/>
          <w:bCs/>
          <w:color w:val="auto"/>
          <w:spacing w:val="0"/>
          <w:position w:val="0"/>
          <w:sz w:val="24"/>
          <w:szCs w:val="24"/>
          <w:highlight w:val="none"/>
          <w:lang w:val="en-US" w:eastAsia="zh-CN"/>
        </w:rPr>
        <w:t>I  基 础 类</w:t>
      </w:r>
      <w:bookmarkEnd w:id="84"/>
    </w:p>
    <w:p w14:paraId="610826DA">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default" w:ascii="Times New Roman" w:hAnsi="Times New Roman" w:eastAsia="宋体" w:cs="Times New Roman"/>
          <w:b/>
          <w:bCs/>
          <w:color w:val="auto"/>
          <w:spacing w:val="0"/>
          <w:position w:val="0"/>
          <w:sz w:val="24"/>
          <w:szCs w:val="24"/>
          <w:highlight w:val="none"/>
          <w:lang w:val="en-US" w:eastAsia="zh-CN"/>
        </w:rPr>
      </w:pPr>
    </w:p>
    <w:p w14:paraId="2A28A90B">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0" w:firstLineChars="0"/>
        <w:textAlignment w:val="baseline"/>
        <w:rPr>
          <w:rFonts w:hint="eastAsia" w:ascii="宋体" w:hAnsi="宋体" w:eastAsia="宋体" w:cs="宋体"/>
          <w:sz w:val="24"/>
          <w:szCs w:val="24"/>
          <w:highlight w:val="none"/>
          <w:lang w:val="en-US" w:eastAsia="zh-CN"/>
        </w:rPr>
      </w:pPr>
      <w:r>
        <w:rPr>
          <w:rFonts w:ascii="Times New Roman" w:hAnsi="Times New Roman" w:eastAsia="Times New Roman" w:cs="Times New Roman"/>
          <w:b/>
          <w:bCs/>
          <w:spacing w:val="0"/>
          <w:sz w:val="24"/>
          <w:szCs w:val="24"/>
          <w:highlight w:val="none"/>
        </w:rPr>
        <w:t>8. 2.</w:t>
      </w:r>
      <w:r>
        <w:rPr>
          <w:rFonts w:ascii="Times New Roman" w:hAnsi="Times New Roman" w:eastAsia="Times New Roman" w:cs="Times New Roman"/>
          <w:b/>
          <w:bCs/>
          <w:spacing w:val="0"/>
          <w:w w:val="101"/>
          <w:sz w:val="24"/>
          <w:szCs w:val="24"/>
          <w:highlight w:val="none"/>
        </w:rPr>
        <w:t xml:space="preserve"> </w:t>
      </w:r>
      <w:r>
        <w:rPr>
          <w:rFonts w:ascii="Times New Roman" w:hAnsi="Times New Roman" w:eastAsia="Times New Roman" w:cs="Times New Roman"/>
          <w:b/>
          <w:bCs/>
          <w:spacing w:val="0"/>
          <w:sz w:val="24"/>
          <w:szCs w:val="24"/>
          <w:highlight w:val="none"/>
        </w:rPr>
        <w:t>1</w:t>
      </w:r>
      <w:r>
        <w:rPr>
          <w:rFonts w:hint="eastAsia" w:ascii="Times New Roman" w:hAnsi="Times New Roman" w:eastAsia="宋体" w:cs="Times New Roman"/>
          <w:b/>
          <w:bCs/>
          <w:spacing w:val="0"/>
          <w:sz w:val="24"/>
          <w:szCs w:val="24"/>
          <w:highlight w:val="none"/>
          <w:lang w:eastAsia="zh-CN"/>
        </w:rPr>
        <w:t xml:space="preserve">  </w:t>
      </w:r>
      <w:r>
        <w:rPr>
          <w:rFonts w:hint="eastAsia" w:ascii="宋体" w:hAnsi="宋体" w:eastAsia="宋体" w:cs="宋体"/>
          <w:sz w:val="24"/>
          <w:szCs w:val="24"/>
          <w:highlight w:val="none"/>
          <w:lang w:eastAsia="zh-CN"/>
        </w:rPr>
        <w:t>住宅建筑与相邻建、构筑物的间距应在综合考虑日照、采光、通风、管线埋设、视觉卫生、防灾等要求的基础上统筹确定，并应符合现行国家规范和省市相关标准</w:t>
      </w:r>
      <w:r>
        <w:rPr>
          <w:rFonts w:hint="eastAsia" w:ascii="宋体" w:hAnsi="宋体" w:eastAsia="宋体" w:cs="宋体"/>
          <w:sz w:val="24"/>
          <w:szCs w:val="24"/>
          <w:highlight w:val="none"/>
          <w:lang w:val="en-US" w:eastAsia="zh-CN"/>
        </w:rPr>
        <w:t>。</w:t>
      </w:r>
    </w:p>
    <w:p w14:paraId="2E2C9C9B">
      <w:pPr>
        <w:keepNext w:val="0"/>
        <w:keepLines w:val="0"/>
        <w:pageBreakBefore w:val="0"/>
        <w:widowControl/>
        <w:kinsoku/>
        <w:wordWrap/>
        <w:overflowPunct/>
        <w:topLinePunct w:val="0"/>
        <w:autoSpaceDE w:val="0"/>
        <w:autoSpaceDN/>
        <w:bidi w:val="0"/>
        <w:adjustRightInd w:val="0"/>
        <w:snapToGrid w:val="0"/>
        <w:spacing w:before="160" w:line="288" w:lineRule="auto"/>
        <w:ind w:firstLine="0" w:firstLineChars="0"/>
        <w:textAlignment w:val="baseline"/>
        <w:rPr>
          <w:rFonts w:hint="eastAsia" w:ascii="宋体" w:hAnsi="宋体" w:eastAsia="宋体" w:cs="宋体"/>
          <w:sz w:val="24"/>
          <w:szCs w:val="24"/>
          <w:highlight w:val="none"/>
          <w:lang w:eastAsia="zh-CN"/>
        </w:rPr>
      </w:pPr>
      <w:r>
        <w:rPr>
          <w:rFonts w:ascii="Times New Roman" w:hAnsi="Times New Roman" w:eastAsia="Times New Roman" w:cs="Times New Roman"/>
          <w:b/>
          <w:bCs/>
          <w:spacing w:val="0"/>
          <w:sz w:val="24"/>
          <w:szCs w:val="24"/>
          <w:highlight w:val="none"/>
        </w:rPr>
        <w:t>8. 2.</w:t>
      </w:r>
      <w:r>
        <w:rPr>
          <w:rFonts w:ascii="Times New Roman" w:hAnsi="Times New Roman" w:eastAsia="Times New Roman" w:cs="Times New Roman"/>
          <w:b/>
          <w:bCs/>
          <w:spacing w:val="0"/>
          <w:w w:val="101"/>
          <w:sz w:val="24"/>
          <w:szCs w:val="24"/>
          <w:highlight w:val="none"/>
        </w:rPr>
        <w:t xml:space="preserve"> </w:t>
      </w:r>
      <w:r>
        <w:rPr>
          <w:rFonts w:hint="eastAsia" w:ascii="Times New Roman" w:hAnsi="Times New Roman" w:eastAsia="宋体" w:cs="Times New Roman"/>
          <w:b/>
          <w:bCs/>
          <w:spacing w:val="0"/>
          <w:sz w:val="24"/>
          <w:szCs w:val="24"/>
          <w:highlight w:val="none"/>
          <w:lang w:val="en-US" w:eastAsia="zh-CN"/>
        </w:rPr>
        <w:t>2</w:t>
      </w:r>
      <w:r>
        <w:rPr>
          <w:rFonts w:hint="eastAsia" w:ascii="Times New Roman" w:hAnsi="Times New Roman" w:eastAsia="宋体" w:cs="Times New Roman"/>
          <w:b/>
          <w:bCs/>
          <w:spacing w:val="0"/>
          <w:sz w:val="24"/>
          <w:szCs w:val="24"/>
          <w:highlight w:val="none"/>
          <w:lang w:eastAsia="zh-CN"/>
        </w:rPr>
        <w:t xml:space="preserve">  </w:t>
      </w:r>
      <w:r>
        <w:rPr>
          <w:rFonts w:hint="eastAsia" w:ascii="宋体" w:hAnsi="宋体" w:eastAsia="宋体" w:cs="宋体"/>
          <w:sz w:val="24"/>
          <w:szCs w:val="24"/>
          <w:highlight w:val="none"/>
          <w:lang w:val="en-US" w:eastAsia="zh-CN"/>
        </w:rPr>
        <w:t>新建</w:t>
      </w:r>
      <w:r>
        <w:rPr>
          <w:rFonts w:hint="eastAsia" w:ascii="宋体" w:hAnsi="宋体" w:eastAsia="宋体" w:cs="宋体"/>
          <w:sz w:val="24"/>
          <w:szCs w:val="24"/>
          <w:highlight w:val="none"/>
          <w:lang w:eastAsia="zh-CN"/>
        </w:rPr>
        <w:t>住宅项目应合理控制建筑密度，控制楼间距，保障满足日照要求的集中绿地:宽度不小于</w:t>
      </w:r>
      <w:r>
        <w:rPr>
          <w:rFonts w:hint="eastAsia" w:ascii="Times New Roman" w:hAnsi="Times New Roman" w:eastAsia="Times New Roman" w:cs="Times New Roman"/>
          <w:color w:val="auto"/>
          <w:spacing w:val="0"/>
          <w:sz w:val="24"/>
          <w:szCs w:val="24"/>
          <w:highlight w:val="none"/>
          <w:lang w:val="en-US" w:eastAsia="zh-CN"/>
        </w:rPr>
        <w:t>8m</w:t>
      </w:r>
      <w:r>
        <w:rPr>
          <w:rFonts w:hint="eastAsia" w:ascii="宋体" w:hAnsi="宋体" w:eastAsia="宋体" w:cs="宋体"/>
          <w:sz w:val="24"/>
          <w:szCs w:val="24"/>
          <w:highlight w:val="none"/>
          <w:lang w:eastAsia="zh-CN"/>
        </w:rPr>
        <w:t>，并应有不少于</w:t>
      </w:r>
      <w:r>
        <w:rPr>
          <w:rFonts w:hint="eastAsia" w:ascii="Times New Roman" w:hAnsi="Times New Roman" w:eastAsia="Times New Roman" w:cs="Times New Roman"/>
          <w:color w:val="auto"/>
          <w:spacing w:val="0"/>
          <w:sz w:val="24"/>
          <w:szCs w:val="24"/>
          <w:highlight w:val="none"/>
          <w:lang w:val="en-US" w:eastAsia="zh-CN"/>
        </w:rPr>
        <w:t>1/3</w:t>
      </w:r>
      <w:r>
        <w:rPr>
          <w:rFonts w:hint="eastAsia" w:ascii="宋体" w:hAnsi="宋体" w:eastAsia="宋体" w:cs="宋体"/>
          <w:sz w:val="24"/>
          <w:szCs w:val="24"/>
          <w:highlight w:val="none"/>
          <w:lang w:eastAsia="zh-CN"/>
        </w:rPr>
        <w:t>的绿地面积在标准的建筑日照阴影线范围外，其中应设置老年人、儿童活动场地。</w:t>
      </w:r>
    </w:p>
    <w:p w14:paraId="27FF8FBB">
      <w:pPr>
        <w:keepNext w:val="0"/>
        <w:keepLines w:val="0"/>
        <w:pageBreakBefore w:val="0"/>
        <w:widowControl/>
        <w:kinsoku/>
        <w:wordWrap/>
        <w:overflowPunct/>
        <w:topLinePunct w:val="0"/>
        <w:autoSpaceDE w:val="0"/>
        <w:autoSpaceDN/>
        <w:bidi w:val="0"/>
        <w:adjustRightInd w:val="0"/>
        <w:snapToGrid w:val="0"/>
        <w:spacing w:before="160" w:line="288" w:lineRule="auto"/>
        <w:ind w:firstLine="0" w:firstLineChars="0"/>
        <w:textAlignment w:val="baseline"/>
        <w:rPr>
          <w:rFonts w:hint="eastAsia" w:ascii="宋体" w:hAnsi="宋体" w:eastAsia="宋体" w:cs="宋体"/>
          <w:sz w:val="24"/>
          <w:szCs w:val="24"/>
          <w:highlight w:val="none"/>
          <w:lang w:val="en-US" w:eastAsia="zh-CN"/>
        </w:rPr>
      </w:pPr>
      <w:r>
        <w:rPr>
          <w:rFonts w:hint="eastAsia" w:ascii="Times New Roman" w:hAnsi="Times New Roman" w:eastAsia="Times New Roman" w:cs="Times New Roman"/>
          <w:b/>
          <w:bCs/>
          <w:sz w:val="24"/>
          <w:szCs w:val="24"/>
          <w:highlight w:val="none"/>
          <w:lang w:val="en-US" w:eastAsia="zh-CN"/>
        </w:rPr>
        <w:t xml:space="preserve">8. 2. 3 </w:t>
      </w:r>
      <w:r>
        <w:rPr>
          <w:rFonts w:hint="eastAsia" w:ascii="宋体" w:hAnsi="宋体" w:eastAsia="宋体" w:cs="宋体"/>
          <w:sz w:val="24"/>
          <w:szCs w:val="24"/>
          <w:highlight w:val="none"/>
          <w:lang w:val="en-US" w:eastAsia="zh-CN"/>
        </w:rPr>
        <w:t xml:space="preserve"> </w:t>
      </w:r>
      <w:r>
        <w:rPr>
          <w:rFonts w:hint="default" w:ascii="宋体" w:hAnsi="宋体" w:eastAsia="宋体" w:cs="宋体"/>
          <w:sz w:val="24"/>
          <w:szCs w:val="24"/>
          <w:highlight w:val="none"/>
          <w:lang w:val="en-US" w:eastAsia="zh-CN"/>
        </w:rPr>
        <w:t>住宅项目夏季</w:t>
      </w:r>
      <w:r>
        <w:rPr>
          <w:rFonts w:hint="eastAsia" w:ascii="宋体" w:hAnsi="宋体" w:eastAsia="宋体" w:cs="宋体"/>
          <w:sz w:val="24"/>
          <w:szCs w:val="24"/>
          <w:highlight w:val="none"/>
          <w:lang w:val="en-US" w:eastAsia="zh-CN"/>
        </w:rPr>
        <w:t>室</w:t>
      </w:r>
      <w:r>
        <w:rPr>
          <w:rFonts w:hint="default" w:ascii="宋体" w:hAnsi="宋体" w:eastAsia="宋体" w:cs="宋体"/>
          <w:sz w:val="24"/>
          <w:szCs w:val="24"/>
          <w:highlight w:val="none"/>
          <w:lang w:val="en-US" w:eastAsia="zh-CN"/>
        </w:rPr>
        <w:t>外活动场地应有遮阳措施，遮阳措施包括乔木、花架、连廊、亭子等，且遮阳覆盖率应满足下列要求</w:t>
      </w:r>
      <w:r>
        <w:rPr>
          <w:rFonts w:hint="eastAsia" w:ascii="宋体" w:hAnsi="宋体" w:eastAsia="宋体" w:cs="宋体"/>
          <w:sz w:val="24"/>
          <w:szCs w:val="24"/>
          <w:highlight w:val="none"/>
          <w:lang w:val="en-US" w:eastAsia="zh-CN"/>
        </w:rPr>
        <w:t>：</w:t>
      </w:r>
    </w:p>
    <w:p w14:paraId="206F42C6">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textAlignment w:val="baseline"/>
        <w:rPr>
          <w:rFonts w:hint="default" w:ascii="宋体" w:hAnsi="宋体" w:eastAsia="宋体" w:cs="宋体"/>
          <w:sz w:val="24"/>
          <w:szCs w:val="24"/>
          <w:highlight w:val="none"/>
          <w:lang w:val="en-US" w:eastAsia="zh-CN"/>
        </w:rPr>
      </w:pPr>
      <w:r>
        <w:rPr>
          <w:rFonts w:hint="eastAsia" w:ascii="Times New Roman" w:hAnsi="Times New Roman" w:eastAsia="Times New Roman" w:cs="Times New Roman"/>
          <w:b/>
          <w:bCs/>
          <w:color w:val="auto"/>
          <w:sz w:val="24"/>
          <w:szCs w:val="24"/>
          <w:highlight w:val="none"/>
          <w:lang w:val="en-US" w:eastAsia="zh-CN"/>
          <w:woUserID w:val="1"/>
        </w:rPr>
        <w:t xml:space="preserve">1  </w:t>
      </w:r>
      <w:r>
        <w:rPr>
          <w:rFonts w:hint="default" w:ascii="宋体" w:hAnsi="宋体" w:eastAsia="宋体" w:cs="宋体"/>
          <w:sz w:val="24"/>
          <w:szCs w:val="24"/>
          <w:highlight w:val="none"/>
          <w:lang w:val="en-US" w:eastAsia="zh-CN"/>
        </w:rPr>
        <w:t>广场遮阳覆盖率</w:t>
      </w:r>
      <w:r>
        <w:rPr>
          <w:rFonts w:hint="eastAsia" w:ascii="宋体" w:hAnsi="宋体" w:eastAsia="宋体" w:cs="宋体"/>
          <w:sz w:val="24"/>
          <w:szCs w:val="24"/>
          <w:highlight w:val="none"/>
          <w:lang w:val="en-US" w:eastAsia="zh-CN"/>
        </w:rPr>
        <w:t xml:space="preserve"> </w:t>
      </w:r>
      <w:r>
        <w:rPr>
          <w:rFonts w:hint="default" w:ascii="Times New Roman" w:hAnsi="Times New Roman" w:eastAsia="Times New Roman" w:cs="Times New Roman"/>
          <w:color w:val="auto"/>
          <w:spacing w:val="0"/>
          <w:sz w:val="24"/>
          <w:szCs w:val="24"/>
          <w:highlight w:val="none"/>
          <w:lang w:val="en-US" w:eastAsia="zh-CN"/>
        </w:rPr>
        <w:t>≥25%</w:t>
      </w:r>
      <w:r>
        <w:rPr>
          <w:rFonts w:hint="eastAsia" w:ascii="Times New Roman" w:hAnsi="Times New Roman" w:eastAsia="Times New Roman" w:cs="Times New Roman"/>
          <w:color w:val="auto"/>
          <w:spacing w:val="0"/>
          <w:sz w:val="24"/>
          <w:szCs w:val="24"/>
          <w:highlight w:val="none"/>
          <w:lang w:val="en-US" w:eastAsia="zh-CN"/>
        </w:rPr>
        <w:t xml:space="preserve"> </w:t>
      </w:r>
      <w:r>
        <w:rPr>
          <w:rFonts w:hint="default" w:ascii="宋体" w:hAnsi="宋体" w:eastAsia="宋体" w:cs="宋体"/>
          <w:sz w:val="24"/>
          <w:szCs w:val="24"/>
          <w:highlight w:val="none"/>
          <w:lang w:val="en-US" w:eastAsia="zh-CN"/>
        </w:rPr>
        <w:t>；</w:t>
      </w:r>
    </w:p>
    <w:p w14:paraId="79FF3720">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textAlignment w:val="baseline"/>
        <w:rPr>
          <w:rFonts w:hint="default" w:ascii="宋体" w:hAnsi="宋体" w:eastAsia="宋体" w:cs="宋体"/>
          <w:sz w:val="24"/>
          <w:szCs w:val="24"/>
          <w:highlight w:val="none"/>
          <w:lang w:val="en-US" w:eastAsia="zh-CN"/>
        </w:rPr>
      </w:pPr>
      <w:r>
        <w:rPr>
          <w:rFonts w:hint="eastAsia" w:ascii="Times New Roman" w:hAnsi="Times New Roman" w:eastAsia="Times New Roman" w:cs="Times New Roman"/>
          <w:b/>
          <w:bCs/>
          <w:color w:val="auto"/>
          <w:sz w:val="24"/>
          <w:szCs w:val="24"/>
          <w:highlight w:val="none"/>
          <w:lang w:val="en-US" w:eastAsia="zh-CN"/>
          <w:woUserID w:val="1"/>
        </w:rPr>
        <w:t xml:space="preserve">2  </w:t>
      </w:r>
      <w:r>
        <w:rPr>
          <w:rFonts w:hint="default" w:ascii="宋体" w:hAnsi="宋体" w:eastAsia="宋体" w:cs="宋体"/>
          <w:sz w:val="24"/>
          <w:szCs w:val="24"/>
          <w:highlight w:val="none"/>
          <w:lang w:val="en-US" w:eastAsia="zh-CN"/>
        </w:rPr>
        <w:t>游憩场遮阳覆盖率</w:t>
      </w:r>
      <w:r>
        <w:rPr>
          <w:rFonts w:hint="eastAsia" w:ascii="宋体" w:hAnsi="宋体" w:eastAsia="宋体" w:cs="宋体"/>
          <w:sz w:val="24"/>
          <w:szCs w:val="24"/>
          <w:highlight w:val="none"/>
          <w:lang w:val="en-US" w:eastAsia="zh-CN"/>
        </w:rPr>
        <w:t xml:space="preserve"> </w:t>
      </w:r>
      <w:r>
        <w:rPr>
          <w:rFonts w:hint="default" w:ascii="Times New Roman" w:hAnsi="Times New Roman" w:eastAsia="Times New Roman" w:cs="Times New Roman"/>
          <w:color w:val="auto"/>
          <w:spacing w:val="0"/>
          <w:sz w:val="24"/>
          <w:szCs w:val="24"/>
          <w:highlight w:val="none"/>
          <w:lang w:val="en-US" w:eastAsia="zh-CN"/>
        </w:rPr>
        <w:t>≥30%</w:t>
      </w:r>
      <w:r>
        <w:rPr>
          <w:rFonts w:hint="eastAsia" w:ascii="Times New Roman" w:hAnsi="Times New Roman" w:eastAsia="Times New Roman" w:cs="Times New Roman"/>
          <w:color w:val="auto"/>
          <w:spacing w:val="0"/>
          <w:sz w:val="24"/>
          <w:szCs w:val="24"/>
          <w:highlight w:val="none"/>
          <w:lang w:val="en-US" w:eastAsia="zh-CN"/>
        </w:rPr>
        <w:t xml:space="preserve"> </w:t>
      </w:r>
      <w:r>
        <w:rPr>
          <w:rFonts w:hint="default" w:ascii="宋体" w:hAnsi="宋体" w:eastAsia="宋体" w:cs="宋体"/>
          <w:sz w:val="24"/>
          <w:szCs w:val="24"/>
          <w:highlight w:val="none"/>
          <w:lang w:val="en-US" w:eastAsia="zh-CN"/>
        </w:rPr>
        <w:t>；</w:t>
      </w:r>
    </w:p>
    <w:p w14:paraId="130C45A6">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textAlignment w:val="baseline"/>
        <w:rPr>
          <w:rFonts w:hint="default" w:ascii="宋体" w:hAnsi="宋体" w:eastAsia="宋体" w:cs="宋体"/>
          <w:sz w:val="24"/>
          <w:szCs w:val="24"/>
          <w:highlight w:val="none"/>
          <w:lang w:val="en-US" w:eastAsia="zh-CN"/>
        </w:rPr>
      </w:pPr>
      <w:r>
        <w:rPr>
          <w:rFonts w:hint="eastAsia" w:ascii="Times New Roman" w:hAnsi="Times New Roman" w:eastAsia="Times New Roman" w:cs="Times New Roman"/>
          <w:b/>
          <w:bCs/>
          <w:color w:val="auto"/>
          <w:sz w:val="24"/>
          <w:szCs w:val="24"/>
          <w:highlight w:val="none"/>
          <w:lang w:val="en-US" w:eastAsia="zh-CN"/>
          <w:woUserID w:val="1"/>
        </w:rPr>
        <w:t xml:space="preserve">3  </w:t>
      </w:r>
      <w:r>
        <w:rPr>
          <w:rFonts w:hint="default" w:ascii="宋体" w:hAnsi="宋体" w:eastAsia="宋体" w:cs="宋体"/>
          <w:sz w:val="24"/>
          <w:szCs w:val="24"/>
          <w:highlight w:val="none"/>
          <w:lang w:val="en-US" w:eastAsia="zh-CN"/>
        </w:rPr>
        <w:t>人行道遮阳覆盖率</w:t>
      </w:r>
      <w:r>
        <w:rPr>
          <w:rFonts w:hint="eastAsia" w:ascii="宋体" w:hAnsi="宋体" w:eastAsia="宋体" w:cs="宋体"/>
          <w:sz w:val="24"/>
          <w:szCs w:val="24"/>
          <w:highlight w:val="none"/>
          <w:lang w:val="en-US" w:eastAsia="zh-CN"/>
        </w:rPr>
        <w:t xml:space="preserve"> </w:t>
      </w:r>
      <w:r>
        <w:rPr>
          <w:rFonts w:hint="default" w:ascii="Times New Roman" w:hAnsi="Times New Roman" w:eastAsia="Times New Roman" w:cs="Times New Roman"/>
          <w:color w:val="auto"/>
          <w:spacing w:val="0"/>
          <w:sz w:val="24"/>
          <w:szCs w:val="24"/>
          <w:highlight w:val="none"/>
          <w:lang w:val="en-US" w:eastAsia="zh-CN"/>
        </w:rPr>
        <w:t>≥50%</w:t>
      </w:r>
      <w:r>
        <w:rPr>
          <w:rFonts w:hint="eastAsia" w:ascii="Times New Roman" w:hAnsi="Times New Roman" w:eastAsia="Times New Roman" w:cs="Times New Roman"/>
          <w:color w:val="auto"/>
          <w:spacing w:val="0"/>
          <w:sz w:val="24"/>
          <w:szCs w:val="24"/>
          <w:highlight w:val="none"/>
          <w:lang w:val="en-US" w:eastAsia="zh-CN"/>
        </w:rPr>
        <w:t xml:space="preserve"> </w:t>
      </w:r>
      <w:r>
        <w:rPr>
          <w:rFonts w:hint="default" w:ascii="宋体" w:hAnsi="宋体" w:eastAsia="宋体" w:cs="宋体"/>
          <w:sz w:val="24"/>
          <w:szCs w:val="24"/>
          <w:highlight w:val="none"/>
          <w:lang w:val="en-US" w:eastAsia="zh-CN"/>
        </w:rPr>
        <w:t>；</w:t>
      </w:r>
    </w:p>
    <w:p w14:paraId="0E0893CA">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textAlignment w:val="baseline"/>
        <w:rPr>
          <w:rFonts w:hint="default" w:ascii="宋体" w:hAnsi="宋体" w:eastAsia="宋体" w:cs="宋体"/>
          <w:sz w:val="24"/>
          <w:szCs w:val="24"/>
          <w:highlight w:val="none"/>
          <w:lang w:val="en-US" w:eastAsia="zh-CN"/>
        </w:rPr>
      </w:pPr>
      <w:r>
        <w:rPr>
          <w:rFonts w:hint="eastAsia" w:ascii="Times New Roman" w:hAnsi="Times New Roman" w:eastAsia="Times New Roman" w:cs="Times New Roman"/>
          <w:b/>
          <w:bCs/>
          <w:color w:val="auto"/>
          <w:sz w:val="24"/>
          <w:szCs w:val="24"/>
          <w:highlight w:val="none"/>
          <w:lang w:val="en-US" w:eastAsia="zh-CN"/>
          <w:woUserID w:val="1"/>
        </w:rPr>
        <w:t>4</w:t>
      </w:r>
      <w:r>
        <w:rPr>
          <w:rFonts w:hint="eastAsia" w:ascii="Times New Roman" w:hAnsi="Times New Roman" w:eastAsia="Times New Roman" w:cs="Times New Roman"/>
          <w:b/>
          <w:bCs/>
          <w:color w:val="auto"/>
          <w:sz w:val="24"/>
          <w:szCs w:val="24"/>
          <w:highlight w:val="none"/>
          <w:lang w:val="en-US" w:eastAsia="zh"/>
          <w:woUserID w:val="1"/>
        </w:rPr>
        <w:t xml:space="preserve">  </w:t>
      </w:r>
      <w:r>
        <w:rPr>
          <w:rFonts w:hint="default" w:ascii="宋体" w:hAnsi="宋体" w:eastAsia="宋体" w:cs="宋体"/>
          <w:sz w:val="24"/>
          <w:szCs w:val="24"/>
          <w:highlight w:val="none"/>
          <w:lang w:val="en-US" w:eastAsia="zh-CN"/>
        </w:rPr>
        <w:t>地面停车位遮阳覆盖率</w:t>
      </w:r>
      <w:r>
        <w:rPr>
          <w:rFonts w:hint="eastAsia" w:ascii="宋体" w:hAnsi="宋体" w:eastAsia="宋体" w:cs="宋体"/>
          <w:sz w:val="24"/>
          <w:szCs w:val="24"/>
          <w:highlight w:val="none"/>
          <w:lang w:val="en-US" w:eastAsia="zh-CN"/>
        </w:rPr>
        <w:t xml:space="preserve"> </w:t>
      </w:r>
      <w:r>
        <w:rPr>
          <w:rFonts w:hint="default" w:ascii="Times New Roman" w:hAnsi="Times New Roman" w:eastAsia="Times New Roman" w:cs="Times New Roman"/>
          <w:color w:val="auto"/>
          <w:spacing w:val="0"/>
          <w:sz w:val="24"/>
          <w:szCs w:val="24"/>
          <w:highlight w:val="none"/>
          <w:lang w:val="en-US" w:eastAsia="zh-CN"/>
        </w:rPr>
        <w:t>≥30%</w:t>
      </w:r>
      <w:r>
        <w:rPr>
          <w:rFonts w:hint="eastAsia" w:ascii="Times New Roman" w:hAnsi="Times New Roman" w:eastAsia="Times New Roman" w:cs="Times New Roman"/>
          <w:color w:val="auto"/>
          <w:spacing w:val="0"/>
          <w:sz w:val="24"/>
          <w:szCs w:val="24"/>
          <w:highlight w:val="none"/>
          <w:lang w:val="en-US" w:eastAsia="zh-CN"/>
        </w:rPr>
        <w:t xml:space="preserve"> </w:t>
      </w:r>
      <w:r>
        <w:rPr>
          <w:rFonts w:hint="default" w:ascii="宋体" w:hAnsi="宋体" w:eastAsia="宋体" w:cs="宋体"/>
          <w:sz w:val="24"/>
          <w:szCs w:val="24"/>
          <w:highlight w:val="none"/>
          <w:lang w:val="en-US" w:eastAsia="zh-CN"/>
        </w:rPr>
        <w:t>。</w:t>
      </w:r>
    </w:p>
    <w:p w14:paraId="29C83A8F">
      <w:pPr>
        <w:keepNext w:val="0"/>
        <w:keepLines w:val="0"/>
        <w:pageBreakBefore w:val="0"/>
        <w:widowControl/>
        <w:kinsoku/>
        <w:wordWrap/>
        <w:overflowPunct/>
        <w:topLinePunct w:val="0"/>
        <w:autoSpaceDE w:val="0"/>
        <w:autoSpaceDN/>
        <w:bidi w:val="0"/>
        <w:adjustRightInd w:val="0"/>
        <w:snapToGrid w:val="0"/>
        <w:spacing w:before="160" w:line="288" w:lineRule="auto"/>
        <w:ind w:firstLine="0" w:firstLineChars="0"/>
        <w:textAlignment w:val="baseline"/>
        <w:rPr>
          <w:rFonts w:hint="default" w:ascii="宋体" w:hAnsi="宋体" w:eastAsia="宋体" w:cs="宋体"/>
          <w:sz w:val="24"/>
          <w:szCs w:val="24"/>
          <w:highlight w:val="none"/>
          <w:lang w:val="en-US" w:eastAsia="zh-CN"/>
        </w:rPr>
      </w:pPr>
      <w:r>
        <w:rPr>
          <w:rFonts w:hint="eastAsia" w:ascii="Times New Roman" w:hAnsi="Times New Roman" w:eastAsia="Times New Roman" w:cs="Times New Roman"/>
          <w:b/>
          <w:bCs/>
          <w:sz w:val="24"/>
          <w:szCs w:val="24"/>
          <w:highlight w:val="none"/>
          <w:lang w:val="en-US" w:eastAsia="zh-CN"/>
        </w:rPr>
        <w:t xml:space="preserve">8. 2. 4 </w:t>
      </w:r>
      <w:r>
        <w:rPr>
          <w:rFonts w:hint="eastAsia" w:ascii="宋体" w:hAnsi="宋体" w:eastAsia="宋体" w:cs="宋体"/>
          <w:sz w:val="24"/>
          <w:szCs w:val="24"/>
          <w:highlight w:val="none"/>
          <w:lang w:val="en-US" w:eastAsia="zh-CN"/>
        </w:rPr>
        <w:t xml:space="preserve"> 新建</w:t>
      </w:r>
      <w:r>
        <w:rPr>
          <w:rFonts w:hint="default" w:ascii="宋体" w:hAnsi="宋体" w:eastAsia="宋体" w:cs="宋体"/>
          <w:sz w:val="24"/>
          <w:szCs w:val="24"/>
          <w:highlight w:val="none"/>
          <w:lang w:val="en-US" w:eastAsia="zh-CN"/>
        </w:rPr>
        <w:t>住宅项目应结合集中绿地、景观小品设置全龄活动场地，布置相应的休闲座椅、健身器材等设施，并应符合下列规定：</w:t>
      </w:r>
    </w:p>
    <w:p w14:paraId="6E0E8897">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textAlignment w:val="baseline"/>
        <w:rPr>
          <w:rFonts w:hint="default" w:ascii="宋体" w:hAnsi="宋体" w:eastAsia="宋体" w:cs="宋体"/>
          <w:sz w:val="24"/>
          <w:szCs w:val="24"/>
          <w:highlight w:val="none"/>
          <w:lang w:val="en-US" w:eastAsia="zh-CN"/>
        </w:rPr>
      </w:pPr>
      <w:r>
        <w:rPr>
          <w:rFonts w:hint="eastAsia" w:ascii="Times New Roman" w:hAnsi="Times New Roman" w:eastAsia="Times New Roman" w:cs="Times New Roman"/>
          <w:b/>
          <w:bCs/>
          <w:color w:val="auto"/>
          <w:sz w:val="24"/>
          <w:szCs w:val="24"/>
          <w:highlight w:val="none"/>
          <w:lang w:val="en-US" w:eastAsia="zh-CN"/>
          <w:woUserID w:val="1"/>
        </w:rPr>
        <w:t xml:space="preserve">1  </w:t>
      </w:r>
      <w:r>
        <w:rPr>
          <w:rFonts w:hint="default" w:ascii="宋体" w:hAnsi="宋体" w:eastAsia="宋体" w:cs="宋体"/>
          <w:sz w:val="24"/>
          <w:szCs w:val="24"/>
          <w:highlight w:val="none"/>
          <w:lang w:val="en-US" w:eastAsia="zh-CN"/>
        </w:rPr>
        <w:t>全龄活动场地应设置供活动人员休息的座椅；</w:t>
      </w:r>
    </w:p>
    <w:p w14:paraId="5E20B9D9">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textAlignment w:val="baseline"/>
        <w:rPr>
          <w:rFonts w:hint="default" w:ascii="宋体" w:hAnsi="宋体" w:eastAsia="宋体" w:cs="宋体"/>
          <w:sz w:val="24"/>
          <w:szCs w:val="24"/>
          <w:highlight w:val="none"/>
          <w:lang w:val="en-US" w:eastAsia="zh-CN"/>
        </w:rPr>
      </w:pPr>
      <w:r>
        <w:rPr>
          <w:rFonts w:hint="eastAsia" w:ascii="Times New Roman" w:hAnsi="Times New Roman" w:eastAsia="Times New Roman" w:cs="Times New Roman"/>
          <w:b/>
          <w:bCs/>
          <w:color w:val="auto"/>
          <w:sz w:val="24"/>
          <w:szCs w:val="24"/>
          <w:highlight w:val="none"/>
          <w:lang w:val="en-US" w:eastAsia="zh-CN"/>
          <w:woUserID w:val="1"/>
        </w:rPr>
        <w:t xml:space="preserve">2  </w:t>
      </w:r>
      <w:r>
        <w:rPr>
          <w:rFonts w:hint="default" w:ascii="宋体" w:hAnsi="宋体" w:eastAsia="宋体" w:cs="宋体"/>
          <w:sz w:val="24"/>
          <w:szCs w:val="24"/>
          <w:highlight w:val="none"/>
          <w:lang w:val="en-US" w:eastAsia="zh-CN"/>
        </w:rPr>
        <w:t>活动区域应有充足的日照条件，同时考虑引导夏季自然风和阻挡冬季寒风；</w:t>
      </w:r>
    </w:p>
    <w:p w14:paraId="3439C812">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textAlignment w:val="baseline"/>
        <w:rPr>
          <w:rFonts w:hint="default" w:ascii="宋体" w:hAnsi="宋体" w:eastAsia="宋体" w:cs="宋体"/>
          <w:sz w:val="24"/>
          <w:szCs w:val="24"/>
          <w:highlight w:val="none"/>
          <w:lang w:val="en-US" w:eastAsia="zh-CN"/>
        </w:rPr>
      </w:pPr>
      <w:r>
        <w:rPr>
          <w:rFonts w:hint="eastAsia" w:ascii="Times New Roman" w:hAnsi="Times New Roman" w:eastAsia="Times New Roman" w:cs="Times New Roman"/>
          <w:b/>
          <w:bCs/>
          <w:color w:val="auto"/>
          <w:sz w:val="24"/>
          <w:szCs w:val="24"/>
          <w:highlight w:val="none"/>
          <w:lang w:val="en-US" w:eastAsia="zh-CN"/>
          <w:woUserID w:val="1"/>
        </w:rPr>
        <w:t xml:space="preserve">3  </w:t>
      </w:r>
      <w:r>
        <w:rPr>
          <w:rFonts w:hint="default" w:ascii="宋体" w:hAnsi="宋体" w:eastAsia="宋体" w:cs="宋体"/>
          <w:sz w:val="24"/>
          <w:szCs w:val="24"/>
          <w:highlight w:val="none"/>
          <w:lang w:val="en-US" w:eastAsia="zh-CN"/>
        </w:rPr>
        <w:t>活动区域绿化空间应保障视线通透，场地应设置夜间照明设施，保障活动区域及附近的人员安全；</w:t>
      </w:r>
    </w:p>
    <w:p w14:paraId="577C867B">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textAlignment w:val="baseline"/>
        <w:rPr>
          <w:rFonts w:hint="default" w:ascii="宋体" w:hAnsi="宋体" w:eastAsia="宋体" w:cs="宋体"/>
          <w:sz w:val="24"/>
          <w:szCs w:val="24"/>
          <w:highlight w:val="none"/>
          <w:lang w:val="en-US" w:eastAsia="zh-CN"/>
        </w:rPr>
      </w:pPr>
      <w:r>
        <w:rPr>
          <w:rFonts w:hint="eastAsia" w:ascii="Times New Roman" w:hAnsi="Times New Roman" w:eastAsia="Times New Roman" w:cs="Times New Roman"/>
          <w:b/>
          <w:bCs/>
          <w:color w:val="auto"/>
          <w:sz w:val="24"/>
          <w:szCs w:val="24"/>
          <w:highlight w:val="none"/>
          <w:lang w:val="en-US" w:eastAsia="zh-CN"/>
          <w:woUserID w:val="1"/>
        </w:rPr>
        <w:t xml:space="preserve">4  </w:t>
      </w:r>
      <w:r>
        <w:rPr>
          <w:rFonts w:hint="eastAsia" w:ascii="宋体" w:hAnsi="宋体" w:eastAsia="宋体" w:cs="宋体"/>
          <w:sz w:val="24"/>
          <w:szCs w:val="24"/>
          <w:highlight w:val="none"/>
          <w:lang w:val="en-US" w:eastAsia="zh"/>
        </w:rPr>
        <w:t>地面应铺设无毒无害、健康环保的柔性防滑材料，设施应考虑防磕碰、防坠落。不应有尖锐、锋利等容易导致受伤的构件。</w:t>
      </w:r>
      <w:r>
        <w:rPr>
          <w:rFonts w:hint="default" w:ascii="宋体" w:hAnsi="宋体" w:eastAsia="宋体" w:cs="宋体"/>
          <w:sz w:val="24"/>
          <w:szCs w:val="24"/>
          <w:highlight w:val="none"/>
          <w:lang w:val="en-US" w:eastAsia="zh-CN"/>
        </w:rPr>
        <w:t>儿童区设施需通过</w:t>
      </w:r>
      <w:r>
        <w:rPr>
          <w:rFonts w:hint="default" w:ascii="Times New Roman" w:hAnsi="Times New Roman" w:eastAsia="Times New Roman" w:cs="Times New Roman"/>
          <w:color w:val="auto"/>
          <w:spacing w:val="0"/>
          <w:sz w:val="24"/>
          <w:szCs w:val="24"/>
          <w:highlight w:val="none"/>
          <w:lang w:val="en-US" w:eastAsia="zh-CN"/>
        </w:rPr>
        <w:t>CMA</w:t>
      </w:r>
      <w:r>
        <w:rPr>
          <w:rFonts w:hint="default" w:ascii="宋体" w:hAnsi="宋体" w:eastAsia="宋体" w:cs="宋体"/>
          <w:sz w:val="24"/>
          <w:szCs w:val="24"/>
          <w:highlight w:val="none"/>
          <w:lang w:val="en-US" w:eastAsia="zh-CN"/>
        </w:rPr>
        <w:t>认证的防滑</w:t>
      </w:r>
      <w:r>
        <w:rPr>
          <w:rFonts w:hint="eastAsia" w:ascii="宋体" w:hAnsi="宋体" w:eastAsia="宋体" w:cs="宋体"/>
          <w:sz w:val="24"/>
          <w:szCs w:val="24"/>
          <w:highlight w:val="none"/>
          <w:lang w:val="en-US" w:eastAsia="zh-CN"/>
        </w:rPr>
        <w:t>、</w:t>
      </w:r>
      <w:r>
        <w:rPr>
          <w:rFonts w:hint="default" w:ascii="宋体" w:hAnsi="宋体" w:eastAsia="宋体" w:cs="宋体"/>
          <w:sz w:val="24"/>
          <w:szCs w:val="24"/>
          <w:highlight w:val="none"/>
          <w:lang w:val="en-US" w:eastAsia="zh-CN"/>
        </w:rPr>
        <w:t>防撞检测。</w:t>
      </w:r>
    </w:p>
    <w:p w14:paraId="62977EA1">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textAlignment w:val="baseline"/>
        <w:rPr>
          <w:rFonts w:hint="default" w:ascii="宋体" w:hAnsi="宋体" w:eastAsia="宋体" w:cs="宋体"/>
          <w:sz w:val="24"/>
          <w:szCs w:val="24"/>
          <w:highlight w:val="none"/>
          <w:lang w:val="en-US" w:eastAsia="zh-CN"/>
        </w:rPr>
      </w:pPr>
      <w:r>
        <w:rPr>
          <w:rFonts w:hint="eastAsia" w:ascii="Times New Roman" w:hAnsi="Times New Roman" w:eastAsia="Times New Roman" w:cs="Times New Roman"/>
          <w:b/>
          <w:bCs/>
          <w:color w:val="auto"/>
          <w:sz w:val="24"/>
          <w:szCs w:val="24"/>
          <w:highlight w:val="none"/>
          <w:lang w:val="en-US" w:eastAsia="zh"/>
          <w:woUserID w:val="1"/>
        </w:rPr>
        <w:t>5</w:t>
      </w:r>
      <w:r>
        <w:rPr>
          <w:rFonts w:hint="eastAsia" w:ascii="Times New Roman" w:hAnsi="Times New Roman" w:eastAsia="Times New Roman" w:cs="Times New Roman"/>
          <w:b/>
          <w:bCs/>
          <w:color w:val="auto"/>
          <w:sz w:val="24"/>
          <w:szCs w:val="24"/>
          <w:highlight w:val="none"/>
          <w:lang w:val="en-US" w:eastAsia="zh-CN"/>
          <w:woUserID w:val="1"/>
        </w:rPr>
        <w:t xml:space="preserve">  </w:t>
      </w:r>
      <w:r>
        <w:rPr>
          <w:rFonts w:hint="eastAsia" w:ascii="宋体" w:hAnsi="宋体" w:eastAsia="宋体" w:cs="宋体"/>
          <w:sz w:val="24"/>
          <w:szCs w:val="24"/>
          <w:highlight w:val="none"/>
          <w:lang w:val="en-US" w:eastAsia="zh"/>
        </w:rPr>
        <w:t>应避开机动车道路</w:t>
      </w:r>
      <w:r>
        <w:rPr>
          <w:rFonts w:hint="default" w:ascii="宋体" w:hAnsi="宋体" w:eastAsia="宋体" w:cs="宋体"/>
          <w:sz w:val="24"/>
          <w:szCs w:val="24"/>
          <w:highlight w:val="none"/>
          <w:lang w:val="en-US" w:eastAsia="zh-CN"/>
        </w:rPr>
        <w:t>；</w:t>
      </w:r>
    </w:p>
    <w:p w14:paraId="47547EC5">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textAlignment w:val="baseline"/>
        <w:rPr>
          <w:rFonts w:hint="default" w:ascii="宋体" w:hAnsi="宋体" w:eastAsia="宋体" w:cs="宋体"/>
          <w:sz w:val="24"/>
          <w:szCs w:val="24"/>
          <w:highlight w:val="none"/>
          <w:lang w:val="en-US" w:eastAsia="zh-CN"/>
        </w:rPr>
      </w:pPr>
      <w:r>
        <w:rPr>
          <w:rFonts w:hint="eastAsia" w:ascii="Times New Roman" w:hAnsi="Times New Roman" w:eastAsia="Times New Roman" w:cs="Times New Roman"/>
          <w:b/>
          <w:bCs/>
          <w:color w:val="auto"/>
          <w:sz w:val="24"/>
          <w:szCs w:val="24"/>
          <w:highlight w:val="none"/>
          <w:lang w:val="en-US" w:eastAsia="zh"/>
          <w:woUserID w:val="1"/>
        </w:rPr>
        <w:t>6</w:t>
      </w:r>
      <w:r>
        <w:rPr>
          <w:rFonts w:hint="eastAsia" w:ascii="Times New Roman" w:hAnsi="Times New Roman" w:eastAsia="Times New Roman" w:cs="Times New Roman"/>
          <w:b/>
          <w:bCs/>
          <w:color w:val="auto"/>
          <w:sz w:val="24"/>
          <w:szCs w:val="24"/>
          <w:highlight w:val="none"/>
          <w:lang w:val="en-US" w:eastAsia="zh-CN"/>
          <w:woUserID w:val="1"/>
        </w:rPr>
        <w:t xml:space="preserve">  </w:t>
      </w:r>
      <w:r>
        <w:rPr>
          <w:rFonts w:hint="eastAsia" w:ascii="宋体" w:hAnsi="宋体" w:eastAsia="宋体" w:cs="宋体"/>
          <w:sz w:val="24"/>
          <w:szCs w:val="24"/>
          <w:highlight w:val="none"/>
          <w:lang w:val="en-US" w:eastAsia="zh"/>
        </w:rPr>
        <w:t>应设置无盲区监控，提供有效的安全保障</w:t>
      </w:r>
      <w:r>
        <w:rPr>
          <w:rFonts w:hint="default" w:ascii="宋体" w:hAnsi="宋体" w:eastAsia="宋体" w:cs="宋体"/>
          <w:sz w:val="24"/>
          <w:szCs w:val="24"/>
          <w:highlight w:val="none"/>
          <w:lang w:val="en-US" w:eastAsia="zh-CN"/>
        </w:rPr>
        <w:t>；</w:t>
      </w:r>
    </w:p>
    <w:p w14:paraId="116078CE">
      <w:pPr>
        <w:keepNext w:val="0"/>
        <w:keepLines w:val="0"/>
        <w:pageBreakBefore w:val="0"/>
        <w:widowControl/>
        <w:kinsoku/>
        <w:wordWrap/>
        <w:overflowPunct/>
        <w:topLinePunct w:val="0"/>
        <w:autoSpaceDE w:val="0"/>
        <w:autoSpaceDN/>
        <w:bidi w:val="0"/>
        <w:adjustRightInd w:val="0"/>
        <w:snapToGrid w:val="0"/>
        <w:spacing w:before="160" w:line="288" w:lineRule="auto"/>
        <w:ind w:firstLine="0" w:firstLineChars="0"/>
        <w:textAlignment w:val="baseline"/>
        <w:rPr>
          <w:rFonts w:hint="eastAsia" w:ascii="宋体" w:hAnsi="宋体" w:eastAsia="宋体" w:cs="宋体"/>
          <w:sz w:val="24"/>
          <w:szCs w:val="24"/>
          <w:highlight w:val="none"/>
          <w:lang w:val="en-US" w:eastAsia="zh-CN"/>
        </w:rPr>
      </w:pPr>
      <w:r>
        <w:rPr>
          <w:rFonts w:hint="eastAsia" w:ascii="Times New Roman" w:hAnsi="Times New Roman" w:eastAsia="Times New Roman" w:cs="Times New Roman"/>
          <w:b/>
          <w:bCs/>
          <w:sz w:val="24"/>
          <w:szCs w:val="24"/>
          <w:highlight w:val="none"/>
          <w:lang w:val="en-US" w:eastAsia="zh-CN"/>
        </w:rPr>
        <w:t xml:space="preserve">8. 2. 5 </w:t>
      </w:r>
      <w:r>
        <w:rPr>
          <w:rFonts w:hint="eastAsia" w:ascii="宋体" w:hAnsi="宋体" w:eastAsia="宋体" w:cs="宋体"/>
          <w:sz w:val="24"/>
          <w:szCs w:val="24"/>
          <w:highlight w:val="none"/>
          <w:lang w:val="en-US" w:eastAsia="zh-CN"/>
        </w:rPr>
        <w:t xml:space="preserve"> </w:t>
      </w:r>
      <w:r>
        <w:rPr>
          <w:rFonts w:hint="default" w:ascii="宋体" w:hAnsi="宋体" w:eastAsia="宋体" w:cs="宋体"/>
          <w:sz w:val="24"/>
          <w:szCs w:val="24"/>
          <w:highlight w:val="none"/>
          <w:lang w:val="en-US" w:eastAsia="zh-CN"/>
        </w:rPr>
        <w:t>临城市主干道区域应设置降噪林带。</w:t>
      </w:r>
    </w:p>
    <w:p w14:paraId="606302D8">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0" w:firstLineChars="0"/>
        <w:textAlignment w:val="baseline"/>
        <w:rPr>
          <w:rFonts w:ascii="宋体" w:hAnsi="宋体" w:eastAsia="宋体" w:cs="宋体"/>
          <w:spacing w:val="0"/>
          <w:sz w:val="24"/>
          <w:szCs w:val="24"/>
          <w:highlight w:val="none"/>
        </w:rPr>
      </w:pPr>
      <w:r>
        <w:rPr>
          <w:rFonts w:ascii="Times New Roman" w:hAnsi="Times New Roman" w:eastAsia="Times New Roman" w:cs="Times New Roman"/>
          <w:b/>
          <w:bCs/>
          <w:spacing w:val="0"/>
          <w:sz w:val="24"/>
          <w:szCs w:val="24"/>
          <w:highlight w:val="none"/>
        </w:rPr>
        <w:t xml:space="preserve">8. 2. </w:t>
      </w:r>
      <w:r>
        <w:rPr>
          <w:rFonts w:hint="eastAsia" w:ascii="Times New Roman" w:hAnsi="Times New Roman" w:eastAsia="宋体" w:cs="Times New Roman"/>
          <w:b/>
          <w:bCs/>
          <w:spacing w:val="0"/>
          <w:sz w:val="24"/>
          <w:szCs w:val="24"/>
          <w:highlight w:val="none"/>
          <w:lang w:val="en-US" w:eastAsia="zh-CN"/>
        </w:rPr>
        <w:t>6</w:t>
      </w:r>
      <w:r>
        <w:rPr>
          <w:rFonts w:hint="eastAsia" w:ascii="Times New Roman" w:hAnsi="Times New Roman" w:eastAsia="宋体" w:cs="Times New Roman"/>
          <w:b/>
          <w:bCs/>
          <w:spacing w:val="0"/>
          <w:sz w:val="24"/>
          <w:szCs w:val="24"/>
          <w:highlight w:val="none"/>
          <w:lang w:eastAsia="zh-CN"/>
        </w:rPr>
        <w:t xml:space="preserve">  </w:t>
      </w:r>
      <w:r>
        <w:rPr>
          <w:rFonts w:ascii="宋体" w:hAnsi="宋体" w:eastAsia="宋体" w:cs="宋体"/>
          <w:spacing w:val="0"/>
          <w:sz w:val="24"/>
          <w:szCs w:val="24"/>
          <w:highlight w:val="none"/>
        </w:rPr>
        <w:t>住宅建筑周边过渡空间应考虑遮阳避雨、防滑、抗风耐久、防水排水、卫生整治、夜间照明、人性化监控、隔声降噪等设计要求，营造舒适、健康、安全的居住环境，并应体现</w:t>
      </w:r>
      <w:r>
        <w:rPr>
          <w:rFonts w:hint="eastAsia" w:ascii="宋体" w:hAnsi="宋体" w:eastAsia="宋体" w:cs="宋体"/>
          <w:spacing w:val="0"/>
          <w:sz w:val="24"/>
          <w:szCs w:val="24"/>
          <w:highlight w:val="none"/>
          <w:lang w:val="en-US" w:eastAsia="zh-CN"/>
        </w:rPr>
        <w:t>本</w:t>
      </w:r>
      <w:r>
        <w:rPr>
          <w:rFonts w:ascii="宋体" w:hAnsi="宋体" w:eastAsia="宋体" w:cs="宋体"/>
          <w:spacing w:val="0"/>
          <w:sz w:val="24"/>
          <w:szCs w:val="24"/>
          <w:highlight w:val="none"/>
        </w:rPr>
        <w:t>地区的地域文化特色。</w:t>
      </w:r>
    </w:p>
    <w:p w14:paraId="01B85B33">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0" w:firstLineChars="0"/>
        <w:textAlignment w:val="baseline"/>
        <w:rPr>
          <w:rFonts w:ascii="宋体" w:hAnsi="宋体" w:eastAsia="宋体" w:cs="宋体"/>
          <w:spacing w:val="0"/>
          <w:sz w:val="24"/>
          <w:szCs w:val="24"/>
          <w:highlight w:val="none"/>
        </w:rPr>
      </w:pPr>
      <w:r>
        <w:rPr>
          <w:rFonts w:ascii="Times New Roman" w:hAnsi="Times New Roman" w:eastAsia="Times New Roman" w:cs="Times New Roman"/>
          <w:b/>
          <w:bCs/>
          <w:spacing w:val="0"/>
          <w:sz w:val="24"/>
          <w:szCs w:val="24"/>
          <w:highlight w:val="none"/>
        </w:rPr>
        <w:t xml:space="preserve">8. 2. </w:t>
      </w:r>
      <w:r>
        <w:rPr>
          <w:rFonts w:hint="eastAsia" w:ascii="Times New Roman" w:hAnsi="Times New Roman" w:eastAsia="宋体" w:cs="Times New Roman"/>
          <w:b/>
          <w:bCs/>
          <w:spacing w:val="0"/>
          <w:sz w:val="24"/>
          <w:szCs w:val="24"/>
          <w:highlight w:val="none"/>
          <w:lang w:val="en-US" w:eastAsia="zh-CN"/>
        </w:rPr>
        <w:t>7</w:t>
      </w:r>
      <w:r>
        <w:rPr>
          <w:rFonts w:hint="eastAsia" w:ascii="Times New Roman" w:hAnsi="Times New Roman" w:eastAsia="宋体" w:cs="Times New Roman"/>
          <w:b/>
          <w:bCs/>
          <w:spacing w:val="0"/>
          <w:sz w:val="24"/>
          <w:szCs w:val="24"/>
          <w:highlight w:val="none"/>
          <w:lang w:eastAsia="zh-CN"/>
        </w:rPr>
        <w:t xml:space="preserve">  </w:t>
      </w:r>
      <w:r>
        <w:rPr>
          <w:rFonts w:ascii="宋体" w:hAnsi="宋体" w:eastAsia="宋体" w:cs="宋体"/>
          <w:spacing w:val="0"/>
          <w:sz w:val="24"/>
          <w:szCs w:val="24"/>
          <w:highlight w:val="none"/>
        </w:rPr>
        <w:t>住宅建筑公共出入口、走廊等过渡空间应设置遮阳避雨设施。住宅建筑周边人行通道铺装应平整、防滑，营造舒适的步行环境。</w:t>
      </w:r>
    </w:p>
    <w:p w14:paraId="0D57D858">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0" w:firstLineChars="0"/>
        <w:textAlignment w:val="baseline"/>
        <w:rPr>
          <w:rFonts w:ascii="宋体" w:hAnsi="宋体" w:eastAsia="宋体" w:cs="宋体"/>
          <w:spacing w:val="0"/>
          <w:sz w:val="24"/>
          <w:szCs w:val="24"/>
          <w:highlight w:val="none"/>
        </w:rPr>
      </w:pPr>
      <w:r>
        <w:rPr>
          <w:rFonts w:ascii="Times New Roman" w:hAnsi="Times New Roman" w:eastAsia="Times New Roman" w:cs="Times New Roman"/>
          <w:b/>
          <w:bCs/>
          <w:spacing w:val="0"/>
          <w:sz w:val="24"/>
          <w:szCs w:val="24"/>
          <w:highlight w:val="none"/>
        </w:rPr>
        <w:t xml:space="preserve">8. 2. </w:t>
      </w:r>
      <w:r>
        <w:rPr>
          <w:rFonts w:hint="eastAsia" w:ascii="Times New Roman" w:hAnsi="Times New Roman" w:eastAsia="宋体" w:cs="Times New Roman"/>
          <w:b/>
          <w:bCs/>
          <w:spacing w:val="0"/>
          <w:sz w:val="24"/>
          <w:szCs w:val="24"/>
          <w:highlight w:val="none"/>
          <w:lang w:val="en-US" w:eastAsia="zh-CN"/>
        </w:rPr>
        <w:t>8</w:t>
      </w:r>
      <w:r>
        <w:rPr>
          <w:rFonts w:hint="eastAsia" w:ascii="Times New Roman" w:hAnsi="Times New Roman" w:eastAsia="宋体" w:cs="Times New Roman"/>
          <w:b/>
          <w:bCs/>
          <w:spacing w:val="0"/>
          <w:sz w:val="24"/>
          <w:szCs w:val="24"/>
          <w:highlight w:val="none"/>
          <w:lang w:eastAsia="zh-CN"/>
        </w:rPr>
        <w:t xml:space="preserve">  </w:t>
      </w:r>
      <w:r>
        <w:rPr>
          <w:rFonts w:ascii="宋体" w:hAnsi="宋体" w:eastAsia="宋体" w:cs="宋体"/>
          <w:spacing w:val="0"/>
          <w:sz w:val="24"/>
          <w:szCs w:val="24"/>
          <w:highlight w:val="none"/>
        </w:rPr>
        <w:t>住宅建筑周边设施应采用抗风设计，确保在台风天气条件下的安全。住宅建筑周边设施应采用耐腐蚀、耐久性强的材料，适应</w:t>
      </w:r>
      <w:r>
        <w:rPr>
          <w:rFonts w:hint="eastAsia" w:ascii="宋体" w:hAnsi="宋体" w:eastAsia="宋体" w:cs="宋体"/>
          <w:spacing w:val="0"/>
          <w:sz w:val="24"/>
          <w:szCs w:val="24"/>
          <w:highlight w:val="none"/>
          <w:lang w:val="en-US" w:eastAsia="zh-CN"/>
        </w:rPr>
        <w:t>本</w:t>
      </w:r>
      <w:r>
        <w:rPr>
          <w:rFonts w:ascii="宋体" w:hAnsi="宋体" w:eastAsia="宋体" w:cs="宋体"/>
          <w:spacing w:val="0"/>
          <w:sz w:val="24"/>
          <w:szCs w:val="24"/>
          <w:highlight w:val="none"/>
        </w:rPr>
        <w:t>地区高温、高湿、多雨的气候特点。</w:t>
      </w:r>
    </w:p>
    <w:p w14:paraId="2B4A77B8">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0" w:firstLineChars="0"/>
        <w:textAlignment w:val="baseline"/>
        <w:rPr>
          <w:rFonts w:ascii="宋体" w:hAnsi="宋体" w:eastAsia="宋体" w:cs="宋体"/>
          <w:spacing w:val="0"/>
          <w:sz w:val="24"/>
          <w:szCs w:val="24"/>
          <w:highlight w:val="none"/>
        </w:rPr>
      </w:pPr>
      <w:r>
        <w:rPr>
          <w:rFonts w:ascii="Times New Roman" w:hAnsi="Times New Roman" w:eastAsia="Times New Roman" w:cs="Times New Roman"/>
          <w:b/>
          <w:bCs/>
          <w:spacing w:val="0"/>
          <w:sz w:val="24"/>
          <w:szCs w:val="24"/>
          <w:highlight w:val="none"/>
        </w:rPr>
        <w:t xml:space="preserve">8. 2. </w:t>
      </w:r>
      <w:r>
        <w:rPr>
          <w:rFonts w:hint="eastAsia" w:ascii="Times New Roman" w:hAnsi="Times New Roman" w:eastAsia="宋体" w:cs="Times New Roman"/>
          <w:b/>
          <w:bCs/>
          <w:spacing w:val="0"/>
          <w:sz w:val="24"/>
          <w:szCs w:val="24"/>
          <w:highlight w:val="none"/>
          <w:lang w:val="en-US" w:eastAsia="zh-CN"/>
        </w:rPr>
        <w:t>9</w:t>
      </w:r>
      <w:r>
        <w:rPr>
          <w:rFonts w:hint="eastAsia" w:ascii="Times New Roman" w:hAnsi="Times New Roman" w:eastAsia="宋体" w:cs="Times New Roman"/>
          <w:b/>
          <w:bCs/>
          <w:spacing w:val="0"/>
          <w:sz w:val="24"/>
          <w:szCs w:val="24"/>
          <w:highlight w:val="none"/>
          <w:lang w:eastAsia="zh-CN"/>
        </w:rPr>
        <w:t xml:space="preserve">  </w:t>
      </w:r>
      <w:r>
        <w:rPr>
          <w:rFonts w:ascii="宋体" w:hAnsi="宋体" w:eastAsia="宋体" w:cs="宋体"/>
          <w:spacing w:val="0"/>
          <w:sz w:val="24"/>
          <w:szCs w:val="24"/>
          <w:highlight w:val="none"/>
        </w:rPr>
        <w:t>住宅建筑周边应设置</w:t>
      </w:r>
      <w:r>
        <w:rPr>
          <w:rFonts w:hint="eastAsia" w:ascii="宋体" w:hAnsi="宋体" w:eastAsia="宋体" w:cs="宋体"/>
          <w:spacing w:val="0"/>
          <w:sz w:val="24"/>
          <w:szCs w:val="24"/>
          <w:highlight w:val="none"/>
          <w:lang w:val="en-US" w:eastAsia="zh-CN"/>
        </w:rPr>
        <w:t>完善</w:t>
      </w:r>
      <w:r>
        <w:rPr>
          <w:rFonts w:ascii="宋体" w:hAnsi="宋体" w:eastAsia="宋体" w:cs="宋体"/>
          <w:spacing w:val="0"/>
          <w:sz w:val="24"/>
          <w:szCs w:val="24"/>
          <w:highlight w:val="none"/>
        </w:rPr>
        <w:t>的排水系统，确保雨季排水通畅，减少积水问题。</w:t>
      </w:r>
    </w:p>
    <w:p w14:paraId="0A06C52B">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0" w:firstLineChars="0"/>
        <w:textAlignment w:val="baseline"/>
        <w:rPr>
          <w:rFonts w:ascii="宋体" w:hAnsi="宋体" w:eastAsia="宋体" w:cs="宋体"/>
          <w:spacing w:val="0"/>
          <w:sz w:val="24"/>
          <w:szCs w:val="24"/>
          <w:highlight w:val="none"/>
        </w:rPr>
      </w:pPr>
      <w:r>
        <w:rPr>
          <w:rFonts w:ascii="Times New Roman" w:hAnsi="Times New Roman" w:eastAsia="Times New Roman" w:cs="Times New Roman"/>
          <w:b/>
          <w:bCs/>
          <w:spacing w:val="0"/>
          <w:sz w:val="24"/>
          <w:szCs w:val="24"/>
          <w:highlight w:val="none"/>
        </w:rPr>
        <w:t xml:space="preserve">8. 2. </w:t>
      </w:r>
      <w:r>
        <w:rPr>
          <w:rFonts w:hint="eastAsia" w:ascii="Times New Roman" w:hAnsi="Times New Roman" w:eastAsia="宋体" w:cs="Times New Roman"/>
          <w:b/>
          <w:bCs/>
          <w:spacing w:val="0"/>
          <w:sz w:val="24"/>
          <w:szCs w:val="24"/>
          <w:highlight w:val="none"/>
          <w:lang w:val="en-US" w:eastAsia="zh-CN"/>
        </w:rPr>
        <w:t>10</w:t>
      </w:r>
      <w:r>
        <w:rPr>
          <w:rFonts w:hint="eastAsia" w:ascii="Times New Roman" w:hAnsi="Times New Roman" w:eastAsia="宋体" w:cs="Times New Roman"/>
          <w:b/>
          <w:bCs/>
          <w:spacing w:val="0"/>
          <w:sz w:val="24"/>
          <w:szCs w:val="24"/>
          <w:highlight w:val="none"/>
          <w:lang w:eastAsia="zh-CN"/>
        </w:rPr>
        <w:t xml:space="preserve">  </w:t>
      </w:r>
      <w:r>
        <w:rPr>
          <w:rFonts w:ascii="宋体" w:hAnsi="宋体" w:eastAsia="宋体" w:cs="宋体"/>
          <w:spacing w:val="0"/>
          <w:sz w:val="24"/>
          <w:szCs w:val="24"/>
          <w:highlight w:val="none"/>
        </w:rPr>
        <w:t>住宅建筑周边应设置充足的夜间照明设施，重点覆盖人行通道、出入口和公共活动空间等人员聚集区域。</w:t>
      </w:r>
    </w:p>
    <w:p w14:paraId="74A7EA5B">
      <w:pPr>
        <w:keepNext w:val="0"/>
        <w:keepLines w:val="0"/>
        <w:pageBreakBefore w:val="0"/>
        <w:widowControl/>
        <w:kinsoku/>
        <w:wordWrap/>
        <w:overflowPunct/>
        <w:topLinePunct w:val="0"/>
        <w:autoSpaceDE w:val="0"/>
        <w:autoSpaceDN/>
        <w:bidi w:val="0"/>
        <w:adjustRightInd w:val="0"/>
        <w:snapToGrid w:val="0"/>
        <w:spacing w:before="160" w:line="288" w:lineRule="auto"/>
        <w:ind w:left="0" w:right="0" w:firstLine="0" w:firstLineChars="0"/>
        <w:textAlignment w:val="baseline"/>
        <w:rPr>
          <w:rFonts w:hint="default" w:ascii="宋体" w:hAnsi="宋体" w:eastAsia="宋体" w:cs="宋体"/>
          <w:spacing w:val="0"/>
          <w:sz w:val="24"/>
          <w:szCs w:val="24"/>
          <w:highlight w:val="none"/>
          <w:lang w:val="en-US" w:eastAsia="zh-CN"/>
        </w:rPr>
      </w:pPr>
      <w:r>
        <w:rPr>
          <w:rFonts w:hint="eastAsia" w:ascii="Times New Roman" w:hAnsi="Times New Roman" w:eastAsia="Times New Roman" w:cs="Times New Roman"/>
          <w:b/>
          <w:bCs/>
          <w:spacing w:val="0"/>
          <w:sz w:val="24"/>
          <w:szCs w:val="24"/>
          <w:highlight w:val="none"/>
          <w:lang w:val="en-US" w:eastAsia="zh-CN"/>
        </w:rPr>
        <w:t xml:space="preserve">8. 2. 11  </w:t>
      </w:r>
      <w:r>
        <w:rPr>
          <w:rFonts w:hint="eastAsia" w:ascii="宋体" w:hAnsi="宋体" w:eastAsia="宋体" w:cs="宋体"/>
          <w:spacing w:val="0"/>
          <w:sz w:val="24"/>
          <w:szCs w:val="24"/>
          <w:highlight w:val="none"/>
          <w:lang w:val="en-US" w:eastAsia="zh-CN"/>
        </w:rPr>
        <w:t>应合理设置垃圾投放存放点，生活垃圾分类投放点服务半径不应大于</w:t>
      </w:r>
      <w:r>
        <w:rPr>
          <w:rFonts w:hint="eastAsia" w:ascii="Times New Roman" w:hAnsi="Times New Roman" w:eastAsia="Times New Roman" w:cs="Times New Roman"/>
          <w:color w:val="auto"/>
          <w:spacing w:val="0"/>
          <w:sz w:val="24"/>
          <w:szCs w:val="24"/>
          <w:highlight w:val="none"/>
          <w:lang w:val="en-US" w:eastAsia="zh-CN"/>
        </w:rPr>
        <w:t xml:space="preserve"> 50 </w:t>
      </w:r>
      <w:r>
        <w:rPr>
          <w:rFonts w:hint="eastAsia" w:ascii="宋体" w:hAnsi="宋体" w:eastAsia="宋体" w:cs="宋体"/>
          <w:spacing w:val="0"/>
          <w:sz w:val="24"/>
          <w:szCs w:val="24"/>
          <w:highlight w:val="none"/>
          <w:lang w:val="en-US" w:eastAsia="zh-CN"/>
        </w:rPr>
        <w:t>米。分类收集容器应具备可封闭功能，并应设置防臭、除臭措施。</w:t>
      </w:r>
    </w:p>
    <w:p w14:paraId="135AF353">
      <w:pPr>
        <w:keepNext w:val="0"/>
        <w:keepLines w:val="0"/>
        <w:pageBreakBefore w:val="0"/>
        <w:widowControl/>
        <w:kinsoku/>
        <w:wordWrap/>
        <w:overflowPunct/>
        <w:topLinePunct w:val="0"/>
        <w:autoSpaceDE w:val="0"/>
        <w:autoSpaceDN/>
        <w:bidi w:val="0"/>
        <w:adjustRightInd w:val="0"/>
        <w:snapToGrid w:val="0"/>
        <w:spacing w:before="160" w:line="288" w:lineRule="auto"/>
        <w:ind w:firstLine="0" w:firstLineChars="0"/>
        <w:textAlignment w:val="baseline"/>
        <w:rPr>
          <w:rFonts w:hint="eastAsia" w:ascii="宋体" w:hAnsi="宋体" w:eastAsia="宋体" w:cs="宋体"/>
          <w:sz w:val="24"/>
          <w:szCs w:val="24"/>
          <w:highlight w:val="none"/>
          <w:lang w:val="en-US" w:eastAsia="zh-CN"/>
        </w:rPr>
      </w:pPr>
      <w:r>
        <w:rPr>
          <w:rFonts w:hint="eastAsia" w:ascii="Times New Roman" w:hAnsi="Times New Roman" w:eastAsia="Times New Roman" w:cs="Times New Roman"/>
          <w:b/>
          <w:bCs/>
          <w:spacing w:val="0"/>
          <w:sz w:val="24"/>
          <w:szCs w:val="24"/>
          <w:highlight w:val="none"/>
          <w:lang w:val="en-US" w:eastAsia="zh-CN"/>
        </w:rPr>
        <w:t xml:space="preserve">8. 2. 12  </w:t>
      </w:r>
      <w:r>
        <w:rPr>
          <w:rFonts w:hint="eastAsia" w:ascii="宋体" w:hAnsi="宋体" w:eastAsia="宋体" w:cs="宋体"/>
          <w:sz w:val="24"/>
          <w:szCs w:val="24"/>
          <w:highlight w:val="none"/>
          <w:lang w:val="en-US" w:eastAsia="zh"/>
        </w:rPr>
        <w:t>垃圾收集点等易产生异味的功能性用房应与居住空间保持适当距离</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lang w:val="en-US" w:eastAsia="zh"/>
        </w:rPr>
        <w:t>减少对居民带来不良影响</w:t>
      </w:r>
      <w:r>
        <w:rPr>
          <w:rFonts w:hint="eastAsia" w:ascii="宋体" w:hAnsi="宋体" w:eastAsia="宋体" w:cs="宋体"/>
          <w:sz w:val="24"/>
          <w:szCs w:val="24"/>
          <w:highlight w:val="none"/>
          <w:lang w:val="en-US" w:eastAsia="zh-CN"/>
        </w:rPr>
        <w:t>，</w:t>
      </w:r>
      <w:r>
        <w:rPr>
          <w:rFonts w:hint="default" w:ascii="宋体" w:hAnsi="宋体" w:eastAsia="宋体" w:cs="宋体"/>
          <w:sz w:val="24"/>
          <w:szCs w:val="24"/>
          <w:highlight w:val="none"/>
          <w:lang w:val="en-US" w:eastAsia="zh-CN"/>
        </w:rPr>
        <w:t>应满足下列要求</w:t>
      </w:r>
      <w:r>
        <w:rPr>
          <w:rFonts w:hint="eastAsia" w:ascii="宋体" w:hAnsi="宋体" w:eastAsia="宋体" w:cs="宋体"/>
          <w:sz w:val="24"/>
          <w:szCs w:val="24"/>
          <w:highlight w:val="none"/>
          <w:lang w:val="en-US" w:eastAsia="zh-CN"/>
        </w:rPr>
        <w:t>：</w:t>
      </w:r>
    </w:p>
    <w:p w14:paraId="0DE75928">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textAlignment w:val="baseline"/>
        <w:rPr>
          <w:rFonts w:hint="eastAsia" w:ascii="Times New Roman" w:hAnsi="Times New Roman" w:eastAsia="Times New Roman" w:cs="Times New Roman"/>
          <w:b/>
          <w:bCs/>
          <w:color w:val="auto"/>
          <w:sz w:val="24"/>
          <w:szCs w:val="24"/>
          <w:highlight w:val="none"/>
          <w:lang w:val="en-US" w:eastAsia="zh"/>
          <w:woUserID w:val="1"/>
        </w:rPr>
      </w:pPr>
      <w:r>
        <w:rPr>
          <w:rFonts w:hint="eastAsia" w:ascii="Times New Roman" w:hAnsi="Times New Roman" w:eastAsia="Times New Roman" w:cs="Times New Roman"/>
          <w:b/>
          <w:bCs/>
          <w:color w:val="auto"/>
          <w:sz w:val="24"/>
          <w:szCs w:val="24"/>
          <w:highlight w:val="none"/>
          <w:lang w:val="en-US" w:eastAsia="zh-CN"/>
          <w:woUserID w:val="1"/>
        </w:rPr>
        <w:t xml:space="preserve">1  </w:t>
      </w:r>
      <w:r>
        <w:rPr>
          <w:rFonts w:hint="eastAsia" w:ascii="宋体" w:hAnsi="宋体" w:eastAsia="宋体" w:cs="宋体"/>
          <w:spacing w:val="0"/>
          <w:sz w:val="24"/>
          <w:szCs w:val="24"/>
          <w:highlight w:val="none"/>
          <w:lang w:val="en-US" w:eastAsia="zh"/>
        </w:rPr>
        <w:t>应科学合理规划环卫流线,生活垃圾应在不影响居民生活的前提下及时收集、及时清运，并且垃圾运输车通行流线宜避开住户主要人行流线；</w:t>
      </w:r>
    </w:p>
    <w:p w14:paraId="65CF388D">
      <w:pPr>
        <w:keepNext w:val="0"/>
        <w:keepLines w:val="0"/>
        <w:pageBreakBefore w:val="0"/>
        <w:widowControl/>
        <w:kinsoku/>
        <w:wordWrap/>
        <w:overflowPunct/>
        <w:topLinePunct w:val="0"/>
        <w:autoSpaceDE w:val="0"/>
        <w:autoSpaceDN/>
        <w:bidi w:val="0"/>
        <w:adjustRightInd w:val="0"/>
        <w:snapToGrid w:val="0"/>
        <w:spacing w:before="160" w:line="288" w:lineRule="auto"/>
        <w:ind w:firstLine="480" w:firstLineChars="200"/>
        <w:textAlignment w:val="baseline"/>
        <w:rPr>
          <w:rFonts w:hint="eastAsia" w:ascii="宋体" w:hAnsi="宋体" w:eastAsia="宋体" w:cs="宋体"/>
          <w:spacing w:val="0"/>
          <w:sz w:val="24"/>
          <w:szCs w:val="24"/>
          <w:highlight w:val="none"/>
          <w:lang w:val="en-US" w:eastAsia="zh-CN"/>
        </w:rPr>
      </w:pPr>
      <w:r>
        <w:rPr>
          <w:rFonts w:hint="eastAsia" w:ascii="Times New Roman" w:hAnsi="Times New Roman" w:eastAsia="Times New Roman" w:cs="Times New Roman"/>
          <w:b/>
          <w:bCs/>
          <w:color w:val="auto"/>
          <w:sz w:val="24"/>
          <w:szCs w:val="24"/>
          <w:highlight w:val="none"/>
          <w:lang w:val="en-US" w:eastAsia="zh"/>
          <w:woUserID w:val="1"/>
        </w:rPr>
        <w:t xml:space="preserve">2 </w:t>
      </w:r>
      <w:r>
        <w:rPr>
          <w:rFonts w:hint="eastAsia" w:ascii="Times New Roman" w:hAnsi="Times New Roman" w:eastAsia="Times New Roman" w:cs="Times New Roman"/>
          <w:b/>
          <w:bCs/>
          <w:color w:val="auto"/>
          <w:sz w:val="24"/>
          <w:szCs w:val="24"/>
          <w:highlight w:val="none"/>
          <w:lang w:val="en-US" w:eastAsia="zh-CN"/>
          <w:woUserID w:val="1"/>
        </w:rPr>
        <w:t xml:space="preserve"> </w:t>
      </w:r>
      <w:r>
        <w:rPr>
          <w:rFonts w:hint="eastAsia" w:ascii="宋体" w:hAnsi="宋体" w:eastAsia="宋体" w:cs="宋体"/>
          <w:spacing w:val="0"/>
          <w:sz w:val="24"/>
          <w:szCs w:val="24"/>
          <w:highlight w:val="none"/>
          <w:lang w:val="en-US" w:eastAsia="zh"/>
        </w:rPr>
        <w:t>垃圾收集点应便于识别、分类收集，收集容器应具有自封闭功能。收集点应设置</w:t>
      </w:r>
      <w:r>
        <w:rPr>
          <w:rFonts w:hint="eastAsia" w:ascii="宋体" w:hAnsi="宋体" w:eastAsia="宋体" w:cs="宋体"/>
          <w:color w:val="auto"/>
          <w:spacing w:val="0"/>
          <w:sz w:val="24"/>
          <w:szCs w:val="24"/>
          <w:highlight w:val="none"/>
        </w:rPr>
        <w:t>冲洗</w:t>
      </w:r>
      <w:r>
        <w:rPr>
          <w:rFonts w:hint="eastAsia" w:ascii="宋体" w:hAnsi="宋体" w:eastAsia="宋体" w:cs="宋体"/>
          <w:color w:val="auto"/>
          <w:spacing w:val="0"/>
          <w:sz w:val="24"/>
          <w:szCs w:val="24"/>
          <w:highlight w:val="none"/>
          <w:lang w:eastAsia="zh-CN"/>
        </w:rPr>
        <w:t>、</w:t>
      </w:r>
      <w:r>
        <w:rPr>
          <w:rFonts w:hint="eastAsia" w:ascii="宋体" w:hAnsi="宋体" w:eastAsia="宋体" w:cs="宋体"/>
          <w:spacing w:val="0"/>
          <w:sz w:val="24"/>
          <w:szCs w:val="24"/>
          <w:highlight w:val="none"/>
          <w:lang w:val="en-US" w:eastAsia="zh"/>
        </w:rPr>
        <w:t>排水设施，地面铺装应方便清洁和打扫</w:t>
      </w:r>
      <w:r>
        <w:rPr>
          <w:rFonts w:hint="eastAsia" w:ascii="宋体" w:hAnsi="宋体" w:eastAsia="宋体" w:cs="宋体"/>
          <w:spacing w:val="0"/>
          <w:sz w:val="24"/>
          <w:szCs w:val="24"/>
          <w:highlight w:val="none"/>
          <w:lang w:val="en-US" w:eastAsia="zh-CN"/>
        </w:rPr>
        <w:t>，</w:t>
      </w:r>
      <w:r>
        <w:rPr>
          <w:rFonts w:hint="eastAsia" w:ascii="宋体" w:hAnsi="宋体" w:eastAsia="宋体" w:cs="宋体"/>
          <w:color w:val="auto"/>
          <w:spacing w:val="0"/>
          <w:sz w:val="24"/>
          <w:szCs w:val="24"/>
          <w:highlight w:val="none"/>
        </w:rPr>
        <w:t>同时满足防疫要求</w:t>
      </w:r>
      <w:r>
        <w:rPr>
          <w:rFonts w:hint="eastAsia" w:ascii="宋体" w:hAnsi="宋体" w:eastAsia="宋体" w:cs="宋体"/>
          <w:spacing w:val="0"/>
          <w:sz w:val="24"/>
          <w:szCs w:val="24"/>
          <w:highlight w:val="none"/>
          <w:lang w:val="en-US" w:eastAsia="zh-CN"/>
        </w:rPr>
        <w:t>。</w:t>
      </w:r>
    </w:p>
    <w:p w14:paraId="19BF4652">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rFonts w:ascii="宋体" w:hAnsi="宋体" w:eastAsia="宋体" w:cs="宋体"/>
          <w:spacing w:val="0"/>
          <w:sz w:val="24"/>
          <w:szCs w:val="24"/>
          <w:highlight w:val="none"/>
        </w:rPr>
      </w:pPr>
    </w:p>
    <w:p w14:paraId="39A2357A">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eastAsia" w:ascii="Times New Roman" w:hAnsi="Times New Roman" w:eastAsia="宋体" w:cs="Times New Roman"/>
          <w:b/>
          <w:bCs/>
          <w:color w:val="auto"/>
          <w:spacing w:val="0"/>
          <w:position w:val="0"/>
          <w:sz w:val="24"/>
          <w:szCs w:val="24"/>
          <w:highlight w:val="none"/>
          <w:lang w:val="en-US" w:eastAsia="zh-CN"/>
        </w:rPr>
      </w:pPr>
    </w:p>
    <w:p w14:paraId="45820CAE">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jc w:val="center"/>
        <w:textAlignment w:val="baseline"/>
        <w:outlineLvl w:val="2"/>
        <w:rPr>
          <w:rFonts w:hint="default" w:ascii="宋体" w:hAnsi="宋体" w:eastAsia="宋体" w:cs="宋体"/>
          <w:spacing w:val="0"/>
          <w:sz w:val="24"/>
          <w:szCs w:val="24"/>
          <w:lang w:val="en-US" w:eastAsia="zh-CN"/>
        </w:rPr>
      </w:pPr>
      <w:bookmarkStart w:id="85" w:name="_Toc7947"/>
      <w:r>
        <w:rPr>
          <w:rFonts w:hint="eastAsia" w:ascii="Times New Roman" w:hAnsi="Times New Roman" w:eastAsia="宋体" w:cs="Times New Roman"/>
          <w:b/>
          <w:bCs/>
          <w:color w:val="auto"/>
          <w:spacing w:val="0"/>
          <w:position w:val="0"/>
          <w:sz w:val="24"/>
          <w:szCs w:val="24"/>
          <w:highlight w:val="none"/>
          <w:lang w:val="en-US" w:eastAsia="zh-CN"/>
        </w:rPr>
        <w:t>II  优 选 类</w:t>
      </w:r>
      <w:bookmarkEnd w:id="85"/>
    </w:p>
    <w:p w14:paraId="61A4629D">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rFonts w:hint="eastAsia" w:ascii="宋体" w:hAnsi="宋体" w:eastAsia="宋体" w:cs="宋体"/>
          <w:spacing w:val="0"/>
          <w:sz w:val="24"/>
          <w:szCs w:val="24"/>
          <w:lang w:eastAsia="zh-CN"/>
        </w:rPr>
      </w:pPr>
      <w:r>
        <w:rPr>
          <w:rFonts w:ascii="Times New Roman" w:hAnsi="Times New Roman" w:eastAsia="Times New Roman" w:cs="Times New Roman"/>
          <w:b/>
          <w:bCs/>
          <w:spacing w:val="0"/>
          <w:sz w:val="24"/>
          <w:szCs w:val="24"/>
        </w:rPr>
        <w:t xml:space="preserve">8. 2. </w:t>
      </w:r>
      <w:r>
        <w:rPr>
          <w:rFonts w:hint="eastAsia" w:ascii="Times New Roman" w:hAnsi="Times New Roman" w:eastAsia="宋体" w:cs="Times New Roman"/>
          <w:b/>
          <w:bCs/>
          <w:spacing w:val="0"/>
          <w:sz w:val="24"/>
          <w:szCs w:val="24"/>
          <w:lang w:val="en-US" w:eastAsia="zh-CN"/>
        </w:rPr>
        <w:t>13</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住宅建筑周边过渡空间设计结合岭南传统庭院布局，营造邻里交往氛围</w:t>
      </w:r>
      <w:r>
        <w:rPr>
          <w:rFonts w:hint="eastAsia" w:ascii="宋体" w:hAnsi="宋体" w:eastAsia="宋体" w:cs="宋体"/>
          <w:spacing w:val="0"/>
          <w:sz w:val="24"/>
          <w:szCs w:val="24"/>
          <w:lang w:eastAsia="zh-CN"/>
        </w:rPr>
        <w:t>，</w:t>
      </w:r>
      <w:r>
        <w:rPr>
          <w:rFonts w:ascii="宋体" w:hAnsi="宋体" w:eastAsia="宋体" w:cs="宋体"/>
          <w:spacing w:val="0"/>
          <w:sz w:val="24"/>
          <w:szCs w:val="24"/>
        </w:rPr>
        <w:t>人行通道设计结合岭南园林中的曲径通幽理念，营造自然舒适的步行体验</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spacing w:val="0"/>
          <w:sz w:val="24"/>
          <w:szCs w:val="24"/>
        </w:rPr>
        <w:t>。</w:t>
      </w:r>
    </w:p>
    <w:p w14:paraId="5EDCF2FD">
      <w:pPr>
        <w:keepNext w:val="0"/>
        <w:keepLines w:val="0"/>
        <w:pageBreakBefore w:val="0"/>
        <w:widowControl/>
        <w:kinsoku/>
        <w:wordWrap/>
        <w:overflowPunct/>
        <w:topLinePunct w:val="0"/>
        <w:autoSpaceDE w:val="0"/>
        <w:autoSpaceDN/>
        <w:bidi w:val="0"/>
        <w:adjustRightInd w:val="0"/>
        <w:snapToGrid w:val="0"/>
        <w:spacing w:before="160" w:line="288" w:lineRule="auto"/>
        <w:ind w:left="20" w:right="80"/>
        <w:textAlignment w:val="baseline"/>
        <w:rPr>
          <w:rFonts w:ascii="宋体" w:hAnsi="宋体" w:eastAsia="宋体" w:cs="宋体"/>
          <w:spacing w:val="0"/>
          <w:sz w:val="24"/>
          <w:szCs w:val="24"/>
        </w:rPr>
      </w:pPr>
      <w:r>
        <w:rPr>
          <w:rFonts w:ascii="Times New Roman" w:hAnsi="Times New Roman" w:eastAsia="Times New Roman" w:cs="Times New Roman"/>
          <w:b/>
          <w:bCs/>
          <w:spacing w:val="0"/>
          <w:sz w:val="24"/>
          <w:szCs w:val="24"/>
        </w:rPr>
        <w:t xml:space="preserve">8. 2. </w:t>
      </w:r>
      <w:r>
        <w:rPr>
          <w:rFonts w:hint="eastAsia" w:ascii="Times New Roman" w:hAnsi="Times New Roman" w:eastAsia="宋体" w:cs="Times New Roman"/>
          <w:b/>
          <w:bCs/>
          <w:spacing w:val="0"/>
          <w:sz w:val="24"/>
          <w:szCs w:val="24"/>
          <w:lang w:val="en-US" w:eastAsia="zh-CN"/>
        </w:rPr>
        <w:t>14</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住宅建筑周边照明设备采用节能灯具。夜间照明结合景观照明，营造良好居住氛围</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spacing w:val="0"/>
          <w:sz w:val="24"/>
          <w:szCs w:val="24"/>
        </w:rPr>
        <w:t>。</w:t>
      </w:r>
    </w:p>
    <w:p w14:paraId="22969CFD">
      <w:pPr>
        <w:keepNext w:val="0"/>
        <w:keepLines w:val="0"/>
        <w:pageBreakBefore w:val="0"/>
        <w:widowControl/>
        <w:kinsoku/>
        <w:wordWrap/>
        <w:overflowPunct/>
        <w:topLinePunct w:val="0"/>
        <w:autoSpaceDE w:val="0"/>
        <w:autoSpaceDN/>
        <w:bidi w:val="0"/>
        <w:adjustRightInd w:val="0"/>
        <w:snapToGrid w:val="0"/>
        <w:spacing w:before="160" w:line="288" w:lineRule="auto"/>
        <w:ind w:left="20" w:right="80"/>
        <w:textAlignment w:val="baseline"/>
        <w:rPr>
          <w:rFonts w:ascii="宋体" w:hAnsi="宋体" w:eastAsia="宋体" w:cs="宋体"/>
          <w:spacing w:val="0"/>
          <w:sz w:val="24"/>
          <w:szCs w:val="24"/>
        </w:rPr>
      </w:pPr>
      <w:r>
        <w:rPr>
          <w:rFonts w:ascii="Times New Roman" w:hAnsi="Times New Roman" w:eastAsia="Times New Roman" w:cs="Times New Roman"/>
          <w:b/>
          <w:bCs/>
          <w:spacing w:val="0"/>
          <w:sz w:val="24"/>
          <w:szCs w:val="24"/>
        </w:rPr>
        <w:t xml:space="preserve">8. 2. </w:t>
      </w:r>
      <w:r>
        <w:rPr>
          <w:rFonts w:hint="eastAsia" w:ascii="Times New Roman" w:hAnsi="Times New Roman" w:eastAsia="宋体" w:cs="Times New Roman"/>
          <w:b/>
          <w:bCs/>
          <w:spacing w:val="0"/>
          <w:sz w:val="24"/>
          <w:szCs w:val="24"/>
          <w:lang w:val="en-US" w:eastAsia="zh-CN"/>
        </w:rPr>
        <w:t>15</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住宅建筑周边设置的监控装置及安防设施设计简洁美观，兼顾功能与环境协调</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spacing w:val="0"/>
          <w:sz w:val="24"/>
          <w:szCs w:val="24"/>
        </w:rPr>
        <w:t>。</w:t>
      </w:r>
    </w:p>
    <w:p w14:paraId="4FACD4C2">
      <w:pPr>
        <w:keepNext w:val="0"/>
        <w:keepLines w:val="0"/>
        <w:pageBreakBefore w:val="0"/>
        <w:widowControl/>
        <w:kinsoku/>
        <w:wordWrap/>
        <w:overflowPunct/>
        <w:topLinePunct w:val="0"/>
        <w:autoSpaceDE w:val="0"/>
        <w:autoSpaceDN/>
        <w:bidi w:val="0"/>
        <w:adjustRightInd w:val="0"/>
        <w:snapToGrid w:val="0"/>
        <w:spacing w:before="160" w:line="288" w:lineRule="auto"/>
        <w:ind w:left="32" w:right="80" w:hanging="12"/>
        <w:textAlignment w:val="baseline"/>
        <w:rPr>
          <w:rFonts w:ascii="宋体" w:hAnsi="宋体" w:eastAsia="宋体" w:cs="宋体"/>
          <w:spacing w:val="0"/>
          <w:sz w:val="24"/>
          <w:szCs w:val="24"/>
        </w:rPr>
      </w:pPr>
      <w:r>
        <w:rPr>
          <w:rFonts w:ascii="Times New Roman" w:hAnsi="Times New Roman" w:eastAsia="Times New Roman" w:cs="Times New Roman"/>
          <w:b/>
          <w:bCs/>
          <w:spacing w:val="0"/>
          <w:sz w:val="24"/>
          <w:szCs w:val="24"/>
        </w:rPr>
        <w:t xml:space="preserve">8. 2. </w:t>
      </w:r>
      <w:r>
        <w:rPr>
          <w:rFonts w:hint="eastAsia" w:ascii="Times New Roman" w:hAnsi="Times New Roman" w:eastAsia="宋体" w:cs="Times New Roman"/>
          <w:b/>
          <w:bCs/>
          <w:spacing w:val="0"/>
          <w:sz w:val="24"/>
          <w:szCs w:val="24"/>
          <w:lang w:val="en-US" w:eastAsia="zh-CN"/>
        </w:rPr>
        <w:t>16</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spacing w:val="0"/>
          <w:sz w:val="24"/>
          <w:szCs w:val="24"/>
        </w:rPr>
        <w:t>住宅建筑周边根据低频声、中频声和高频声特性，设置相应的隔声降噪措施，营造安静的居住环境</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US" w:eastAsia="zh-CN"/>
        </w:rPr>
        <w:t>分</w:t>
      </w:r>
      <w:r>
        <w:rPr>
          <w:rFonts w:ascii="宋体" w:hAnsi="宋体" w:eastAsia="宋体" w:cs="宋体"/>
          <w:spacing w:val="0"/>
          <w:sz w:val="24"/>
          <w:szCs w:val="24"/>
        </w:rPr>
        <w:t>。</w:t>
      </w:r>
    </w:p>
    <w:p w14:paraId="344744EF">
      <w:pPr>
        <w:kinsoku/>
        <w:autoSpaceDN/>
        <w:spacing w:before="160" w:line="288" w:lineRule="auto"/>
        <w:ind w:left="42" w:hanging="22"/>
        <w:rPr>
          <w:rFonts w:ascii="宋体" w:hAnsi="宋体" w:eastAsia="宋体" w:cs="宋体"/>
          <w:sz w:val="24"/>
          <w:szCs w:val="24"/>
          <w:highlight w:val="none"/>
          <w:lang w:eastAsia="zh-CN"/>
        </w:rPr>
      </w:pPr>
      <w:r>
        <w:rPr>
          <w:rFonts w:ascii="Times New Roman" w:hAnsi="Times New Roman" w:eastAsia="Times New Roman" w:cs="Times New Roman"/>
          <w:b/>
          <w:bCs/>
          <w:spacing w:val="0"/>
          <w:sz w:val="24"/>
          <w:szCs w:val="24"/>
          <w:highlight w:val="none"/>
        </w:rPr>
        <w:t xml:space="preserve">8. 2. </w:t>
      </w:r>
      <w:r>
        <w:rPr>
          <w:rFonts w:hint="eastAsia" w:ascii="Times New Roman" w:hAnsi="Times New Roman" w:eastAsia="宋体" w:cs="Times New Roman"/>
          <w:b/>
          <w:bCs/>
          <w:spacing w:val="0"/>
          <w:sz w:val="24"/>
          <w:szCs w:val="24"/>
          <w:highlight w:val="none"/>
          <w:lang w:val="en-US" w:eastAsia="zh-CN"/>
        </w:rPr>
        <w:t>17</w:t>
      </w:r>
      <w:r>
        <w:rPr>
          <w:rFonts w:hint="eastAsia" w:ascii="Times New Roman" w:hAnsi="Times New Roman" w:eastAsia="宋体" w:cs="Times New Roman"/>
          <w:b/>
          <w:bCs/>
          <w:spacing w:val="0"/>
          <w:sz w:val="24"/>
          <w:szCs w:val="24"/>
          <w:highlight w:val="none"/>
          <w:lang w:eastAsia="zh-CN"/>
        </w:rPr>
        <w:t xml:space="preserve">  </w:t>
      </w:r>
      <w:r>
        <w:rPr>
          <w:rFonts w:hint="eastAsia" w:ascii="宋体" w:hAnsi="宋体" w:eastAsia="宋体" w:cs="宋体"/>
          <w:sz w:val="24"/>
          <w:szCs w:val="24"/>
          <w:highlight w:val="none"/>
          <w:lang w:val="en-US" w:eastAsia="zh-CN"/>
        </w:rPr>
        <w:t>景观</w:t>
      </w:r>
      <w:r>
        <w:rPr>
          <w:rFonts w:ascii="宋体" w:hAnsi="宋体" w:eastAsia="宋体" w:cs="宋体"/>
          <w:sz w:val="24"/>
          <w:szCs w:val="24"/>
          <w:highlight w:val="none"/>
          <w:lang w:val="en-US" w:eastAsia="zh-CN"/>
        </w:rPr>
        <w:t>设计优先采用屋顶绿化、</w:t>
      </w:r>
      <w:r>
        <w:rPr>
          <w:rFonts w:hint="eastAsia" w:ascii="宋体" w:hAnsi="宋体" w:eastAsia="宋体" w:cs="宋体"/>
          <w:sz w:val="24"/>
          <w:szCs w:val="24"/>
          <w:highlight w:val="none"/>
          <w:lang w:val="en-US" w:eastAsia="zh-CN"/>
        </w:rPr>
        <w:t>下沉式</w:t>
      </w:r>
      <w:r>
        <w:rPr>
          <w:rFonts w:ascii="宋体" w:hAnsi="宋体" w:eastAsia="宋体" w:cs="宋体"/>
          <w:sz w:val="24"/>
          <w:szCs w:val="24"/>
          <w:highlight w:val="none"/>
          <w:lang w:val="en-US" w:eastAsia="zh-CN"/>
        </w:rPr>
        <w:t>绿地、雨水花园、透水铺装等绿色</w:t>
      </w:r>
      <w:r>
        <w:rPr>
          <w:rFonts w:hint="default" w:ascii="宋体" w:hAnsi="宋体" w:eastAsia="宋体" w:cs="宋体"/>
          <w:sz w:val="24"/>
          <w:szCs w:val="24"/>
          <w:highlight w:val="none"/>
          <w:lang w:val="en-US" w:eastAsia="zh-CN"/>
        </w:rPr>
        <w:t>措施，</w:t>
      </w:r>
      <w:r>
        <w:rPr>
          <w:rFonts w:hint="default" w:ascii="宋体" w:hAnsi="宋体" w:eastAsia="宋体" w:cs="宋体"/>
          <w:color w:val="auto"/>
          <w:spacing w:val="0"/>
          <w:sz w:val="24"/>
          <w:szCs w:val="24"/>
          <w:highlight w:val="none"/>
          <w:lang w:val="en-US" w:eastAsia="zh-CN"/>
        </w:rPr>
        <w:t>评分总值为</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color w:val="auto"/>
          <w:spacing w:val="0"/>
          <w:sz w:val="24"/>
          <w:szCs w:val="24"/>
          <w:highlight w:val="none"/>
          <w:lang w:val="en-US" w:eastAsia="zh-CN"/>
        </w:rPr>
        <w:t>，并按下列规则评分</w:t>
      </w:r>
      <w:r>
        <w:rPr>
          <w:rFonts w:hint="default" w:ascii="宋体" w:hAnsi="宋体" w:eastAsia="宋体" w:cs="宋体"/>
          <w:sz w:val="24"/>
          <w:szCs w:val="24"/>
          <w:highlight w:val="none"/>
          <w:lang w:val="en-US" w:eastAsia="zh-CN"/>
        </w:rPr>
        <w:t>：</w:t>
      </w:r>
    </w:p>
    <w:p w14:paraId="09E5BF39">
      <w:pPr>
        <w:kinsoku/>
        <w:autoSpaceDN/>
        <w:spacing w:before="160" w:line="288" w:lineRule="auto"/>
        <w:ind w:left="254" w:leftChars="121" w:firstLine="451" w:firstLineChars="188"/>
        <w:rPr>
          <w:rFonts w:hint="default" w:ascii="宋体" w:hAnsi="宋体" w:eastAsia="宋体" w:cs="宋体"/>
          <w:sz w:val="24"/>
          <w:szCs w:val="24"/>
          <w:highlight w:val="none"/>
          <w:lang w:val="en-US" w:eastAsia="zh-CN"/>
        </w:rPr>
      </w:pPr>
      <w:r>
        <w:rPr>
          <w:rFonts w:hint="eastAsia" w:ascii="Times New Roman" w:hAnsi="Times New Roman" w:eastAsia="Times New Roman" w:cs="Times New Roman"/>
          <w:b/>
          <w:bCs/>
          <w:color w:val="auto"/>
          <w:sz w:val="24"/>
          <w:szCs w:val="24"/>
          <w:highlight w:val="none"/>
          <w:lang w:val="en-US" w:eastAsia="zh-CN"/>
        </w:rPr>
        <w:t xml:space="preserve">1  </w:t>
      </w:r>
      <w:r>
        <w:rPr>
          <w:rFonts w:hint="default" w:ascii="宋体" w:hAnsi="宋体" w:eastAsia="宋体" w:cs="宋体"/>
          <w:sz w:val="24"/>
          <w:szCs w:val="24"/>
          <w:highlight w:val="none"/>
          <w:lang w:val="en-US" w:eastAsia="zh-CN"/>
        </w:rPr>
        <w:t>透水铺装占场地硬质铺装面积比率</w:t>
      </w:r>
      <w:r>
        <w:rPr>
          <w:rFonts w:hint="default" w:ascii="Times New Roman" w:hAnsi="Times New Roman" w:eastAsia="Times New Roman" w:cs="Times New Roman"/>
          <w:color w:val="auto"/>
          <w:spacing w:val="0"/>
          <w:sz w:val="24"/>
          <w:szCs w:val="24"/>
          <w:highlight w:val="none"/>
          <w:lang w:val="en-US" w:eastAsia="zh-CN"/>
        </w:rPr>
        <w:t>≥65%</w:t>
      </w:r>
      <w:r>
        <w:rPr>
          <w:rFonts w:hint="eastAsia" w:ascii="宋体" w:hAnsi="宋体" w:eastAsia="宋体" w:cs="宋体"/>
          <w:sz w:val="24"/>
          <w:szCs w:val="24"/>
          <w:highlight w:val="none"/>
          <w:lang w:val="en-US" w:eastAsia="zh-CN"/>
        </w:rPr>
        <w:t>，得</w:t>
      </w:r>
      <w:r>
        <w:rPr>
          <w:rFonts w:hint="eastAsia" w:ascii="Times New Roman" w:hAnsi="Times New Roman" w:eastAsia="Times New Roman" w:cs="Times New Roman"/>
          <w:color w:val="auto"/>
          <w:spacing w:val="0"/>
          <w:sz w:val="24"/>
          <w:szCs w:val="24"/>
          <w:highlight w:val="none"/>
          <w:lang w:val="en-US" w:eastAsia="zh-CN"/>
        </w:rPr>
        <w:t>1</w:t>
      </w:r>
      <w:r>
        <w:rPr>
          <w:rFonts w:hint="eastAsia" w:ascii="宋体" w:hAnsi="宋体" w:eastAsia="宋体" w:cs="宋体"/>
          <w:sz w:val="24"/>
          <w:szCs w:val="24"/>
          <w:highlight w:val="none"/>
          <w:lang w:val="en-US" w:eastAsia="zh-CN"/>
        </w:rPr>
        <w:t>分</w:t>
      </w:r>
      <w:r>
        <w:rPr>
          <w:rFonts w:hint="default" w:ascii="宋体" w:hAnsi="宋体" w:eastAsia="宋体" w:cs="宋体"/>
          <w:sz w:val="24"/>
          <w:szCs w:val="24"/>
          <w:highlight w:val="none"/>
          <w:lang w:val="en-US" w:eastAsia="zh-CN"/>
        </w:rPr>
        <w:t>；</w:t>
      </w:r>
    </w:p>
    <w:p w14:paraId="19DC73AC">
      <w:pPr>
        <w:kinsoku/>
        <w:autoSpaceDN/>
        <w:spacing w:before="160" w:line="288" w:lineRule="auto"/>
        <w:ind w:left="254" w:leftChars="121" w:firstLine="451" w:firstLineChars="188"/>
        <w:rPr>
          <w:rFonts w:ascii="宋体" w:hAnsi="宋体" w:eastAsia="宋体" w:cs="宋体"/>
          <w:sz w:val="24"/>
          <w:szCs w:val="24"/>
          <w:highlight w:val="none"/>
          <w:lang w:eastAsia="zh-CN"/>
        </w:rPr>
      </w:pPr>
      <w:r>
        <w:rPr>
          <w:rFonts w:hint="eastAsia" w:ascii="Times New Roman" w:hAnsi="Times New Roman" w:eastAsia="Times New Roman" w:cs="Times New Roman"/>
          <w:b/>
          <w:bCs/>
          <w:color w:val="auto"/>
          <w:sz w:val="24"/>
          <w:szCs w:val="24"/>
          <w:highlight w:val="none"/>
          <w:lang w:val="en-US" w:eastAsia="zh-CN"/>
        </w:rPr>
        <w:t xml:space="preserve">2  </w:t>
      </w:r>
      <w:r>
        <w:rPr>
          <w:rFonts w:hint="eastAsia" w:ascii="宋体" w:hAnsi="宋体" w:eastAsia="宋体" w:cs="宋体"/>
          <w:sz w:val="24"/>
          <w:szCs w:val="24"/>
          <w:highlight w:val="none"/>
          <w:lang w:val="en-US" w:eastAsia="zh-CN"/>
        </w:rPr>
        <w:t>下沉式</w:t>
      </w:r>
      <w:r>
        <w:rPr>
          <w:rFonts w:hint="default" w:ascii="宋体" w:hAnsi="宋体" w:eastAsia="宋体" w:cs="宋体"/>
          <w:sz w:val="24"/>
          <w:szCs w:val="24"/>
          <w:highlight w:val="none"/>
          <w:lang w:val="en-US" w:eastAsia="zh-CN"/>
        </w:rPr>
        <w:t>绿地、雨水花园占绿地面积比率</w:t>
      </w:r>
      <w:r>
        <w:rPr>
          <w:rFonts w:hint="default" w:ascii="Times New Roman" w:hAnsi="Times New Roman" w:eastAsia="Times New Roman" w:cs="Times New Roman"/>
          <w:color w:val="auto"/>
          <w:spacing w:val="0"/>
          <w:sz w:val="24"/>
          <w:szCs w:val="24"/>
          <w:highlight w:val="none"/>
          <w:lang w:val="en-US" w:eastAsia="zh-CN"/>
        </w:rPr>
        <w:t>≥60%</w:t>
      </w:r>
      <w:r>
        <w:rPr>
          <w:rFonts w:hint="eastAsia" w:ascii="宋体" w:hAnsi="宋体" w:eastAsia="宋体" w:cs="宋体"/>
          <w:sz w:val="24"/>
          <w:szCs w:val="24"/>
          <w:highlight w:val="none"/>
          <w:lang w:val="en-US" w:eastAsia="zh-CN"/>
        </w:rPr>
        <w:t>，得</w:t>
      </w:r>
      <w:r>
        <w:rPr>
          <w:rFonts w:hint="eastAsia" w:ascii="Times New Roman" w:hAnsi="Times New Roman" w:eastAsia="Times New Roman" w:cs="Times New Roman"/>
          <w:color w:val="auto"/>
          <w:spacing w:val="0"/>
          <w:sz w:val="24"/>
          <w:szCs w:val="24"/>
          <w:highlight w:val="none"/>
          <w:lang w:val="en-US" w:eastAsia="zh-CN"/>
        </w:rPr>
        <w:t>1</w:t>
      </w:r>
      <w:r>
        <w:rPr>
          <w:rFonts w:hint="eastAsia" w:ascii="宋体" w:hAnsi="宋体" w:eastAsia="宋体" w:cs="宋体"/>
          <w:sz w:val="24"/>
          <w:szCs w:val="24"/>
          <w:highlight w:val="none"/>
          <w:lang w:val="en-US" w:eastAsia="zh-CN"/>
        </w:rPr>
        <w:t>分</w:t>
      </w:r>
      <w:r>
        <w:rPr>
          <w:rFonts w:hint="default" w:ascii="宋体" w:hAnsi="宋体" w:eastAsia="宋体" w:cs="宋体"/>
          <w:sz w:val="24"/>
          <w:szCs w:val="24"/>
          <w:highlight w:val="none"/>
          <w:lang w:val="en-US" w:eastAsia="zh-CN"/>
        </w:rPr>
        <w:t>；</w:t>
      </w:r>
    </w:p>
    <w:p w14:paraId="2295D9D5">
      <w:pPr>
        <w:kinsoku/>
        <w:autoSpaceDN/>
        <w:spacing w:before="160" w:line="288" w:lineRule="auto"/>
        <w:ind w:left="42" w:hanging="22"/>
        <w:rPr>
          <w:rFonts w:hint="default" w:ascii="宋体" w:hAnsi="宋体" w:eastAsia="宋体" w:cs="宋体"/>
          <w:sz w:val="24"/>
          <w:szCs w:val="24"/>
          <w:highlight w:val="none"/>
          <w:lang w:val="en-US" w:eastAsia="zh-CN"/>
        </w:rPr>
      </w:pPr>
      <w:r>
        <w:rPr>
          <w:rFonts w:ascii="Times New Roman" w:hAnsi="Times New Roman" w:eastAsia="Times New Roman" w:cs="Times New Roman"/>
          <w:b/>
          <w:bCs/>
          <w:spacing w:val="0"/>
          <w:sz w:val="24"/>
          <w:szCs w:val="24"/>
          <w:highlight w:val="none"/>
        </w:rPr>
        <w:t xml:space="preserve">8. 2. </w:t>
      </w:r>
      <w:r>
        <w:rPr>
          <w:rFonts w:hint="eastAsia" w:ascii="Times New Roman" w:hAnsi="Times New Roman" w:eastAsia="宋体" w:cs="Times New Roman"/>
          <w:b/>
          <w:bCs/>
          <w:spacing w:val="0"/>
          <w:sz w:val="24"/>
          <w:szCs w:val="24"/>
          <w:highlight w:val="none"/>
          <w:lang w:val="en-US" w:eastAsia="zh-CN"/>
        </w:rPr>
        <w:t>18</w:t>
      </w:r>
      <w:r>
        <w:rPr>
          <w:rFonts w:hint="eastAsia" w:ascii="Times New Roman" w:hAnsi="Times New Roman" w:eastAsia="宋体" w:cs="Times New Roman"/>
          <w:b/>
          <w:bCs/>
          <w:spacing w:val="0"/>
          <w:sz w:val="24"/>
          <w:szCs w:val="24"/>
          <w:highlight w:val="none"/>
          <w:lang w:eastAsia="zh-CN"/>
        </w:rPr>
        <w:t xml:space="preserve">  </w:t>
      </w:r>
      <w:r>
        <w:rPr>
          <w:rFonts w:hint="eastAsia" w:ascii="宋体" w:hAnsi="宋体" w:eastAsia="宋体" w:cs="宋体"/>
          <w:sz w:val="24"/>
          <w:szCs w:val="24"/>
          <w:highlight w:val="none"/>
          <w:lang w:val="en-US" w:eastAsia="zh-CN"/>
        </w:rPr>
        <w:t>室外</w:t>
      </w:r>
      <w:r>
        <w:rPr>
          <w:rFonts w:hint="default" w:ascii="宋体" w:hAnsi="宋体" w:eastAsia="宋体" w:cs="宋体"/>
          <w:sz w:val="24"/>
          <w:szCs w:val="24"/>
          <w:highlight w:val="none"/>
          <w:lang w:val="en-US" w:eastAsia="zh-CN"/>
        </w:rPr>
        <w:t>景观设计采取降低</w:t>
      </w:r>
      <w:r>
        <w:rPr>
          <w:rFonts w:hint="default" w:ascii="Times New Roman" w:hAnsi="Times New Roman" w:eastAsia="Times New Roman" w:cs="Times New Roman"/>
          <w:color w:val="auto"/>
          <w:spacing w:val="0"/>
          <w:sz w:val="24"/>
          <w:szCs w:val="24"/>
          <w:highlight w:val="none"/>
          <w:lang w:val="en-US" w:eastAsia="zh-CN"/>
        </w:rPr>
        <w:t>PM2.5、PM10</w:t>
      </w:r>
      <w:r>
        <w:rPr>
          <w:rFonts w:hint="default" w:ascii="宋体" w:hAnsi="宋体" w:eastAsia="宋体" w:cs="宋体"/>
          <w:sz w:val="24"/>
          <w:szCs w:val="24"/>
          <w:highlight w:val="none"/>
          <w:lang w:val="en-US" w:eastAsia="zh-CN"/>
        </w:rPr>
        <w:t>等污染物浓度的措施</w:t>
      </w:r>
      <w:r>
        <w:rPr>
          <w:rFonts w:hint="eastAsia" w:ascii="宋体" w:hAnsi="宋体" w:eastAsia="宋体" w:cs="宋体"/>
          <w:sz w:val="24"/>
          <w:szCs w:val="24"/>
          <w:highlight w:val="none"/>
          <w:lang w:val="en-US" w:eastAsia="zh-CN"/>
        </w:rPr>
        <w:t>，</w:t>
      </w:r>
      <w:r>
        <w:rPr>
          <w:rFonts w:hint="default" w:ascii="宋体" w:hAnsi="宋体" w:eastAsia="宋体" w:cs="宋体"/>
          <w:sz w:val="24"/>
          <w:szCs w:val="24"/>
          <w:highlight w:val="none"/>
          <w:lang w:val="en-US" w:eastAsia="zh-CN"/>
        </w:rPr>
        <w:t>，</w:t>
      </w:r>
      <w:r>
        <w:rPr>
          <w:rFonts w:hint="default" w:ascii="宋体" w:hAnsi="宋体" w:eastAsia="宋体" w:cs="宋体"/>
          <w:color w:val="auto"/>
          <w:spacing w:val="0"/>
          <w:sz w:val="24"/>
          <w:szCs w:val="24"/>
          <w:highlight w:val="none"/>
          <w:lang w:val="en-US" w:eastAsia="zh-CN"/>
        </w:rPr>
        <w:t>评分总值为</w:t>
      </w:r>
      <w:r>
        <w:rPr>
          <w:rFonts w:hint="eastAsia" w:ascii="Times New Roman" w:hAnsi="Times New Roman" w:eastAsia="Times New Roman" w:cs="Times New Roman"/>
          <w:color w:val="auto"/>
          <w:spacing w:val="0"/>
          <w:sz w:val="24"/>
          <w:szCs w:val="24"/>
          <w:highlight w:val="none"/>
          <w:lang w:val="en-US" w:eastAsia="zh-CN"/>
        </w:rPr>
        <w:t xml:space="preserve">3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color w:val="auto"/>
          <w:spacing w:val="0"/>
          <w:sz w:val="24"/>
          <w:szCs w:val="24"/>
          <w:highlight w:val="none"/>
          <w:lang w:val="en-US" w:eastAsia="zh-CN"/>
        </w:rPr>
        <w:t>，并按下列规则评分</w:t>
      </w:r>
      <w:r>
        <w:rPr>
          <w:rFonts w:ascii="宋体" w:hAnsi="宋体" w:eastAsia="宋体" w:cs="宋体"/>
          <w:color w:val="auto"/>
          <w:spacing w:val="0"/>
          <w:sz w:val="24"/>
          <w:szCs w:val="24"/>
          <w:highlight w:val="none"/>
        </w:rPr>
        <w:t>：</w:t>
      </w:r>
    </w:p>
    <w:p w14:paraId="480D0065">
      <w:pPr>
        <w:kinsoku/>
        <w:autoSpaceDN/>
        <w:spacing w:before="160" w:line="288" w:lineRule="auto"/>
        <w:ind w:left="254" w:leftChars="121" w:firstLine="451" w:firstLineChars="188"/>
        <w:rPr>
          <w:rFonts w:hint="default" w:ascii="宋体" w:hAnsi="宋体" w:eastAsia="宋体" w:cs="宋体"/>
          <w:sz w:val="24"/>
          <w:szCs w:val="24"/>
          <w:highlight w:val="none"/>
          <w:lang w:val="en-US" w:eastAsia="zh-CN"/>
        </w:rPr>
      </w:pPr>
      <w:r>
        <w:rPr>
          <w:rFonts w:hint="eastAsia" w:ascii="Times New Roman" w:hAnsi="Times New Roman" w:eastAsia="Times New Roman" w:cs="Times New Roman"/>
          <w:b/>
          <w:bCs/>
          <w:color w:val="auto"/>
          <w:sz w:val="24"/>
          <w:szCs w:val="24"/>
          <w:highlight w:val="none"/>
          <w:lang w:val="en-US" w:eastAsia="zh-CN"/>
        </w:rPr>
        <w:t xml:space="preserve">1  </w:t>
      </w:r>
      <w:r>
        <w:rPr>
          <w:rFonts w:hint="default" w:ascii="宋体" w:hAnsi="宋体" w:eastAsia="宋体" w:cs="宋体"/>
          <w:sz w:val="24"/>
          <w:szCs w:val="24"/>
          <w:highlight w:val="none"/>
          <w:lang w:val="en-US" w:eastAsia="zh-CN"/>
        </w:rPr>
        <w:t>优先选用滞尘能力强的乔木，占比</w:t>
      </w:r>
      <w:r>
        <w:rPr>
          <w:rFonts w:hint="default" w:ascii="Times New Roman" w:hAnsi="Times New Roman" w:eastAsia="Times New Roman" w:cs="Times New Roman"/>
          <w:color w:val="auto"/>
          <w:spacing w:val="0"/>
          <w:sz w:val="24"/>
          <w:szCs w:val="24"/>
          <w:highlight w:val="none"/>
          <w:lang w:val="en-US" w:eastAsia="zh-CN"/>
        </w:rPr>
        <w:t>≥30%</w:t>
      </w:r>
      <w:r>
        <w:rPr>
          <w:rFonts w:hint="eastAsia" w:ascii="宋体" w:hAnsi="宋体" w:eastAsia="宋体" w:cs="宋体"/>
          <w:sz w:val="24"/>
          <w:szCs w:val="24"/>
          <w:highlight w:val="none"/>
          <w:lang w:val="en-US" w:eastAsia="zh-CN"/>
        </w:rPr>
        <w:t>，得</w:t>
      </w:r>
      <w:r>
        <w:rPr>
          <w:rFonts w:hint="eastAsia" w:ascii="Times New Roman" w:hAnsi="Times New Roman" w:eastAsia="Times New Roman" w:cs="Times New Roman"/>
          <w:color w:val="auto"/>
          <w:spacing w:val="0"/>
          <w:sz w:val="24"/>
          <w:szCs w:val="24"/>
          <w:highlight w:val="none"/>
          <w:lang w:val="en-US" w:eastAsia="zh-CN"/>
        </w:rPr>
        <w:t>1</w:t>
      </w:r>
      <w:r>
        <w:rPr>
          <w:rFonts w:hint="eastAsia" w:ascii="宋体" w:hAnsi="宋体" w:eastAsia="宋体" w:cs="宋体"/>
          <w:sz w:val="24"/>
          <w:szCs w:val="24"/>
          <w:highlight w:val="none"/>
          <w:lang w:val="en-US" w:eastAsia="zh-CN"/>
        </w:rPr>
        <w:t>分</w:t>
      </w:r>
      <w:r>
        <w:rPr>
          <w:rFonts w:hint="default" w:ascii="宋体" w:hAnsi="宋体" w:eastAsia="宋体" w:cs="宋体"/>
          <w:sz w:val="24"/>
          <w:szCs w:val="24"/>
          <w:highlight w:val="none"/>
          <w:lang w:val="en-US" w:eastAsia="zh-CN"/>
        </w:rPr>
        <w:t>；</w:t>
      </w:r>
    </w:p>
    <w:p w14:paraId="50DBCAF6">
      <w:pPr>
        <w:kinsoku/>
        <w:autoSpaceDN/>
        <w:spacing w:before="160" w:line="288" w:lineRule="auto"/>
        <w:ind w:left="254" w:leftChars="121" w:firstLine="451" w:firstLineChars="188"/>
        <w:rPr>
          <w:rFonts w:hint="default" w:ascii="宋体" w:hAnsi="宋体" w:eastAsia="宋体" w:cs="宋体"/>
          <w:sz w:val="24"/>
          <w:szCs w:val="24"/>
          <w:highlight w:val="none"/>
          <w:lang w:val="en-US" w:eastAsia="zh-CN"/>
        </w:rPr>
      </w:pPr>
      <w:r>
        <w:rPr>
          <w:rFonts w:hint="eastAsia" w:ascii="Times New Roman" w:hAnsi="Times New Roman" w:eastAsia="Times New Roman" w:cs="Times New Roman"/>
          <w:b/>
          <w:bCs/>
          <w:color w:val="auto"/>
          <w:sz w:val="24"/>
          <w:szCs w:val="24"/>
          <w:highlight w:val="none"/>
          <w:lang w:val="en-US" w:eastAsia="zh-CN"/>
        </w:rPr>
        <w:t xml:space="preserve">2  </w:t>
      </w:r>
      <w:r>
        <w:rPr>
          <w:rFonts w:hint="default" w:ascii="宋体" w:hAnsi="宋体" w:eastAsia="宋体" w:cs="宋体"/>
          <w:sz w:val="24"/>
          <w:szCs w:val="24"/>
          <w:highlight w:val="none"/>
          <w:lang w:val="en-US" w:eastAsia="zh-CN"/>
        </w:rPr>
        <w:t>污染敏感区（儿童活动区、老年健身区）周边设置生态隔离林带（宽度</w:t>
      </w:r>
      <w:r>
        <w:rPr>
          <w:rFonts w:hint="default" w:ascii="Times New Roman" w:hAnsi="Times New Roman" w:eastAsia="Times New Roman" w:cs="Times New Roman"/>
          <w:color w:val="auto"/>
          <w:spacing w:val="0"/>
          <w:sz w:val="24"/>
          <w:szCs w:val="24"/>
          <w:highlight w:val="none"/>
          <w:lang w:val="en-US" w:eastAsia="zh-CN"/>
        </w:rPr>
        <w:t>≥5m</w:t>
      </w:r>
      <w:r>
        <w:rPr>
          <w:rFonts w:hint="default" w:ascii="宋体" w:hAnsi="宋体" w:eastAsia="宋体" w:cs="宋体"/>
          <w:sz w:val="24"/>
          <w:szCs w:val="24"/>
          <w:highlight w:val="none"/>
          <w:lang w:val="en-US" w:eastAsia="zh-CN"/>
        </w:rPr>
        <w:t>，复层种植）</w:t>
      </w:r>
      <w:r>
        <w:rPr>
          <w:rFonts w:hint="eastAsia" w:ascii="宋体" w:hAnsi="宋体" w:eastAsia="宋体" w:cs="宋体"/>
          <w:sz w:val="24"/>
          <w:szCs w:val="24"/>
          <w:highlight w:val="none"/>
          <w:lang w:val="en-US" w:eastAsia="zh-CN"/>
        </w:rPr>
        <w:t>，得</w:t>
      </w:r>
      <w:r>
        <w:rPr>
          <w:rFonts w:hint="eastAsia" w:ascii="Times New Roman" w:hAnsi="Times New Roman" w:eastAsia="Times New Roman" w:cs="Times New Roman"/>
          <w:color w:val="auto"/>
          <w:spacing w:val="0"/>
          <w:sz w:val="24"/>
          <w:szCs w:val="24"/>
          <w:highlight w:val="none"/>
          <w:lang w:val="en-US" w:eastAsia="zh-CN"/>
        </w:rPr>
        <w:t>1</w:t>
      </w:r>
      <w:r>
        <w:rPr>
          <w:rFonts w:hint="eastAsia" w:ascii="宋体" w:hAnsi="宋体" w:eastAsia="宋体" w:cs="宋体"/>
          <w:sz w:val="24"/>
          <w:szCs w:val="24"/>
          <w:highlight w:val="none"/>
          <w:lang w:val="en-US" w:eastAsia="zh-CN"/>
        </w:rPr>
        <w:t>分</w:t>
      </w:r>
      <w:r>
        <w:rPr>
          <w:rFonts w:hint="default" w:ascii="宋体" w:hAnsi="宋体" w:eastAsia="宋体" w:cs="宋体"/>
          <w:sz w:val="24"/>
          <w:szCs w:val="24"/>
          <w:highlight w:val="none"/>
          <w:lang w:val="en-US" w:eastAsia="zh-CN"/>
        </w:rPr>
        <w:t>；</w:t>
      </w:r>
    </w:p>
    <w:p w14:paraId="79155C4B">
      <w:pPr>
        <w:kinsoku/>
        <w:autoSpaceDN/>
        <w:spacing w:before="160" w:line="288" w:lineRule="auto"/>
        <w:ind w:left="254" w:leftChars="121" w:firstLine="451" w:firstLineChars="188"/>
        <w:rPr>
          <w:rFonts w:ascii="Times New Roman" w:hAnsi="Times New Roman" w:eastAsia="Times New Roman" w:cs="Times New Roman"/>
          <w:b/>
          <w:bCs/>
          <w:spacing w:val="0"/>
          <w:sz w:val="24"/>
          <w:szCs w:val="24"/>
        </w:rPr>
      </w:pPr>
      <w:r>
        <w:rPr>
          <w:rFonts w:hint="eastAsia" w:ascii="Times New Roman" w:hAnsi="Times New Roman" w:eastAsia="Times New Roman" w:cs="Times New Roman"/>
          <w:b/>
          <w:bCs/>
          <w:color w:val="auto"/>
          <w:sz w:val="24"/>
          <w:szCs w:val="24"/>
          <w:highlight w:val="none"/>
          <w:lang w:val="en-US" w:eastAsia="zh-CN"/>
        </w:rPr>
        <w:t xml:space="preserve">3  </w:t>
      </w:r>
      <w:r>
        <w:rPr>
          <w:rFonts w:hint="default" w:ascii="宋体" w:hAnsi="宋体" w:eastAsia="宋体" w:cs="宋体"/>
          <w:sz w:val="24"/>
          <w:szCs w:val="24"/>
          <w:highlight w:val="none"/>
          <w:lang w:val="en-US" w:eastAsia="zh-CN"/>
        </w:rPr>
        <w:t>硬质铺装区域禁止使用释放VOC的胶粘剂（如环氧树脂），铺装材料</w:t>
      </w:r>
      <w:r>
        <w:rPr>
          <w:rFonts w:hint="default" w:ascii="Times New Roman" w:hAnsi="Times New Roman" w:eastAsia="Times New Roman" w:cs="Times New Roman"/>
          <w:color w:val="auto"/>
          <w:spacing w:val="0"/>
          <w:sz w:val="24"/>
          <w:szCs w:val="24"/>
          <w:highlight w:val="none"/>
          <w:lang w:val="en-US" w:eastAsia="zh-CN"/>
        </w:rPr>
        <w:t>TVOC</w:t>
      </w:r>
      <w:r>
        <w:rPr>
          <w:rFonts w:hint="default" w:ascii="宋体" w:hAnsi="宋体" w:eastAsia="宋体" w:cs="宋体"/>
          <w:sz w:val="24"/>
          <w:szCs w:val="24"/>
          <w:highlight w:val="none"/>
          <w:lang w:val="en-US" w:eastAsia="zh-CN"/>
        </w:rPr>
        <w:t>释放率</w:t>
      </w:r>
      <w:r>
        <w:rPr>
          <w:rFonts w:hint="default" w:ascii="Times New Roman" w:hAnsi="Times New Roman" w:eastAsia="Times New Roman" w:cs="Times New Roman"/>
          <w:color w:val="auto"/>
          <w:spacing w:val="0"/>
          <w:sz w:val="24"/>
          <w:szCs w:val="24"/>
          <w:highlight w:val="none"/>
          <w:lang w:val="en-US" w:eastAsia="zh-CN"/>
        </w:rPr>
        <w:t>≤0.5mg/m²·h</w:t>
      </w:r>
      <w:r>
        <w:rPr>
          <w:rFonts w:hint="eastAsia" w:ascii="宋体" w:hAnsi="宋体" w:eastAsia="宋体" w:cs="宋体"/>
          <w:sz w:val="24"/>
          <w:szCs w:val="24"/>
          <w:highlight w:val="none"/>
          <w:lang w:val="en-US" w:eastAsia="zh-CN"/>
        </w:rPr>
        <w:t>，得</w:t>
      </w:r>
      <w:r>
        <w:rPr>
          <w:rFonts w:hint="eastAsia" w:ascii="Times New Roman" w:hAnsi="Times New Roman" w:eastAsia="Times New Roman" w:cs="Times New Roman"/>
          <w:color w:val="auto"/>
          <w:spacing w:val="0"/>
          <w:sz w:val="24"/>
          <w:szCs w:val="24"/>
          <w:highlight w:val="none"/>
          <w:lang w:val="en-US" w:eastAsia="zh-CN"/>
        </w:rPr>
        <w:t>1</w:t>
      </w:r>
      <w:r>
        <w:rPr>
          <w:rFonts w:hint="eastAsia" w:ascii="宋体" w:hAnsi="宋体" w:eastAsia="宋体" w:cs="宋体"/>
          <w:sz w:val="24"/>
          <w:szCs w:val="24"/>
          <w:highlight w:val="none"/>
          <w:lang w:val="en-US" w:eastAsia="zh-CN"/>
        </w:rPr>
        <w:t>分</w:t>
      </w:r>
      <w:r>
        <w:rPr>
          <w:rFonts w:hint="default" w:ascii="宋体" w:hAnsi="宋体" w:eastAsia="宋体" w:cs="宋体"/>
          <w:sz w:val="24"/>
          <w:szCs w:val="24"/>
          <w:highlight w:val="none"/>
          <w:lang w:val="en-US" w:eastAsia="zh-CN"/>
        </w:rPr>
        <w:t>。</w:t>
      </w:r>
    </w:p>
    <w:p w14:paraId="6B3F5462">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rFonts w:hint="eastAsia" w:ascii="宋体" w:hAnsi="宋体" w:eastAsia="宋体" w:cs="宋体"/>
          <w:spacing w:val="0"/>
          <w:sz w:val="24"/>
          <w:szCs w:val="24"/>
          <w:lang w:val="en-US" w:eastAsia="zh-CN"/>
        </w:rPr>
      </w:pPr>
    </w:p>
    <w:p w14:paraId="25F5D343">
      <w:pPr>
        <w:kinsoku/>
        <w:autoSpaceDN/>
        <w:spacing w:before="160" w:line="288" w:lineRule="auto"/>
        <w:jc w:val="center"/>
        <w:outlineLvl w:val="1"/>
        <w:rPr>
          <w:rFonts w:hint="eastAsia" w:ascii="黑体" w:hAnsi="黑体" w:eastAsia="宋体" w:cs="黑体"/>
          <w:sz w:val="24"/>
          <w:szCs w:val="24"/>
          <w:highlight w:val="none"/>
          <w:lang w:eastAsia="zh"/>
          <w:woUserID w:val="1"/>
        </w:rPr>
      </w:pPr>
      <w:bookmarkStart w:id="86" w:name="_Toc25608"/>
      <w:bookmarkStart w:id="87" w:name="_Toc369680747"/>
      <w:r>
        <w:rPr>
          <w:rFonts w:hint="eastAsia" w:ascii="Times New Roman" w:hAnsi="Times New Roman" w:eastAsia="宋体" w:cs="Times New Roman"/>
          <w:b/>
          <w:bCs/>
          <w:color w:val="auto"/>
          <w:sz w:val="24"/>
          <w:szCs w:val="24"/>
          <w:highlight w:val="none"/>
          <w:lang w:eastAsia="zh-CN"/>
          <w:woUserID w:val="1"/>
        </w:rPr>
        <w:t xml:space="preserve">8. </w:t>
      </w:r>
      <w:r>
        <w:rPr>
          <w:rFonts w:hint="eastAsia" w:ascii="Times New Roman" w:hAnsi="Times New Roman" w:eastAsia="宋体" w:cs="Times New Roman"/>
          <w:b/>
          <w:bCs/>
          <w:color w:val="auto"/>
          <w:sz w:val="24"/>
          <w:szCs w:val="24"/>
          <w:highlight w:val="none"/>
          <w:lang w:eastAsia="zh"/>
          <w:woUserID w:val="1"/>
        </w:rPr>
        <w:t>3</w:t>
      </w:r>
      <w:r>
        <w:rPr>
          <w:rFonts w:hint="eastAsia" w:ascii="Times New Roman" w:hAnsi="Times New Roman" w:eastAsia="宋体" w:cs="Times New Roman"/>
          <w:b/>
          <w:bCs/>
          <w:color w:val="auto"/>
          <w:sz w:val="24"/>
          <w:szCs w:val="24"/>
          <w:highlight w:val="none"/>
          <w:lang w:eastAsia="zh-CN"/>
          <w:woUserID w:val="1"/>
        </w:rPr>
        <w:t xml:space="preserve">  </w:t>
      </w:r>
      <w:r>
        <w:rPr>
          <w:rFonts w:hint="eastAsia" w:ascii="Times New Roman" w:hAnsi="Times New Roman" w:eastAsia="宋体" w:cs="Times New Roman"/>
          <w:b/>
          <w:bCs/>
          <w:color w:val="auto"/>
          <w:sz w:val="24"/>
          <w:szCs w:val="24"/>
          <w:highlight w:val="none"/>
          <w:lang w:eastAsia="zh"/>
          <w:woUserID w:val="1"/>
        </w:rPr>
        <w:t>生活便利</w:t>
      </w:r>
      <w:bookmarkEnd w:id="86"/>
      <w:bookmarkEnd w:id="87"/>
    </w:p>
    <w:p w14:paraId="3118E07E">
      <w:pPr>
        <w:pStyle w:val="5"/>
        <w:kinsoku/>
        <w:autoSpaceDN/>
        <w:spacing w:before="160" w:line="288" w:lineRule="auto"/>
        <w:rPr>
          <w:highlight w:val="none"/>
          <w:lang w:eastAsia="zh-CN"/>
          <w:woUserID w:val="1"/>
        </w:rPr>
      </w:pPr>
    </w:p>
    <w:p w14:paraId="3AE49979">
      <w:pPr>
        <w:tabs>
          <w:tab w:val="left" w:pos="3360"/>
        </w:tabs>
        <w:kinsoku/>
        <w:autoSpaceDN/>
        <w:spacing w:before="160" w:line="288" w:lineRule="auto"/>
        <w:jc w:val="center"/>
        <w:outlineLvl w:val="2"/>
        <w:rPr>
          <w:rFonts w:ascii="Times New Roman" w:hAnsi="Times New Roman" w:eastAsia="宋体" w:cs="Times New Roman"/>
          <w:b/>
          <w:bCs/>
          <w:color w:val="auto"/>
          <w:sz w:val="24"/>
          <w:szCs w:val="24"/>
          <w:highlight w:val="none"/>
          <w:lang w:eastAsia="zh-CN"/>
          <w:woUserID w:val="1"/>
        </w:rPr>
      </w:pPr>
      <w:bookmarkStart w:id="88" w:name="_Toc1507702435"/>
      <w:bookmarkStart w:id="89" w:name="_Toc6214"/>
      <w:r>
        <w:rPr>
          <w:rFonts w:hint="eastAsia" w:ascii="Times New Roman" w:hAnsi="Times New Roman" w:eastAsia="宋体" w:cs="Times New Roman"/>
          <w:b/>
          <w:bCs/>
          <w:color w:val="auto"/>
          <w:sz w:val="24"/>
          <w:szCs w:val="24"/>
          <w:highlight w:val="none"/>
          <w:lang w:eastAsia="zh-CN"/>
          <w:woUserID w:val="1"/>
        </w:rPr>
        <w:t>I  基 础 类</w:t>
      </w:r>
      <w:bookmarkEnd w:id="88"/>
      <w:bookmarkEnd w:id="89"/>
    </w:p>
    <w:p w14:paraId="58B014FB">
      <w:pPr>
        <w:tabs>
          <w:tab w:val="left" w:pos="3360"/>
        </w:tabs>
        <w:kinsoku/>
        <w:autoSpaceDN/>
        <w:spacing w:before="160" w:line="288" w:lineRule="auto"/>
        <w:jc w:val="center"/>
        <w:outlineLvl w:val="2"/>
        <w:rPr>
          <w:rFonts w:ascii="Times New Roman" w:hAnsi="Times New Roman" w:eastAsia="宋体" w:cs="Times New Roman"/>
          <w:b/>
          <w:bCs/>
          <w:color w:val="auto"/>
          <w:sz w:val="24"/>
          <w:szCs w:val="24"/>
          <w:highlight w:val="none"/>
          <w:lang w:eastAsia="zh-CN"/>
          <w:woUserID w:val="1"/>
        </w:rPr>
      </w:pPr>
    </w:p>
    <w:p w14:paraId="61800858">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rFonts w:ascii="Times New Roman" w:hAnsi="Times New Roman" w:eastAsia="Times New Roman" w:cs="Times New Roman"/>
          <w:b/>
          <w:bCs/>
          <w:sz w:val="24"/>
          <w:szCs w:val="24"/>
          <w:highlight w:val="none"/>
          <w:lang w:eastAsia="zh-CN"/>
          <w:woUserID w:val="1"/>
        </w:rPr>
      </w:pPr>
      <w:r>
        <w:rPr>
          <w:rFonts w:ascii="Times New Roman" w:hAnsi="Times New Roman" w:eastAsia="Times New Roman" w:cs="Times New Roman"/>
          <w:b/>
          <w:bCs/>
          <w:sz w:val="24"/>
          <w:szCs w:val="24"/>
          <w:highlight w:val="none"/>
          <w:lang w:eastAsia="zh-CN"/>
          <w:woUserID w:val="1"/>
        </w:rPr>
        <w:t xml:space="preserve">8. </w:t>
      </w:r>
      <w:r>
        <w:rPr>
          <w:rFonts w:hint="eastAsia" w:ascii="Times New Roman" w:hAnsi="Times New Roman" w:eastAsia="Times New Roman" w:cs="Times New Roman"/>
          <w:b/>
          <w:bCs/>
          <w:sz w:val="24"/>
          <w:szCs w:val="24"/>
          <w:highlight w:val="none"/>
          <w:lang w:eastAsia="zh"/>
          <w:woUserID w:val="1"/>
        </w:rPr>
        <w:t>3</w:t>
      </w:r>
      <w:r>
        <w:rPr>
          <w:rFonts w:ascii="Times New Roman" w:hAnsi="Times New Roman" w:eastAsia="Times New Roman" w:cs="Times New Roman"/>
          <w:b/>
          <w:bCs/>
          <w:sz w:val="24"/>
          <w:szCs w:val="24"/>
          <w:highlight w:val="none"/>
          <w:lang w:eastAsia="zh-CN"/>
          <w:woUserID w:val="1"/>
        </w:rPr>
        <w:t xml:space="preserve">. </w:t>
      </w:r>
      <w:r>
        <w:rPr>
          <w:rFonts w:hint="eastAsia" w:ascii="Times New Roman" w:hAnsi="Times New Roman" w:eastAsia="Times New Roman" w:cs="Times New Roman"/>
          <w:b/>
          <w:bCs/>
          <w:sz w:val="24"/>
          <w:szCs w:val="24"/>
          <w:highlight w:val="none"/>
          <w:lang w:eastAsia="zh"/>
          <w:woUserID w:val="1"/>
        </w:rPr>
        <w:t>1</w:t>
      </w:r>
      <w:r>
        <w:rPr>
          <w:rFonts w:hint="eastAsia" w:ascii="Times New Roman" w:hAnsi="Times New Roman" w:eastAsia="宋体" w:cs="Times New Roman"/>
          <w:b/>
          <w:bCs/>
          <w:sz w:val="24"/>
          <w:szCs w:val="24"/>
          <w:highlight w:val="none"/>
          <w:lang w:eastAsia="zh-CN"/>
          <w:woUserID w:val="1"/>
        </w:rPr>
        <w:t xml:space="preserve">  </w:t>
      </w:r>
      <w:r>
        <w:rPr>
          <w:rFonts w:hint="eastAsia" w:ascii="宋体" w:hAnsi="宋体" w:eastAsia="宋体" w:cs="宋体"/>
          <w:sz w:val="24"/>
          <w:szCs w:val="24"/>
          <w:highlight w:val="none"/>
          <w:lang w:eastAsia="zh"/>
          <w:woUserID w:val="1"/>
        </w:rPr>
        <w:t>新建住宅项目,除按照控制性详细规划要求配建公共服务配套设施外,应根据居住区分级人口规模配建社区服务设施和便民服务设施。对控制性详细规划中已按居住区分级人口规模落实的社区服务设施和便民服务设施,以控制性详细规划为准。</w:t>
      </w:r>
    </w:p>
    <w:p w14:paraId="56419436">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rFonts w:hint="eastAsia" w:ascii="宋体" w:hAnsi="宋体" w:eastAsia="宋体" w:cs="宋体"/>
          <w:sz w:val="24"/>
          <w:szCs w:val="24"/>
          <w:highlight w:val="none"/>
          <w:lang w:eastAsia="zh"/>
          <w:woUserID w:val="1"/>
        </w:rPr>
      </w:pPr>
      <w:r>
        <w:rPr>
          <w:rFonts w:ascii="Times New Roman" w:hAnsi="Times New Roman" w:eastAsia="Times New Roman" w:cs="Times New Roman"/>
          <w:b/>
          <w:bCs/>
          <w:sz w:val="24"/>
          <w:szCs w:val="24"/>
          <w:highlight w:val="none"/>
          <w:lang w:eastAsia="zh-CN"/>
          <w:woUserID w:val="1"/>
        </w:rPr>
        <w:t xml:space="preserve">8. </w:t>
      </w:r>
      <w:r>
        <w:rPr>
          <w:rFonts w:hint="eastAsia" w:ascii="Times New Roman" w:hAnsi="Times New Roman" w:eastAsia="Times New Roman" w:cs="Times New Roman"/>
          <w:b/>
          <w:bCs/>
          <w:sz w:val="24"/>
          <w:szCs w:val="24"/>
          <w:highlight w:val="none"/>
          <w:lang w:eastAsia="zh"/>
          <w:woUserID w:val="1"/>
        </w:rPr>
        <w:t>3</w:t>
      </w:r>
      <w:r>
        <w:rPr>
          <w:rFonts w:ascii="Times New Roman" w:hAnsi="Times New Roman" w:eastAsia="Times New Roman" w:cs="Times New Roman"/>
          <w:b/>
          <w:bCs/>
          <w:sz w:val="24"/>
          <w:szCs w:val="24"/>
          <w:highlight w:val="none"/>
          <w:lang w:eastAsia="zh-CN"/>
          <w:woUserID w:val="1"/>
        </w:rPr>
        <w:t xml:space="preserve">. </w:t>
      </w:r>
      <w:r>
        <w:rPr>
          <w:rFonts w:hint="eastAsia" w:ascii="Times New Roman" w:hAnsi="Times New Roman" w:eastAsia="Times New Roman" w:cs="Times New Roman"/>
          <w:b/>
          <w:bCs/>
          <w:sz w:val="24"/>
          <w:szCs w:val="24"/>
          <w:highlight w:val="none"/>
          <w:lang w:eastAsia="zh"/>
          <w:woUserID w:val="1"/>
        </w:rPr>
        <w:t>2</w:t>
      </w:r>
      <w:r>
        <w:rPr>
          <w:rFonts w:hint="eastAsia" w:ascii="Times New Roman" w:hAnsi="Times New Roman" w:eastAsia="宋体" w:cs="Times New Roman"/>
          <w:b/>
          <w:bCs/>
          <w:sz w:val="24"/>
          <w:szCs w:val="24"/>
          <w:highlight w:val="none"/>
          <w:lang w:eastAsia="zh-CN"/>
          <w:woUserID w:val="1"/>
        </w:rPr>
        <w:t xml:space="preserve">  </w:t>
      </w:r>
      <w:r>
        <w:rPr>
          <w:rFonts w:hint="eastAsia" w:ascii="宋体" w:hAnsi="宋体" w:eastAsia="宋体" w:cs="宋体"/>
          <w:sz w:val="24"/>
          <w:szCs w:val="24"/>
          <w:highlight w:val="none"/>
          <w:lang w:eastAsia="zh"/>
          <w:woUserID w:val="1"/>
        </w:rPr>
        <w:t>居住区配套设施应遵循配套建设、方便使用、统筹开放、兼顾发展的原则进行配置，其布局应遵循集中和分散兼顾、独立和混合使用并重的原则，并应符合下列规定:</w:t>
      </w:r>
    </w:p>
    <w:p w14:paraId="527AB7C6">
      <w:pPr>
        <w:keepNext w:val="0"/>
        <w:keepLines w:val="0"/>
        <w:pageBreakBefore w:val="0"/>
        <w:widowControl/>
        <w:kinsoku/>
        <w:wordWrap/>
        <w:overflowPunct/>
        <w:topLinePunct w:val="0"/>
        <w:autoSpaceDE w:val="0"/>
        <w:autoSpaceDN/>
        <w:bidi w:val="0"/>
        <w:adjustRightInd w:val="0"/>
        <w:snapToGrid w:val="0"/>
        <w:spacing w:before="160" w:line="288" w:lineRule="auto"/>
        <w:ind w:left="0" w:leftChars="0" w:firstLine="480" w:firstLineChars="200"/>
        <w:textAlignment w:val="baseline"/>
        <w:rPr>
          <w:rFonts w:hint="eastAsia" w:ascii="宋体" w:hAnsi="宋体" w:eastAsia="宋体" w:cs="宋体"/>
          <w:sz w:val="24"/>
          <w:szCs w:val="24"/>
          <w:highlight w:val="none"/>
          <w:lang w:val="en-US" w:eastAsia="zh"/>
          <w:woUserID w:val="1"/>
        </w:rPr>
      </w:pPr>
      <w:r>
        <w:rPr>
          <w:rFonts w:hint="eastAsia" w:ascii="Times New Roman" w:hAnsi="Times New Roman" w:eastAsia="Times New Roman" w:cs="Times New Roman"/>
          <w:b/>
          <w:bCs/>
          <w:color w:val="auto"/>
          <w:sz w:val="24"/>
          <w:szCs w:val="24"/>
          <w:highlight w:val="none"/>
          <w:lang w:val="en-US" w:eastAsia="zh-CN"/>
          <w:woUserID w:val="1"/>
        </w:rPr>
        <w:t xml:space="preserve">1  </w:t>
      </w:r>
      <w:r>
        <w:rPr>
          <w:rFonts w:hint="eastAsia" w:ascii="宋体" w:hAnsi="宋体" w:eastAsia="宋体" w:cs="宋体"/>
          <w:sz w:val="24"/>
          <w:szCs w:val="24"/>
          <w:highlight w:val="none"/>
          <w:lang w:eastAsia="zh"/>
          <w:woUserID w:val="1"/>
        </w:rPr>
        <w:t>社区及便民服务设施</w:t>
      </w:r>
      <w:r>
        <w:rPr>
          <w:rFonts w:hint="eastAsia" w:ascii="宋体" w:hAnsi="宋体" w:eastAsia="宋体" w:cs="宋体"/>
          <w:sz w:val="24"/>
          <w:szCs w:val="24"/>
          <w:highlight w:val="none"/>
          <w:lang w:val="en-US" w:eastAsia="zh"/>
          <w:woUserID w:val="1"/>
        </w:rPr>
        <w:t>应设置在位置适中、方便居民出入的地段。如与其他建筑合建时，应设置在建筑物内相对独立区域的底层部分，并有独立出人口。应根据使用功能要求合理布局，做到流线清晰、服务方便。房间应具备自然通风和采光条件，不应设置在地下室；</w:t>
      </w:r>
    </w:p>
    <w:p w14:paraId="0499F675">
      <w:pPr>
        <w:keepNext w:val="0"/>
        <w:keepLines w:val="0"/>
        <w:pageBreakBefore w:val="0"/>
        <w:widowControl/>
        <w:kinsoku/>
        <w:wordWrap/>
        <w:overflowPunct/>
        <w:topLinePunct w:val="0"/>
        <w:autoSpaceDE w:val="0"/>
        <w:autoSpaceDN/>
        <w:bidi w:val="0"/>
        <w:adjustRightInd w:val="0"/>
        <w:snapToGrid w:val="0"/>
        <w:spacing w:before="160" w:line="288" w:lineRule="auto"/>
        <w:ind w:left="0" w:leftChars="0" w:firstLine="480" w:firstLineChars="200"/>
        <w:textAlignment w:val="baseline"/>
        <w:rPr>
          <w:rFonts w:hint="eastAsia" w:ascii="宋体" w:hAnsi="宋体" w:eastAsia="Times New Roman" w:cs="宋体"/>
          <w:sz w:val="24"/>
          <w:szCs w:val="24"/>
          <w:highlight w:val="none"/>
          <w:lang w:val="en-US" w:eastAsia="zh"/>
          <w:woUserID w:val="1"/>
        </w:rPr>
      </w:pPr>
      <w:r>
        <w:rPr>
          <w:rFonts w:hint="eastAsia" w:ascii="Times New Roman" w:hAnsi="Times New Roman" w:eastAsia="Times New Roman" w:cs="Times New Roman"/>
          <w:b/>
          <w:bCs/>
          <w:color w:val="auto"/>
          <w:sz w:val="24"/>
          <w:szCs w:val="24"/>
          <w:highlight w:val="none"/>
          <w:lang w:val="en-US" w:eastAsia="zh-CN"/>
          <w:woUserID w:val="1"/>
        </w:rPr>
        <w:t xml:space="preserve">2  </w:t>
      </w:r>
      <w:r>
        <w:rPr>
          <w:rFonts w:hint="eastAsia" w:ascii="宋体" w:hAnsi="宋体" w:eastAsia="宋体" w:cs="宋体"/>
          <w:sz w:val="24"/>
          <w:szCs w:val="24"/>
          <w:highlight w:val="none"/>
          <w:lang w:val="en-US" w:eastAsia="zh"/>
          <w:woUserID w:val="1"/>
        </w:rPr>
        <w:t>市政及保障类设施应控制合理的服务半径并降低对临近住宅的负面影响；</w:t>
      </w:r>
    </w:p>
    <w:p w14:paraId="5A74F7A6">
      <w:pPr>
        <w:keepNext w:val="0"/>
        <w:keepLines w:val="0"/>
        <w:pageBreakBefore w:val="0"/>
        <w:widowControl/>
        <w:kinsoku/>
        <w:wordWrap/>
        <w:overflowPunct/>
        <w:topLinePunct w:val="0"/>
        <w:autoSpaceDE w:val="0"/>
        <w:autoSpaceDN/>
        <w:bidi w:val="0"/>
        <w:adjustRightInd w:val="0"/>
        <w:snapToGrid w:val="0"/>
        <w:spacing w:before="160" w:line="288" w:lineRule="auto"/>
        <w:ind w:left="0" w:leftChars="0" w:firstLine="480" w:firstLineChars="200"/>
        <w:textAlignment w:val="baseline"/>
        <w:rPr>
          <w:rFonts w:hint="eastAsia" w:ascii="宋体" w:hAnsi="宋体" w:eastAsia="宋体" w:cs="宋体"/>
          <w:sz w:val="24"/>
          <w:szCs w:val="24"/>
          <w:highlight w:val="none"/>
          <w:lang w:val="en-US" w:eastAsia="zh"/>
          <w:woUserID w:val="1"/>
        </w:rPr>
      </w:pPr>
      <w:r>
        <w:rPr>
          <w:rFonts w:hint="eastAsia" w:ascii="Times New Roman" w:hAnsi="Times New Roman" w:eastAsia="Times New Roman" w:cs="Times New Roman"/>
          <w:b/>
          <w:bCs/>
          <w:color w:val="auto"/>
          <w:sz w:val="24"/>
          <w:szCs w:val="24"/>
          <w:highlight w:val="none"/>
          <w:lang w:val="en-US" w:eastAsia="zh"/>
          <w:woUserID w:val="1"/>
        </w:rPr>
        <w:t>3</w:t>
      </w:r>
      <w:r>
        <w:rPr>
          <w:rFonts w:hint="eastAsia" w:ascii="Times New Roman" w:hAnsi="Times New Roman" w:eastAsia="Times New Roman" w:cs="Times New Roman"/>
          <w:b/>
          <w:bCs/>
          <w:color w:val="auto"/>
          <w:sz w:val="24"/>
          <w:szCs w:val="24"/>
          <w:highlight w:val="none"/>
          <w:lang w:val="en-US" w:eastAsia="zh-CN"/>
          <w:woUserID w:val="1"/>
        </w:rPr>
        <w:t xml:space="preserve">  </w:t>
      </w:r>
      <w:r>
        <w:rPr>
          <w:rFonts w:hint="eastAsia" w:ascii="宋体" w:hAnsi="宋体" w:eastAsia="宋体" w:cs="宋体"/>
          <w:sz w:val="24"/>
          <w:szCs w:val="24"/>
          <w:highlight w:val="none"/>
          <w:lang w:val="en-US" w:eastAsia="zh"/>
          <w:woUserID w:val="1"/>
        </w:rPr>
        <w:t>旧区改建项目应根据所在居住区居住人口规模和用地条件合理确定配套设施类别与建设规模。当现有配套设施与需求不匹配时，应增补相应的配套设施。</w:t>
      </w:r>
    </w:p>
    <w:p w14:paraId="174FEE31">
      <w:pPr>
        <w:keepNext w:val="0"/>
        <w:keepLines w:val="0"/>
        <w:pageBreakBefore w:val="0"/>
        <w:widowControl/>
        <w:kinsoku/>
        <w:wordWrap/>
        <w:overflowPunct/>
        <w:topLinePunct w:val="0"/>
        <w:autoSpaceDE w:val="0"/>
        <w:autoSpaceDN/>
        <w:bidi w:val="0"/>
        <w:adjustRightInd w:val="0"/>
        <w:snapToGrid w:val="0"/>
        <w:spacing w:before="160" w:line="288" w:lineRule="auto"/>
        <w:ind w:left="0" w:leftChars="0" w:firstLine="480" w:firstLineChars="200"/>
        <w:textAlignment w:val="baseline"/>
        <w:rPr>
          <w:rFonts w:hint="eastAsia" w:ascii="宋体" w:hAnsi="宋体" w:eastAsia="宋体" w:cs="宋体"/>
          <w:sz w:val="24"/>
          <w:szCs w:val="24"/>
          <w:highlight w:val="none"/>
          <w:lang w:eastAsia="zh"/>
          <w:woUserID w:val="1"/>
        </w:rPr>
      </w:pPr>
      <w:r>
        <w:rPr>
          <w:rFonts w:hint="eastAsia" w:ascii="Times New Roman" w:hAnsi="Times New Roman" w:eastAsia="Times New Roman" w:cs="Times New Roman"/>
          <w:b/>
          <w:bCs/>
          <w:color w:val="auto"/>
          <w:sz w:val="24"/>
          <w:szCs w:val="24"/>
          <w:highlight w:val="none"/>
          <w:lang w:val="en-US" w:eastAsia="zh"/>
          <w:woUserID w:val="1"/>
        </w:rPr>
        <w:t>4</w:t>
      </w:r>
      <w:r>
        <w:rPr>
          <w:rFonts w:hint="eastAsia" w:ascii="Times New Roman" w:hAnsi="Times New Roman" w:eastAsia="Times New Roman" w:cs="Times New Roman"/>
          <w:b/>
          <w:bCs/>
          <w:color w:val="auto"/>
          <w:sz w:val="24"/>
          <w:szCs w:val="24"/>
          <w:highlight w:val="none"/>
          <w:lang w:val="en-US" w:eastAsia="zh-CN"/>
          <w:woUserID w:val="1"/>
        </w:rPr>
        <w:t xml:space="preserve">  </w:t>
      </w:r>
      <w:r>
        <w:rPr>
          <w:rFonts w:hint="eastAsia" w:ascii="宋体" w:hAnsi="宋体" w:eastAsia="宋体" w:cs="宋体"/>
          <w:sz w:val="24"/>
          <w:szCs w:val="24"/>
          <w:highlight w:val="none"/>
          <w:lang w:val="en-US" w:eastAsia="zh"/>
          <w:woUserID w:val="1"/>
        </w:rPr>
        <w:t>社区商业不应对居住环境造成油烟污染、噪声污染和其他负面影响；</w:t>
      </w:r>
    </w:p>
    <w:p w14:paraId="195E95AC">
      <w:pPr>
        <w:keepNext w:val="0"/>
        <w:keepLines w:val="0"/>
        <w:pageBreakBefore w:val="0"/>
        <w:widowControl/>
        <w:kinsoku/>
        <w:wordWrap/>
        <w:overflowPunct/>
        <w:topLinePunct w:val="0"/>
        <w:autoSpaceDE w:val="0"/>
        <w:autoSpaceDN/>
        <w:bidi w:val="0"/>
        <w:adjustRightInd w:val="0"/>
        <w:snapToGrid w:val="0"/>
        <w:spacing w:before="160" w:line="288" w:lineRule="auto"/>
        <w:ind w:right="80"/>
        <w:textAlignment w:val="baseline"/>
        <w:rPr>
          <w:rFonts w:hint="eastAsia" w:ascii="宋体" w:hAnsi="宋体" w:eastAsia="宋体" w:cs="宋体"/>
          <w:sz w:val="24"/>
          <w:szCs w:val="24"/>
          <w:highlight w:val="none"/>
          <w:lang w:eastAsia="zh"/>
          <w:woUserID w:val="1"/>
        </w:rPr>
      </w:pPr>
      <w:r>
        <w:rPr>
          <w:rFonts w:ascii="Times New Roman" w:hAnsi="Times New Roman" w:eastAsia="Times New Roman" w:cs="Times New Roman"/>
          <w:b/>
          <w:bCs/>
          <w:sz w:val="24"/>
          <w:szCs w:val="24"/>
          <w:highlight w:val="none"/>
          <w:lang w:eastAsia="zh-CN"/>
          <w:woUserID w:val="1"/>
        </w:rPr>
        <w:t xml:space="preserve">8. </w:t>
      </w:r>
      <w:r>
        <w:rPr>
          <w:rFonts w:hint="eastAsia" w:ascii="Times New Roman" w:hAnsi="Times New Roman" w:eastAsia="Times New Roman" w:cs="Times New Roman"/>
          <w:b/>
          <w:bCs/>
          <w:sz w:val="24"/>
          <w:szCs w:val="24"/>
          <w:highlight w:val="none"/>
          <w:lang w:eastAsia="zh"/>
          <w:woUserID w:val="1"/>
        </w:rPr>
        <w:t>3</w:t>
      </w:r>
      <w:r>
        <w:rPr>
          <w:rFonts w:ascii="Times New Roman" w:hAnsi="Times New Roman" w:eastAsia="Times New Roman" w:cs="Times New Roman"/>
          <w:b/>
          <w:bCs/>
          <w:sz w:val="24"/>
          <w:szCs w:val="24"/>
          <w:highlight w:val="none"/>
          <w:lang w:eastAsia="zh-CN"/>
          <w:woUserID w:val="1"/>
        </w:rPr>
        <w:t xml:space="preserve">. </w:t>
      </w:r>
      <w:r>
        <w:rPr>
          <w:rFonts w:hint="eastAsia" w:ascii="Times New Roman" w:hAnsi="Times New Roman" w:eastAsia="Times New Roman" w:cs="Times New Roman"/>
          <w:b/>
          <w:bCs/>
          <w:sz w:val="24"/>
          <w:szCs w:val="24"/>
          <w:highlight w:val="none"/>
          <w:lang w:eastAsia="zh"/>
          <w:woUserID w:val="1"/>
        </w:rPr>
        <w:t>3</w:t>
      </w:r>
      <w:r>
        <w:rPr>
          <w:rFonts w:hint="eastAsia" w:ascii="Times New Roman" w:hAnsi="Times New Roman" w:eastAsia="宋体" w:cs="Times New Roman"/>
          <w:b/>
          <w:bCs/>
          <w:sz w:val="24"/>
          <w:szCs w:val="24"/>
          <w:highlight w:val="none"/>
          <w:lang w:eastAsia="zh-CN"/>
          <w:woUserID w:val="1"/>
        </w:rPr>
        <w:t xml:space="preserve">  </w:t>
      </w:r>
      <w:r>
        <w:rPr>
          <w:rFonts w:hint="eastAsia" w:ascii="宋体" w:hAnsi="宋体" w:eastAsia="宋体" w:cs="宋体"/>
          <w:sz w:val="24"/>
          <w:szCs w:val="24"/>
          <w:highlight w:val="none"/>
          <w:lang w:eastAsia="zh"/>
          <w:woUserID w:val="1"/>
        </w:rPr>
        <w:t>居住区内应全面考虑无障碍设计，范围包括:建筑出人口、游步道休憩设施、儿童游乐场、休闲广场、健身运动场、公共厕所等。</w:t>
      </w:r>
    </w:p>
    <w:p w14:paraId="3152B40C">
      <w:pPr>
        <w:keepNext w:val="0"/>
        <w:keepLines w:val="0"/>
        <w:pageBreakBefore w:val="0"/>
        <w:widowControl/>
        <w:kinsoku/>
        <w:wordWrap/>
        <w:overflowPunct/>
        <w:topLinePunct w:val="0"/>
        <w:autoSpaceDE w:val="0"/>
        <w:autoSpaceDN/>
        <w:bidi w:val="0"/>
        <w:adjustRightInd w:val="0"/>
        <w:snapToGrid w:val="0"/>
        <w:spacing w:before="160" w:line="288" w:lineRule="auto"/>
        <w:ind w:right="80"/>
        <w:textAlignment w:val="baseline"/>
        <w:rPr>
          <w:rFonts w:hint="eastAsia" w:ascii="宋体" w:hAnsi="宋体" w:eastAsia="宋体" w:cs="宋体"/>
          <w:sz w:val="24"/>
          <w:szCs w:val="24"/>
          <w:highlight w:val="none"/>
          <w:lang w:eastAsia="zh-CN"/>
          <w:woUserID w:val="1"/>
        </w:rPr>
      </w:pPr>
      <w:r>
        <w:rPr>
          <w:rFonts w:ascii="Times New Roman" w:hAnsi="Times New Roman" w:eastAsia="Times New Roman" w:cs="Times New Roman"/>
          <w:b/>
          <w:bCs/>
          <w:sz w:val="24"/>
          <w:szCs w:val="24"/>
          <w:highlight w:val="none"/>
          <w:lang w:eastAsia="zh-CN"/>
          <w:woUserID w:val="1"/>
        </w:rPr>
        <w:t xml:space="preserve">8. </w:t>
      </w:r>
      <w:r>
        <w:rPr>
          <w:rFonts w:hint="eastAsia" w:ascii="Times New Roman" w:hAnsi="Times New Roman" w:eastAsia="Times New Roman" w:cs="Times New Roman"/>
          <w:b/>
          <w:bCs/>
          <w:sz w:val="24"/>
          <w:szCs w:val="24"/>
          <w:highlight w:val="none"/>
          <w:lang w:eastAsia="zh"/>
          <w:woUserID w:val="1"/>
        </w:rPr>
        <w:t>3</w:t>
      </w:r>
      <w:r>
        <w:rPr>
          <w:rFonts w:ascii="Times New Roman" w:hAnsi="Times New Roman" w:eastAsia="Times New Roman" w:cs="Times New Roman"/>
          <w:b/>
          <w:bCs/>
          <w:sz w:val="24"/>
          <w:szCs w:val="24"/>
          <w:highlight w:val="none"/>
          <w:lang w:eastAsia="zh-CN"/>
          <w:woUserID w:val="1"/>
        </w:rPr>
        <w:t xml:space="preserve">. </w:t>
      </w:r>
      <w:r>
        <w:rPr>
          <w:rFonts w:hint="eastAsia" w:ascii="Times New Roman" w:hAnsi="Times New Roman" w:eastAsia="宋体" w:cs="Times New Roman"/>
          <w:b/>
          <w:bCs/>
          <w:sz w:val="24"/>
          <w:szCs w:val="24"/>
          <w:highlight w:val="none"/>
          <w:lang w:val="en-US" w:eastAsia="zh-CN"/>
          <w:woUserID w:val="1"/>
        </w:rPr>
        <w:t>4</w:t>
      </w:r>
      <w:r>
        <w:rPr>
          <w:rFonts w:hint="eastAsia" w:ascii="Times New Roman" w:hAnsi="Times New Roman" w:eastAsia="宋体" w:cs="Times New Roman"/>
          <w:b/>
          <w:bCs/>
          <w:sz w:val="24"/>
          <w:szCs w:val="24"/>
          <w:highlight w:val="none"/>
          <w:lang w:eastAsia="zh-CN"/>
          <w:woUserID w:val="1"/>
        </w:rPr>
        <w:t xml:space="preserve"> </w:t>
      </w:r>
      <w:r>
        <w:rPr>
          <w:rFonts w:hint="eastAsia" w:ascii="宋体" w:hAnsi="宋体" w:eastAsia="宋体" w:cs="宋体"/>
          <w:sz w:val="24"/>
          <w:szCs w:val="24"/>
          <w:highlight w:val="none"/>
          <w:lang w:eastAsia="zh-CN"/>
          <w:woUserID w:val="1"/>
        </w:rPr>
        <w:t xml:space="preserve"> 住宅配建停车位100%建设充电设施或预留建设安装条件，</w:t>
      </w:r>
      <w:r>
        <w:rPr>
          <w:rFonts w:hint="eastAsia" w:ascii="宋体" w:hAnsi="宋体" w:eastAsia="宋体" w:cs="宋体"/>
          <w:sz w:val="24"/>
          <w:szCs w:val="24"/>
          <w:highlight w:val="none"/>
          <w:lang w:val="en-US" w:eastAsia="zh-CN"/>
          <w:woUserID w:val="1"/>
        </w:rPr>
        <w:t>并应设置无障碍汽车停车位。</w:t>
      </w:r>
    </w:p>
    <w:p w14:paraId="4FC13634">
      <w:pPr>
        <w:keepNext w:val="0"/>
        <w:keepLines w:val="0"/>
        <w:pageBreakBefore w:val="0"/>
        <w:widowControl/>
        <w:kinsoku/>
        <w:wordWrap/>
        <w:overflowPunct/>
        <w:topLinePunct w:val="0"/>
        <w:autoSpaceDE w:val="0"/>
        <w:autoSpaceDN/>
        <w:bidi w:val="0"/>
        <w:adjustRightInd w:val="0"/>
        <w:snapToGrid w:val="0"/>
        <w:spacing w:before="160" w:line="288" w:lineRule="auto"/>
        <w:ind w:right="80"/>
        <w:textAlignment w:val="baseline"/>
        <w:rPr>
          <w:rFonts w:hint="eastAsia" w:ascii="宋体" w:hAnsi="宋体" w:eastAsia="宋体" w:cs="宋体"/>
          <w:sz w:val="24"/>
          <w:szCs w:val="24"/>
          <w:highlight w:val="none"/>
          <w:lang w:eastAsia="zh-CN"/>
          <w:woUserID w:val="1"/>
        </w:rPr>
      </w:pPr>
    </w:p>
    <w:p w14:paraId="072D598D">
      <w:pPr>
        <w:keepNext w:val="0"/>
        <w:keepLines w:val="0"/>
        <w:pageBreakBefore w:val="0"/>
        <w:widowControl/>
        <w:tabs>
          <w:tab w:val="left" w:pos="3360"/>
        </w:tabs>
        <w:kinsoku/>
        <w:wordWrap/>
        <w:overflowPunct/>
        <w:topLinePunct w:val="0"/>
        <w:autoSpaceDE w:val="0"/>
        <w:autoSpaceDN/>
        <w:bidi w:val="0"/>
        <w:adjustRightInd w:val="0"/>
        <w:snapToGrid w:val="0"/>
        <w:spacing w:before="160" w:line="288" w:lineRule="auto"/>
        <w:ind w:left="0" w:leftChars="0" w:firstLine="482" w:firstLineChars="200"/>
        <w:jc w:val="center"/>
        <w:textAlignment w:val="baseline"/>
        <w:outlineLvl w:val="2"/>
        <w:rPr>
          <w:rFonts w:ascii="Times New Roman" w:hAnsi="Times New Roman" w:eastAsia="宋体" w:cs="Times New Roman"/>
          <w:b/>
          <w:bCs/>
          <w:color w:val="auto"/>
          <w:sz w:val="24"/>
          <w:szCs w:val="24"/>
          <w:highlight w:val="none"/>
          <w:lang w:eastAsia="zh-CN"/>
          <w:woUserID w:val="1"/>
        </w:rPr>
      </w:pPr>
      <w:bookmarkStart w:id="90" w:name="_Toc30941"/>
      <w:bookmarkStart w:id="91" w:name="_Toc60625921"/>
      <w:r>
        <w:rPr>
          <w:rFonts w:hint="eastAsia" w:ascii="Times New Roman" w:hAnsi="Times New Roman" w:eastAsia="宋体" w:cs="Times New Roman"/>
          <w:b/>
          <w:bCs/>
          <w:color w:val="auto"/>
          <w:sz w:val="24"/>
          <w:szCs w:val="24"/>
          <w:highlight w:val="none"/>
          <w:lang w:eastAsia="zh-CN"/>
          <w:woUserID w:val="1"/>
        </w:rPr>
        <w:t>II  优 选 类</w:t>
      </w:r>
      <w:bookmarkEnd w:id="90"/>
      <w:bookmarkEnd w:id="91"/>
    </w:p>
    <w:p w14:paraId="63BB516F">
      <w:pPr>
        <w:keepNext w:val="0"/>
        <w:keepLines w:val="0"/>
        <w:pageBreakBefore w:val="0"/>
        <w:widowControl/>
        <w:kinsoku/>
        <w:wordWrap/>
        <w:overflowPunct/>
        <w:topLinePunct w:val="0"/>
        <w:autoSpaceDE w:val="0"/>
        <w:autoSpaceDN/>
        <w:bidi w:val="0"/>
        <w:adjustRightInd w:val="0"/>
        <w:snapToGrid w:val="0"/>
        <w:spacing w:before="160" w:line="288" w:lineRule="auto"/>
        <w:ind w:left="0" w:leftChars="0" w:firstLine="480" w:firstLineChars="200"/>
        <w:textAlignment w:val="baseline"/>
        <w:rPr>
          <w:rFonts w:ascii="宋体" w:hAnsi="宋体" w:eastAsia="宋体" w:cs="宋体"/>
          <w:sz w:val="24"/>
          <w:szCs w:val="24"/>
          <w:highlight w:val="none"/>
          <w:lang w:eastAsia="zh-CN"/>
          <w:woUserID w:val="1"/>
        </w:rPr>
      </w:pPr>
    </w:p>
    <w:p w14:paraId="7B4AEBA1">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rFonts w:hint="eastAsia" w:ascii="宋体" w:hAnsi="宋体" w:eastAsia="宋体" w:cs="宋体"/>
          <w:sz w:val="24"/>
          <w:szCs w:val="24"/>
          <w:highlight w:val="none"/>
          <w:lang w:eastAsia="zh"/>
          <w:woUserID w:val="1"/>
        </w:rPr>
      </w:pPr>
      <w:r>
        <w:rPr>
          <w:rFonts w:ascii="Times New Roman" w:hAnsi="Times New Roman" w:eastAsia="Times New Roman" w:cs="Times New Roman"/>
          <w:b/>
          <w:bCs/>
          <w:sz w:val="24"/>
          <w:szCs w:val="24"/>
          <w:highlight w:val="none"/>
          <w:lang w:eastAsia="zh-CN"/>
          <w:woUserID w:val="1"/>
        </w:rPr>
        <w:t xml:space="preserve">8. </w:t>
      </w:r>
      <w:r>
        <w:rPr>
          <w:rFonts w:hint="eastAsia" w:ascii="Times New Roman" w:hAnsi="Times New Roman" w:eastAsia="Times New Roman" w:cs="Times New Roman"/>
          <w:b/>
          <w:bCs/>
          <w:sz w:val="24"/>
          <w:szCs w:val="24"/>
          <w:highlight w:val="none"/>
          <w:lang w:eastAsia="zh"/>
          <w:woUserID w:val="1"/>
        </w:rPr>
        <w:t>3</w:t>
      </w:r>
      <w:r>
        <w:rPr>
          <w:rFonts w:ascii="Times New Roman" w:hAnsi="Times New Roman" w:eastAsia="Times New Roman" w:cs="Times New Roman"/>
          <w:b/>
          <w:bCs/>
          <w:sz w:val="24"/>
          <w:szCs w:val="24"/>
          <w:highlight w:val="none"/>
          <w:lang w:eastAsia="zh-CN"/>
          <w:woUserID w:val="1"/>
        </w:rPr>
        <w:t xml:space="preserve">. </w:t>
      </w:r>
      <w:r>
        <w:rPr>
          <w:rFonts w:hint="eastAsia" w:ascii="Times New Roman" w:hAnsi="Times New Roman" w:eastAsia="宋体" w:cs="Times New Roman"/>
          <w:b/>
          <w:bCs/>
          <w:sz w:val="24"/>
          <w:szCs w:val="24"/>
          <w:highlight w:val="none"/>
          <w:lang w:val="en-US" w:eastAsia="zh-CN"/>
          <w:woUserID w:val="1"/>
        </w:rPr>
        <w:t>5</w:t>
      </w:r>
      <w:r>
        <w:rPr>
          <w:rFonts w:hint="eastAsia" w:ascii="Times New Roman" w:hAnsi="Times New Roman" w:eastAsia="宋体" w:cs="Times New Roman"/>
          <w:b/>
          <w:bCs/>
          <w:sz w:val="24"/>
          <w:szCs w:val="24"/>
          <w:highlight w:val="none"/>
          <w:lang w:eastAsia="zh-CN"/>
          <w:woUserID w:val="1"/>
        </w:rPr>
        <w:t xml:space="preserve">  </w:t>
      </w:r>
      <w:r>
        <w:rPr>
          <w:rFonts w:hint="eastAsia" w:ascii="宋体" w:hAnsi="宋体" w:eastAsia="宋体" w:cs="宋体"/>
          <w:sz w:val="24"/>
          <w:szCs w:val="24"/>
          <w:highlight w:val="none"/>
          <w:lang w:eastAsia="zh"/>
          <w:woUserID w:val="1"/>
        </w:rPr>
        <w:t>住宅项目应在交通便利之处，其出人口与城市、城镇道路有便捷联系，宜快速通达城市各类功能空间</w:t>
      </w:r>
      <w:r>
        <w:rPr>
          <w:rFonts w:hint="eastAsia" w:ascii="宋体" w:hAnsi="宋体" w:eastAsia="宋体" w:cs="宋体"/>
          <w:sz w:val="24"/>
          <w:szCs w:val="24"/>
          <w:highlight w:val="none"/>
          <w:lang w:eastAsia="zh-CN"/>
          <w:woUserID w:val="1"/>
        </w:rPr>
        <w:t>。</w:t>
      </w:r>
      <w:r>
        <w:rPr>
          <w:rFonts w:hint="eastAsia" w:ascii="宋体" w:hAnsi="宋体" w:eastAsia="宋体" w:cs="宋体"/>
          <w:sz w:val="24"/>
          <w:szCs w:val="24"/>
          <w:highlight w:val="none"/>
          <w:lang w:eastAsia="zh"/>
          <w:woUserID w:val="1"/>
        </w:rPr>
        <w:t>满足以下条件并得分：</w:t>
      </w:r>
    </w:p>
    <w:p w14:paraId="074EDD1E">
      <w:pPr>
        <w:keepNext w:val="0"/>
        <w:keepLines w:val="0"/>
        <w:pageBreakBefore w:val="0"/>
        <w:widowControl/>
        <w:kinsoku/>
        <w:wordWrap/>
        <w:overflowPunct/>
        <w:topLinePunct w:val="0"/>
        <w:autoSpaceDE w:val="0"/>
        <w:autoSpaceDN/>
        <w:bidi w:val="0"/>
        <w:adjustRightInd w:val="0"/>
        <w:snapToGrid w:val="0"/>
        <w:spacing w:before="160" w:line="264" w:lineRule="auto"/>
        <w:ind w:left="0" w:leftChars="0" w:firstLine="480" w:firstLineChars="200"/>
        <w:textAlignment w:val="baseline"/>
        <w:rPr>
          <w:rFonts w:hint="eastAsia" w:ascii="宋体" w:hAnsi="宋体" w:eastAsia="Times New Roman" w:cs="宋体"/>
          <w:sz w:val="24"/>
          <w:szCs w:val="24"/>
          <w:highlight w:val="none"/>
          <w:lang w:val="en-US" w:eastAsia="zh"/>
          <w:woUserID w:val="1"/>
        </w:rPr>
      </w:pPr>
      <w:r>
        <w:rPr>
          <w:rFonts w:hint="eastAsia" w:ascii="Times New Roman" w:hAnsi="Times New Roman" w:eastAsia="Times New Roman" w:cs="Times New Roman"/>
          <w:b/>
          <w:bCs/>
          <w:color w:val="auto"/>
          <w:sz w:val="24"/>
          <w:szCs w:val="24"/>
          <w:highlight w:val="none"/>
          <w:lang w:val="en-US" w:eastAsia="zh"/>
          <w:woUserID w:val="1"/>
        </w:rPr>
        <w:t>1</w:t>
      </w:r>
      <w:r>
        <w:rPr>
          <w:rFonts w:hint="eastAsia" w:ascii="Times New Roman" w:hAnsi="Times New Roman" w:eastAsia="Times New Roman" w:cs="Times New Roman"/>
          <w:b/>
          <w:bCs/>
          <w:color w:val="auto"/>
          <w:sz w:val="24"/>
          <w:szCs w:val="24"/>
          <w:highlight w:val="none"/>
          <w:lang w:val="en-US" w:eastAsia="zh-CN"/>
          <w:woUserID w:val="1"/>
        </w:rPr>
        <w:t xml:space="preserve">  </w:t>
      </w:r>
      <w:r>
        <w:rPr>
          <w:rFonts w:hint="eastAsia" w:ascii="宋体" w:hAnsi="宋体" w:eastAsia="宋体" w:cs="宋体"/>
          <w:sz w:val="24"/>
          <w:szCs w:val="24"/>
          <w:highlight w:val="none"/>
          <w:lang w:val="en-US" w:eastAsia="zh"/>
          <w:woUserID w:val="1"/>
        </w:rPr>
        <w:t>出入口到达公共交通站点的步行距离不超过</w:t>
      </w:r>
      <w:r>
        <w:rPr>
          <w:rFonts w:hint="eastAsia" w:ascii="Times New Roman" w:hAnsi="Times New Roman" w:eastAsia="Times New Roman" w:cs="Times New Roman"/>
          <w:color w:val="auto"/>
          <w:spacing w:val="0"/>
          <w:sz w:val="24"/>
          <w:szCs w:val="24"/>
          <w:highlight w:val="none"/>
          <w:lang w:val="en-US" w:eastAsia="zh"/>
        </w:rPr>
        <w:t>500m</w:t>
      </w:r>
      <w:r>
        <w:rPr>
          <w:rFonts w:hint="eastAsia" w:ascii="宋体" w:hAnsi="宋体" w:eastAsia="宋体" w:cs="宋体"/>
          <w:sz w:val="24"/>
          <w:szCs w:val="24"/>
          <w:highlight w:val="none"/>
          <w:lang w:val="en-US" w:eastAsia="zh"/>
          <w:woUserID w:val="1"/>
        </w:rPr>
        <w:t>，得</w:t>
      </w:r>
      <w:r>
        <w:rPr>
          <w:rFonts w:hint="eastAsia" w:ascii="Times New Roman" w:hAnsi="Times New Roman" w:eastAsia="Times New Roman" w:cs="Times New Roman"/>
          <w:color w:val="auto"/>
          <w:spacing w:val="0"/>
          <w:sz w:val="24"/>
          <w:szCs w:val="24"/>
          <w:highlight w:val="none"/>
          <w:lang w:val="en-US" w:eastAsia="zh"/>
        </w:rPr>
        <w:t>1</w:t>
      </w:r>
      <w:r>
        <w:rPr>
          <w:rFonts w:hint="eastAsia" w:ascii="宋体" w:hAnsi="宋体" w:eastAsia="宋体" w:cs="宋体"/>
          <w:sz w:val="24"/>
          <w:szCs w:val="24"/>
          <w:highlight w:val="none"/>
          <w:lang w:val="en-US" w:eastAsia="zh"/>
          <w:woUserID w:val="1"/>
        </w:rPr>
        <w:t>分；</w:t>
      </w:r>
    </w:p>
    <w:p w14:paraId="54480AE5">
      <w:pPr>
        <w:keepNext w:val="0"/>
        <w:keepLines w:val="0"/>
        <w:pageBreakBefore w:val="0"/>
        <w:widowControl/>
        <w:kinsoku/>
        <w:wordWrap/>
        <w:overflowPunct/>
        <w:topLinePunct w:val="0"/>
        <w:autoSpaceDE w:val="0"/>
        <w:autoSpaceDN/>
        <w:bidi w:val="0"/>
        <w:adjustRightInd w:val="0"/>
        <w:snapToGrid w:val="0"/>
        <w:spacing w:before="160" w:line="264" w:lineRule="auto"/>
        <w:ind w:left="0" w:leftChars="0" w:firstLine="480" w:firstLineChars="200"/>
        <w:textAlignment w:val="baseline"/>
        <w:rPr>
          <w:rFonts w:hint="eastAsia" w:ascii="宋体" w:hAnsi="宋体" w:eastAsia="宋体" w:cs="宋体"/>
          <w:sz w:val="24"/>
          <w:szCs w:val="24"/>
          <w:highlight w:val="none"/>
          <w:lang w:val="en-US" w:eastAsia="zh"/>
          <w:woUserID w:val="1"/>
        </w:rPr>
      </w:pPr>
      <w:r>
        <w:rPr>
          <w:rFonts w:hint="eastAsia" w:ascii="Times New Roman" w:hAnsi="Times New Roman" w:eastAsia="Times New Roman" w:cs="Times New Roman"/>
          <w:b/>
          <w:bCs/>
          <w:color w:val="auto"/>
          <w:sz w:val="24"/>
          <w:szCs w:val="24"/>
          <w:highlight w:val="none"/>
          <w:lang w:val="en-US" w:eastAsia="zh"/>
          <w:woUserID w:val="1"/>
        </w:rPr>
        <w:t>2</w:t>
      </w:r>
      <w:r>
        <w:rPr>
          <w:rFonts w:hint="eastAsia" w:ascii="Times New Roman" w:hAnsi="Times New Roman" w:eastAsia="Times New Roman" w:cs="Times New Roman"/>
          <w:b/>
          <w:bCs/>
          <w:color w:val="auto"/>
          <w:sz w:val="24"/>
          <w:szCs w:val="24"/>
          <w:highlight w:val="none"/>
          <w:lang w:val="en-US" w:eastAsia="zh-CN"/>
          <w:woUserID w:val="1"/>
        </w:rPr>
        <w:t xml:space="preserve">  </w:t>
      </w:r>
      <w:r>
        <w:rPr>
          <w:rFonts w:hint="eastAsia" w:ascii="宋体" w:hAnsi="宋体" w:eastAsia="宋体" w:cs="宋体"/>
          <w:sz w:val="24"/>
          <w:szCs w:val="24"/>
          <w:highlight w:val="none"/>
          <w:lang w:val="en-US" w:eastAsia="zh"/>
          <w:woUserID w:val="1"/>
        </w:rPr>
        <w:t>出入口到达幼儿园的步行距离不超过</w:t>
      </w:r>
      <w:r>
        <w:rPr>
          <w:rFonts w:hint="eastAsia" w:ascii="Times New Roman" w:hAnsi="Times New Roman" w:eastAsia="Times New Roman" w:cs="Times New Roman"/>
          <w:color w:val="auto"/>
          <w:spacing w:val="0"/>
          <w:sz w:val="24"/>
          <w:szCs w:val="24"/>
          <w:highlight w:val="none"/>
          <w:lang w:val="en-US" w:eastAsia="zh"/>
        </w:rPr>
        <w:t>300m</w:t>
      </w:r>
      <w:r>
        <w:rPr>
          <w:rFonts w:hint="eastAsia" w:ascii="宋体" w:hAnsi="宋体" w:eastAsia="宋体" w:cs="宋体"/>
          <w:sz w:val="24"/>
          <w:szCs w:val="24"/>
          <w:highlight w:val="none"/>
          <w:lang w:val="en-US" w:eastAsia="zh"/>
          <w:woUserID w:val="1"/>
        </w:rPr>
        <w:t>，得</w:t>
      </w:r>
      <w:r>
        <w:rPr>
          <w:rFonts w:hint="eastAsia" w:ascii="Times New Roman" w:hAnsi="Times New Roman" w:eastAsia="Times New Roman" w:cs="Times New Roman"/>
          <w:color w:val="auto"/>
          <w:spacing w:val="0"/>
          <w:sz w:val="24"/>
          <w:szCs w:val="24"/>
          <w:highlight w:val="none"/>
          <w:lang w:val="en-US" w:eastAsia="zh"/>
        </w:rPr>
        <w:t>1</w:t>
      </w:r>
      <w:r>
        <w:rPr>
          <w:rFonts w:hint="eastAsia" w:ascii="宋体" w:hAnsi="宋体" w:eastAsia="宋体" w:cs="宋体"/>
          <w:sz w:val="24"/>
          <w:szCs w:val="24"/>
          <w:highlight w:val="none"/>
          <w:lang w:val="en-US" w:eastAsia="zh"/>
          <w:woUserID w:val="1"/>
        </w:rPr>
        <w:t>分；</w:t>
      </w:r>
    </w:p>
    <w:p w14:paraId="492B9F82">
      <w:pPr>
        <w:keepNext w:val="0"/>
        <w:keepLines w:val="0"/>
        <w:pageBreakBefore w:val="0"/>
        <w:widowControl/>
        <w:kinsoku/>
        <w:wordWrap/>
        <w:overflowPunct/>
        <w:topLinePunct w:val="0"/>
        <w:autoSpaceDE w:val="0"/>
        <w:autoSpaceDN/>
        <w:bidi w:val="0"/>
        <w:adjustRightInd w:val="0"/>
        <w:snapToGrid w:val="0"/>
        <w:spacing w:before="160" w:line="264" w:lineRule="auto"/>
        <w:ind w:left="0" w:leftChars="0" w:firstLine="480" w:firstLineChars="200"/>
        <w:textAlignment w:val="baseline"/>
        <w:rPr>
          <w:rFonts w:hint="eastAsia" w:ascii="宋体" w:hAnsi="宋体" w:eastAsia="宋体" w:cs="宋体"/>
          <w:sz w:val="24"/>
          <w:szCs w:val="24"/>
          <w:highlight w:val="none"/>
          <w:lang w:val="en-US" w:eastAsia="zh"/>
          <w:woUserID w:val="1"/>
        </w:rPr>
      </w:pPr>
      <w:r>
        <w:rPr>
          <w:rFonts w:hint="eastAsia" w:ascii="Times New Roman" w:hAnsi="Times New Roman" w:eastAsia="Times New Roman" w:cs="Times New Roman"/>
          <w:b/>
          <w:bCs/>
          <w:color w:val="auto"/>
          <w:sz w:val="24"/>
          <w:szCs w:val="24"/>
          <w:highlight w:val="none"/>
          <w:lang w:val="en-US" w:eastAsia="zh"/>
          <w:woUserID w:val="1"/>
        </w:rPr>
        <w:t>3</w:t>
      </w:r>
      <w:r>
        <w:rPr>
          <w:rFonts w:hint="eastAsia" w:ascii="Times New Roman" w:hAnsi="Times New Roman" w:eastAsia="Times New Roman" w:cs="Times New Roman"/>
          <w:b/>
          <w:bCs/>
          <w:color w:val="auto"/>
          <w:sz w:val="24"/>
          <w:szCs w:val="24"/>
          <w:highlight w:val="none"/>
          <w:lang w:val="en-US" w:eastAsia="zh-CN"/>
          <w:woUserID w:val="1"/>
        </w:rPr>
        <w:t xml:space="preserve">  </w:t>
      </w:r>
      <w:r>
        <w:rPr>
          <w:rFonts w:hint="eastAsia" w:ascii="宋体" w:hAnsi="宋体" w:eastAsia="宋体" w:cs="宋体"/>
          <w:sz w:val="24"/>
          <w:szCs w:val="24"/>
          <w:highlight w:val="none"/>
          <w:lang w:val="en-US" w:eastAsia="zh"/>
          <w:woUserID w:val="1"/>
        </w:rPr>
        <w:t>出入口到达小学的步行距离不超过</w:t>
      </w:r>
      <w:r>
        <w:rPr>
          <w:rFonts w:hint="eastAsia" w:ascii="Times New Roman" w:hAnsi="Times New Roman" w:eastAsia="Times New Roman" w:cs="Times New Roman"/>
          <w:color w:val="auto"/>
          <w:spacing w:val="0"/>
          <w:sz w:val="24"/>
          <w:szCs w:val="24"/>
          <w:highlight w:val="none"/>
          <w:lang w:val="en-US" w:eastAsia="zh"/>
        </w:rPr>
        <w:t>500m</w:t>
      </w:r>
      <w:r>
        <w:rPr>
          <w:rFonts w:hint="eastAsia" w:ascii="宋体" w:hAnsi="宋体" w:eastAsia="宋体" w:cs="宋体"/>
          <w:sz w:val="24"/>
          <w:szCs w:val="24"/>
          <w:highlight w:val="none"/>
          <w:lang w:val="en-US" w:eastAsia="zh"/>
          <w:woUserID w:val="1"/>
        </w:rPr>
        <w:t>，得</w:t>
      </w:r>
      <w:r>
        <w:rPr>
          <w:rFonts w:hint="eastAsia" w:ascii="Times New Roman" w:hAnsi="Times New Roman" w:eastAsia="Times New Roman" w:cs="Times New Roman"/>
          <w:color w:val="auto"/>
          <w:spacing w:val="0"/>
          <w:sz w:val="24"/>
          <w:szCs w:val="24"/>
          <w:highlight w:val="none"/>
          <w:lang w:val="en-US" w:eastAsia="zh"/>
        </w:rPr>
        <w:t>1</w:t>
      </w:r>
      <w:r>
        <w:rPr>
          <w:rFonts w:hint="eastAsia" w:ascii="宋体" w:hAnsi="宋体" w:eastAsia="宋体" w:cs="宋体"/>
          <w:sz w:val="24"/>
          <w:szCs w:val="24"/>
          <w:highlight w:val="none"/>
          <w:lang w:val="en-US" w:eastAsia="zh"/>
          <w:woUserID w:val="1"/>
        </w:rPr>
        <w:t>分；</w:t>
      </w:r>
    </w:p>
    <w:p w14:paraId="5F270348">
      <w:pPr>
        <w:keepNext w:val="0"/>
        <w:keepLines w:val="0"/>
        <w:pageBreakBefore w:val="0"/>
        <w:widowControl/>
        <w:kinsoku/>
        <w:wordWrap/>
        <w:overflowPunct/>
        <w:topLinePunct w:val="0"/>
        <w:autoSpaceDE w:val="0"/>
        <w:autoSpaceDN/>
        <w:bidi w:val="0"/>
        <w:adjustRightInd w:val="0"/>
        <w:snapToGrid w:val="0"/>
        <w:spacing w:before="160" w:line="264" w:lineRule="auto"/>
        <w:ind w:left="0" w:leftChars="0" w:firstLine="480" w:firstLineChars="200"/>
        <w:textAlignment w:val="baseline"/>
        <w:rPr>
          <w:rFonts w:hint="eastAsia" w:ascii="宋体" w:hAnsi="宋体" w:eastAsia="宋体" w:cs="宋体"/>
          <w:sz w:val="24"/>
          <w:szCs w:val="24"/>
          <w:highlight w:val="none"/>
          <w:lang w:val="en-US" w:eastAsia="zh"/>
          <w:woUserID w:val="1"/>
        </w:rPr>
      </w:pPr>
      <w:r>
        <w:rPr>
          <w:rFonts w:hint="eastAsia" w:ascii="Times New Roman" w:hAnsi="Times New Roman" w:eastAsia="Times New Roman" w:cs="Times New Roman"/>
          <w:b/>
          <w:bCs/>
          <w:color w:val="auto"/>
          <w:sz w:val="24"/>
          <w:szCs w:val="24"/>
          <w:highlight w:val="none"/>
          <w:lang w:val="en-US" w:eastAsia="zh"/>
          <w:woUserID w:val="1"/>
        </w:rPr>
        <w:t>4</w:t>
      </w:r>
      <w:r>
        <w:rPr>
          <w:rFonts w:hint="eastAsia" w:ascii="Times New Roman" w:hAnsi="Times New Roman" w:eastAsia="Times New Roman" w:cs="Times New Roman"/>
          <w:b/>
          <w:bCs/>
          <w:color w:val="auto"/>
          <w:sz w:val="24"/>
          <w:szCs w:val="24"/>
          <w:highlight w:val="none"/>
          <w:lang w:val="en-US" w:eastAsia="zh-CN"/>
          <w:woUserID w:val="1"/>
        </w:rPr>
        <w:t xml:space="preserve">  </w:t>
      </w:r>
      <w:r>
        <w:rPr>
          <w:rFonts w:hint="eastAsia" w:ascii="宋体" w:hAnsi="宋体" w:eastAsia="宋体" w:cs="宋体"/>
          <w:sz w:val="24"/>
          <w:szCs w:val="24"/>
          <w:highlight w:val="none"/>
          <w:lang w:val="en-US" w:eastAsia="zh"/>
          <w:woUserID w:val="1"/>
        </w:rPr>
        <w:t>出入口到达中学的步行距离不超过</w:t>
      </w:r>
      <w:r>
        <w:rPr>
          <w:rFonts w:hint="eastAsia" w:ascii="Times New Roman" w:hAnsi="Times New Roman" w:eastAsia="Times New Roman" w:cs="Times New Roman"/>
          <w:color w:val="auto"/>
          <w:spacing w:val="0"/>
          <w:sz w:val="24"/>
          <w:szCs w:val="24"/>
          <w:highlight w:val="none"/>
          <w:lang w:val="en-US" w:eastAsia="zh"/>
        </w:rPr>
        <w:t>1000m</w:t>
      </w:r>
      <w:r>
        <w:rPr>
          <w:rFonts w:hint="eastAsia" w:ascii="宋体" w:hAnsi="宋体" w:eastAsia="宋体" w:cs="宋体"/>
          <w:sz w:val="24"/>
          <w:szCs w:val="24"/>
          <w:highlight w:val="none"/>
          <w:lang w:val="en-US" w:eastAsia="zh"/>
          <w:woUserID w:val="1"/>
        </w:rPr>
        <w:t>，得</w:t>
      </w:r>
      <w:r>
        <w:rPr>
          <w:rFonts w:hint="eastAsia" w:ascii="Times New Roman" w:hAnsi="Times New Roman" w:eastAsia="Times New Roman" w:cs="Times New Roman"/>
          <w:color w:val="auto"/>
          <w:spacing w:val="0"/>
          <w:sz w:val="24"/>
          <w:szCs w:val="24"/>
          <w:highlight w:val="none"/>
          <w:lang w:val="en-US" w:eastAsia="zh"/>
        </w:rPr>
        <w:t>1</w:t>
      </w:r>
      <w:r>
        <w:rPr>
          <w:rFonts w:hint="eastAsia" w:ascii="宋体" w:hAnsi="宋体" w:eastAsia="宋体" w:cs="宋体"/>
          <w:sz w:val="24"/>
          <w:szCs w:val="24"/>
          <w:highlight w:val="none"/>
          <w:lang w:val="en-US" w:eastAsia="zh"/>
          <w:woUserID w:val="1"/>
        </w:rPr>
        <w:t>分；</w:t>
      </w:r>
    </w:p>
    <w:p w14:paraId="64941FD6">
      <w:pPr>
        <w:keepNext w:val="0"/>
        <w:keepLines w:val="0"/>
        <w:pageBreakBefore w:val="0"/>
        <w:widowControl/>
        <w:kinsoku/>
        <w:wordWrap/>
        <w:overflowPunct/>
        <w:topLinePunct w:val="0"/>
        <w:autoSpaceDE w:val="0"/>
        <w:autoSpaceDN/>
        <w:bidi w:val="0"/>
        <w:adjustRightInd w:val="0"/>
        <w:snapToGrid w:val="0"/>
        <w:spacing w:before="160" w:line="264" w:lineRule="auto"/>
        <w:ind w:left="0" w:leftChars="0" w:firstLine="480" w:firstLineChars="200"/>
        <w:textAlignment w:val="baseline"/>
        <w:rPr>
          <w:rFonts w:hint="eastAsia" w:ascii="宋体" w:hAnsi="宋体" w:eastAsia="宋体" w:cs="宋体"/>
          <w:sz w:val="24"/>
          <w:szCs w:val="24"/>
          <w:highlight w:val="none"/>
          <w:lang w:val="en-US" w:eastAsia="zh"/>
          <w:woUserID w:val="1"/>
        </w:rPr>
      </w:pPr>
      <w:r>
        <w:rPr>
          <w:rFonts w:hint="eastAsia" w:ascii="Times New Roman" w:hAnsi="Times New Roman" w:eastAsia="Times New Roman" w:cs="Times New Roman"/>
          <w:b/>
          <w:bCs/>
          <w:color w:val="auto"/>
          <w:sz w:val="24"/>
          <w:szCs w:val="24"/>
          <w:highlight w:val="none"/>
          <w:lang w:val="en-US" w:eastAsia="zh"/>
          <w:woUserID w:val="1"/>
        </w:rPr>
        <w:t>5</w:t>
      </w:r>
      <w:r>
        <w:rPr>
          <w:rFonts w:hint="eastAsia" w:ascii="Times New Roman" w:hAnsi="Times New Roman" w:eastAsia="Times New Roman" w:cs="Times New Roman"/>
          <w:b/>
          <w:bCs/>
          <w:color w:val="auto"/>
          <w:sz w:val="24"/>
          <w:szCs w:val="24"/>
          <w:highlight w:val="none"/>
          <w:lang w:val="en-US" w:eastAsia="zh-CN"/>
          <w:woUserID w:val="1"/>
        </w:rPr>
        <w:t xml:space="preserve">  </w:t>
      </w:r>
      <w:r>
        <w:rPr>
          <w:rFonts w:hint="eastAsia" w:ascii="宋体" w:hAnsi="宋体" w:eastAsia="宋体" w:cs="宋体"/>
          <w:sz w:val="24"/>
          <w:szCs w:val="24"/>
          <w:highlight w:val="none"/>
          <w:lang w:val="en-US" w:eastAsia="zh"/>
          <w:woUserID w:val="1"/>
        </w:rPr>
        <w:t>出入口到达医院的步行距离不超过</w:t>
      </w:r>
      <w:r>
        <w:rPr>
          <w:rFonts w:hint="eastAsia" w:ascii="Times New Roman" w:hAnsi="Times New Roman" w:eastAsia="Times New Roman" w:cs="Times New Roman"/>
          <w:color w:val="auto"/>
          <w:spacing w:val="0"/>
          <w:sz w:val="24"/>
          <w:szCs w:val="24"/>
          <w:highlight w:val="none"/>
          <w:lang w:val="en-US" w:eastAsia="zh"/>
        </w:rPr>
        <w:t>1000m</w:t>
      </w:r>
      <w:r>
        <w:rPr>
          <w:rFonts w:hint="eastAsia" w:ascii="宋体" w:hAnsi="宋体" w:eastAsia="宋体" w:cs="宋体"/>
          <w:sz w:val="24"/>
          <w:szCs w:val="24"/>
          <w:highlight w:val="none"/>
          <w:lang w:val="en-US" w:eastAsia="zh"/>
          <w:woUserID w:val="1"/>
        </w:rPr>
        <w:t>，得</w:t>
      </w:r>
      <w:r>
        <w:rPr>
          <w:rFonts w:hint="eastAsia" w:ascii="Times New Roman" w:hAnsi="Times New Roman" w:eastAsia="Times New Roman" w:cs="Times New Roman"/>
          <w:color w:val="auto"/>
          <w:spacing w:val="0"/>
          <w:sz w:val="24"/>
          <w:szCs w:val="24"/>
          <w:highlight w:val="none"/>
          <w:lang w:val="en-US" w:eastAsia="zh"/>
        </w:rPr>
        <w:t>1</w:t>
      </w:r>
      <w:r>
        <w:rPr>
          <w:rFonts w:hint="eastAsia" w:ascii="宋体" w:hAnsi="宋体" w:eastAsia="宋体" w:cs="宋体"/>
          <w:sz w:val="24"/>
          <w:szCs w:val="24"/>
          <w:highlight w:val="none"/>
          <w:lang w:val="en-US" w:eastAsia="zh"/>
          <w:woUserID w:val="1"/>
        </w:rPr>
        <w:t>分；</w:t>
      </w:r>
    </w:p>
    <w:p w14:paraId="6CC83865">
      <w:pPr>
        <w:keepNext w:val="0"/>
        <w:keepLines w:val="0"/>
        <w:pageBreakBefore w:val="0"/>
        <w:widowControl/>
        <w:kinsoku/>
        <w:wordWrap/>
        <w:overflowPunct/>
        <w:topLinePunct w:val="0"/>
        <w:autoSpaceDE w:val="0"/>
        <w:autoSpaceDN/>
        <w:bidi w:val="0"/>
        <w:adjustRightInd w:val="0"/>
        <w:snapToGrid w:val="0"/>
        <w:spacing w:before="160" w:line="264" w:lineRule="auto"/>
        <w:ind w:left="0" w:leftChars="0" w:firstLine="480" w:firstLineChars="200"/>
        <w:textAlignment w:val="baseline"/>
        <w:rPr>
          <w:rFonts w:hint="eastAsia" w:ascii="宋体" w:hAnsi="宋体" w:eastAsia="宋体" w:cs="宋体"/>
          <w:sz w:val="24"/>
          <w:szCs w:val="24"/>
          <w:highlight w:val="none"/>
          <w:lang w:val="en-US" w:eastAsia="zh"/>
          <w:woUserID w:val="1"/>
        </w:rPr>
      </w:pPr>
      <w:r>
        <w:rPr>
          <w:rFonts w:hint="eastAsia" w:ascii="Times New Roman" w:hAnsi="Times New Roman" w:eastAsia="Times New Roman" w:cs="Times New Roman"/>
          <w:b/>
          <w:bCs/>
          <w:color w:val="auto"/>
          <w:sz w:val="24"/>
          <w:szCs w:val="24"/>
          <w:highlight w:val="none"/>
          <w:lang w:val="en-US" w:eastAsia="zh"/>
          <w:woUserID w:val="1"/>
        </w:rPr>
        <w:t>6</w:t>
      </w:r>
      <w:r>
        <w:rPr>
          <w:rFonts w:hint="eastAsia" w:ascii="Times New Roman" w:hAnsi="Times New Roman" w:eastAsia="Times New Roman" w:cs="Times New Roman"/>
          <w:b/>
          <w:bCs/>
          <w:color w:val="auto"/>
          <w:sz w:val="24"/>
          <w:szCs w:val="24"/>
          <w:highlight w:val="none"/>
          <w:lang w:val="en-US" w:eastAsia="zh-CN"/>
          <w:woUserID w:val="1"/>
        </w:rPr>
        <w:t xml:space="preserve">  </w:t>
      </w:r>
      <w:r>
        <w:rPr>
          <w:rFonts w:hint="eastAsia" w:ascii="宋体" w:hAnsi="宋体" w:eastAsia="宋体" w:cs="宋体"/>
          <w:sz w:val="24"/>
          <w:szCs w:val="24"/>
          <w:highlight w:val="none"/>
          <w:lang w:val="en-US" w:eastAsia="zh"/>
          <w:woUserID w:val="1"/>
        </w:rPr>
        <w:t>出入口到达城市公园绿地、居住区公园、广场的步行距离不超过</w:t>
      </w:r>
      <w:r>
        <w:rPr>
          <w:rFonts w:hint="eastAsia" w:ascii="Times New Roman" w:hAnsi="Times New Roman" w:eastAsia="Times New Roman" w:cs="Times New Roman"/>
          <w:color w:val="auto"/>
          <w:spacing w:val="0"/>
          <w:sz w:val="24"/>
          <w:szCs w:val="24"/>
          <w:highlight w:val="none"/>
          <w:lang w:val="en-US" w:eastAsia="zh"/>
        </w:rPr>
        <w:t>300m</w:t>
      </w:r>
      <w:r>
        <w:rPr>
          <w:rFonts w:hint="eastAsia" w:ascii="宋体" w:hAnsi="宋体" w:eastAsia="宋体" w:cs="宋体"/>
          <w:sz w:val="24"/>
          <w:szCs w:val="24"/>
          <w:highlight w:val="none"/>
          <w:lang w:val="en-US" w:eastAsia="zh"/>
          <w:woUserID w:val="1"/>
        </w:rPr>
        <w:t>，得</w:t>
      </w:r>
      <w:r>
        <w:rPr>
          <w:rFonts w:hint="eastAsia" w:ascii="Times New Roman" w:hAnsi="Times New Roman" w:eastAsia="Times New Roman" w:cs="Times New Roman"/>
          <w:color w:val="auto"/>
          <w:spacing w:val="0"/>
          <w:sz w:val="24"/>
          <w:szCs w:val="24"/>
          <w:highlight w:val="none"/>
          <w:lang w:val="en-US" w:eastAsia="zh"/>
        </w:rPr>
        <w:t>1</w:t>
      </w:r>
      <w:r>
        <w:rPr>
          <w:rFonts w:hint="eastAsia" w:ascii="宋体" w:hAnsi="宋体" w:eastAsia="宋体" w:cs="宋体"/>
          <w:sz w:val="24"/>
          <w:szCs w:val="24"/>
          <w:highlight w:val="none"/>
          <w:lang w:val="en-US" w:eastAsia="zh"/>
          <w:woUserID w:val="1"/>
        </w:rPr>
        <w:t>分；</w:t>
      </w:r>
    </w:p>
    <w:p w14:paraId="4FC274E7">
      <w:pPr>
        <w:keepNext w:val="0"/>
        <w:keepLines w:val="0"/>
        <w:pageBreakBefore w:val="0"/>
        <w:widowControl/>
        <w:kinsoku/>
        <w:wordWrap/>
        <w:overflowPunct/>
        <w:topLinePunct w:val="0"/>
        <w:autoSpaceDE w:val="0"/>
        <w:autoSpaceDN/>
        <w:bidi w:val="0"/>
        <w:adjustRightInd w:val="0"/>
        <w:snapToGrid w:val="0"/>
        <w:spacing w:before="160" w:line="288" w:lineRule="auto"/>
        <w:jc w:val="both"/>
        <w:textAlignment w:val="baseline"/>
        <w:rPr>
          <w:rFonts w:hint="eastAsia" w:ascii="Times New Roman" w:hAnsi="Times New Roman" w:eastAsia="宋体" w:cs="Times New Roman"/>
          <w:b/>
          <w:bCs/>
          <w:color w:val="auto"/>
          <w:sz w:val="28"/>
          <w:szCs w:val="28"/>
          <w:highlight w:val="none"/>
          <w:lang w:eastAsia="zh-CN"/>
        </w:rPr>
      </w:pPr>
      <w:r>
        <w:rPr>
          <w:rFonts w:hint="eastAsia" w:ascii="Times New Roman" w:hAnsi="Times New Roman" w:eastAsia="Times New Roman" w:cs="Times New Roman"/>
          <w:b/>
          <w:bCs/>
          <w:color w:val="auto"/>
          <w:sz w:val="24"/>
          <w:szCs w:val="24"/>
          <w:highlight w:val="none"/>
          <w:lang w:eastAsia="zh"/>
          <w:woUserID w:val="1"/>
        </w:rPr>
        <w:t>8</w:t>
      </w:r>
      <w:r>
        <w:rPr>
          <w:rFonts w:ascii="Times New Roman" w:hAnsi="Times New Roman" w:eastAsia="Times New Roman" w:cs="Times New Roman"/>
          <w:b/>
          <w:bCs/>
          <w:color w:val="auto"/>
          <w:sz w:val="24"/>
          <w:szCs w:val="24"/>
          <w:highlight w:val="none"/>
          <w:lang w:eastAsia="zh-CN"/>
          <w:woUserID w:val="1"/>
        </w:rPr>
        <w:t xml:space="preserve">. </w:t>
      </w:r>
      <w:r>
        <w:rPr>
          <w:rFonts w:hint="eastAsia" w:ascii="Times New Roman" w:hAnsi="Times New Roman" w:eastAsia="Times New Roman" w:cs="Times New Roman"/>
          <w:b/>
          <w:bCs/>
          <w:color w:val="auto"/>
          <w:sz w:val="24"/>
          <w:szCs w:val="24"/>
          <w:highlight w:val="none"/>
          <w:lang w:eastAsia="zh"/>
          <w:woUserID w:val="1"/>
        </w:rPr>
        <w:t>3</w:t>
      </w:r>
      <w:r>
        <w:rPr>
          <w:rFonts w:ascii="Times New Roman" w:hAnsi="Times New Roman" w:eastAsia="Times New Roman" w:cs="Times New Roman"/>
          <w:b/>
          <w:bCs/>
          <w:color w:val="auto"/>
          <w:sz w:val="24"/>
          <w:szCs w:val="24"/>
          <w:highlight w:val="none"/>
          <w:lang w:eastAsia="zh-CN"/>
          <w:woUserID w:val="1"/>
        </w:rPr>
        <w:t xml:space="preserve">. </w:t>
      </w:r>
      <w:r>
        <w:rPr>
          <w:rFonts w:hint="eastAsia" w:ascii="Times New Roman" w:hAnsi="Times New Roman" w:eastAsia="宋体" w:cs="Times New Roman"/>
          <w:b/>
          <w:bCs/>
          <w:color w:val="auto"/>
          <w:sz w:val="24"/>
          <w:szCs w:val="24"/>
          <w:highlight w:val="none"/>
          <w:lang w:val="en-US" w:eastAsia="zh-CN"/>
          <w:woUserID w:val="1"/>
        </w:rPr>
        <w:t>6</w:t>
      </w:r>
      <w:r>
        <w:rPr>
          <w:rFonts w:hint="eastAsia" w:ascii="Times New Roman" w:hAnsi="Times New Roman" w:eastAsia="Times New Roman" w:cs="Times New Roman"/>
          <w:b/>
          <w:bCs/>
          <w:color w:val="auto"/>
          <w:sz w:val="24"/>
          <w:szCs w:val="24"/>
          <w:highlight w:val="none"/>
          <w:lang w:eastAsia="zh"/>
          <w:woUserID w:val="1"/>
        </w:rPr>
        <w:t xml:space="preserve">  </w:t>
      </w:r>
      <w:r>
        <w:rPr>
          <w:rFonts w:hint="eastAsia" w:ascii="Times New Roman" w:hAnsi="Times New Roman" w:eastAsia="Times New Roman" w:cs="Times New Roman"/>
          <w:color w:val="auto"/>
          <w:spacing w:val="0"/>
          <w:sz w:val="24"/>
          <w:szCs w:val="24"/>
          <w:highlight w:val="none"/>
          <w:lang w:val="en-US" w:eastAsia="zh-CN"/>
        </w:rPr>
        <w:t>结合风雨连廊、架空层、合理设置联通区内各住宅入口以及配套设施的慢行系统，沿线结合景观设置休憩座椅、指向和警示标识等辅助设施</w:t>
      </w:r>
      <w:r>
        <w:rPr>
          <w:rFonts w:hint="eastAsia" w:ascii="宋体" w:hAnsi="宋体" w:eastAsia="宋体" w:cs="宋体"/>
          <w:color w:val="auto"/>
          <w:sz w:val="24"/>
          <w:szCs w:val="24"/>
          <w:highlight w:val="none"/>
          <w:lang w:eastAsia="zh"/>
          <w:woUserID w:val="1"/>
        </w:rPr>
        <w:t>，得</w:t>
      </w:r>
      <w:r>
        <w:rPr>
          <w:rFonts w:hint="eastAsia" w:ascii="宋体" w:hAnsi="宋体" w:eastAsia="宋体" w:cs="宋体"/>
          <w:color w:val="auto"/>
          <w:sz w:val="24"/>
          <w:szCs w:val="24"/>
          <w:highlight w:val="none"/>
          <w:lang w:val="en-US" w:eastAsia="zh-CN"/>
          <w:woUserID w:val="1"/>
        </w:rPr>
        <w:t xml:space="preserve"> </w:t>
      </w:r>
      <w:r>
        <w:rPr>
          <w:rFonts w:hint="eastAsia" w:ascii="Times New Roman" w:hAnsi="Times New Roman" w:eastAsia="Times New Roman" w:cs="Times New Roman"/>
          <w:color w:val="auto"/>
          <w:spacing w:val="0"/>
          <w:sz w:val="24"/>
          <w:szCs w:val="24"/>
          <w:highlight w:val="none"/>
          <w:lang w:val="en-US" w:eastAsia="zh"/>
        </w:rPr>
        <w:t>1</w:t>
      </w:r>
      <w:r>
        <w:rPr>
          <w:rFonts w:hint="eastAsia" w:ascii="Times New Roman" w:hAnsi="Times New Roman" w:eastAsia="宋体" w:cs="Times New Roman"/>
          <w:color w:val="auto"/>
          <w:spacing w:val="0"/>
          <w:sz w:val="24"/>
          <w:szCs w:val="24"/>
          <w:highlight w:val="none"/>
          <w:lang w:val="en-US" w:eastAsia="zh-CN"/>
        </w:rPr>
        <w:t xml:space="preserve"> </w:t>
      </w:r>
      <w:r>
        <w:rPr>
          <w:rFonts w:hint="eastAsia" w:ascii="宋体" w:hAnsi="宋体" w:eastAsia="宋体" w:cs="宋体"/>
          <w:color w:val="auto"/>
          <w:sz w:val="24"/>
          <w:szCs w:val="24"/>
          <w:highlight w:val="none"/>
          <w:lang w:eastAsia="zh"/>
          <w:woUserID w:val="1"/>
        </w:rPr>
        <w:t>分。</w:t>
      </w:r>
    </w:p>
    <w:p w14:paraId="7ED480C7">
      <w:pPr>
        <w:keepNext w:val="0"/>
        <w:keepLines w:val="0"/>
        <w:pageBreakBefore w:val="0"/>
        <w:widowControl/>
        <w:kinsoku/>
        <w:wordWrap/>
        <w:overflowPunct/>
        <w:topLinePunct w:val="0"/>
        <w:autoSpaceDE w:val="0"/>
        <w:autoSpaceDN/>
        <w:bidi w:val="0"/>
        <w:adjustRightInd w:val="0"/>
        <w:snapToGrid w:val="0"/>
        <w:spacing w:before="160" w:line="288" w:lineRule="auto"/>
        <w:jc w:val="both"/>
        <w:textAlignment w:val="baseline"/>
        <w:rPr>
          <w:rFonts w:ascii="宋体" w:hAnsi="宋体" w:eastAsia="宋体" w:cs="宋体"/>
          <w:spacing w:val="0"/>
          <w:sz w:val="24"/>
          <w:szCs w:val="24"/>
        </w:rPr>
      </w:pPr>
      <w:r>
        <w:rPr>
          <w:rFonts w:hint="eastAsia" w:ascii="Times New Roman" w:hAnsi="Times New Roman" w:eastAsia="Times New Roman" w:cs="Times New Roman"/>
          <w:b/>
          <w:bCs/>
          <w:color w:val="auto"/>
          <w:sz w:val="24"/>
          <w:szCs w:val="24"/>
          <w:highlight w:val="none"/>
          <w:lang w:eastAsia="zh"/>
          <w:woUserID w:val="1"/>
        </w:rPr>
        <w:t>8</w:t>
      </w:r>
      <w:r>
        <w:rPr>
          <w:rFonts w:ascii="Times New Roman" w:hAnsi="Times New Roman" w:eastAsia="Times New Roman" w:cs="Times New Roman"/>
          <w:b/>
          <w:bCs/>
          <w:color w:val="auto"/>
          <w:sz w:val="24"/>
          <w:szCs w:val="24"/>
          <w:highlight w:val="none"/>
          <w:lang w:eastAsia="zh-CN"/>
          <w:woUserID w:val="1"/>
        </w:rPr>
        <w:t xml:space="preserve">. </w:t>
      </w:r>
      <w:r>
        <w:rPr>
          <w:rFonts w:hint="eastAsia" w:ascii="Times New Roman" w:hAnsi="Times New Roman" w:eastAsia="Times New Roman" w:cs="Times New Roman"/>
          <w:b/>
          <w:bCs/>
          <w:color w:val="auto"/>
          <w:sz w:val="24"/>
          <w:szCs w:val="24"/>
          <w:highlight w:val="none"/>
          <w:lang w:eastAsia="zh"/>
          <w:woUserID w:val="1"/>
        </w:rPr>
        <w:t>3</w:t>
      </w:r>
      <w:r>
        <w:rPr>
          <w:rFonts w:ascii="Times New Roman" w:hAnsi="Times New Roman" w:eastAsia="Times New Roman" w:cs="Times New Roman"/>
          <w:b/>
          <w:bCs/>
          <w:color w:val="auto"/>
          <w:sz w:val="24"/>
          <w:szCs w:val="24"/>
          <w:highlight w:val="none"/>
          <w:lang w:eastAsia="zh-CN"/>
          <w:woUserID w:val="1"/>
        </w:rPr>
        <w:t xml:space="preserve">. </w:t>
      </w:r>
      <w:r>
        <w:rPr>
          <w:rFonts w:hint="eastAsia" w:ascii="Times New Roman" w:hAnsi="Times New Roman" w:eastAsia="宋体" w:cs="Times New Roman"/>
          <w:b/>
          <w:bCs/>
          <w:color w:val="auto"/>
          <w:sz w:val="24"/>
          <w:szCs w:val="24"/>
          <w:highlight w:val="none"/>
          <w:lang w:val="en-US" w:eastAsia="zh-CN"/>
          <w:woUserID w:val="1"/>
        </w:rPr>
        <w:t>7</w:t>
      </w:r>
      <w:r>
        <w:rPr>
          <w:rFonts w:hint="eastAsia" w:ascii="Times New Roman" w:hAnsi="Times New Roman" w:eastAsia="Times New Roman" w:cs="Times New Roman"/>
          <w:b/>
          <w:bCs/>
          <w:color w:val="auto"/>
          <w:sz w:val="24"/>
          <w:szCs w:val="24"/>
          <w:highlight w:val="none"/>
          <w:lang w:eastAsia="zh"/>
          <w:woUserID w:val="1"/>
        </w:rPr>
        <w:t xml:space="preserve">  </w:t>
      </w:r>
      <w:r>
        <w:rPr>
          <w:rFonts w:hint="eastAsia" w:ascii="宋体" w:hAnsi="宋体" w:eastAsia="宋体" w:cs="宋体"/>
          <w:color w:val="auto"/>
          <w:sz w:val="24"/>
          <w:szCs w:val="24"/>
          <w:highlight w:val="none"/>
          <w:lang w:eastAsia="zh"/>
          <w:woUserID w:val="1"/>
        </w:rPr>
        <w:t>居住社区规划设置老年照料设施，得</w:t>
      </w:r>
      <w:r>
        <w:rPr>
          <w:rFonts w:hint="eastAsia" w:ascii="宋体" w:hAnsi="宋体" w:eastAsia="宋体" w:cs="宋体"/>
          <w:color w:val="auto"/>
          <w:sz w:val="24"/>
          <w:szCs w:val="24"/>
          <w:highlight w:val="none"/>
          <w:lang w:val="en-US" w:eastAsia="zh-CN"/>
          <w:woUserID w:val="1"/>
        </w:rPr>
        <w:t xml:space="preserve"> </w:t>
      </w:r>
      <w:r>
        <w:rPr>
          <w:rFonts w:hint="eastAsia" w:ascii="Times New Roman" w:hAnsi="Times New Roman" w:eastAsia="Times New Roman" w:cs="Times New Roman"/>
          <w:color w:val="auto"/>
          <w:spacing w:val="0"/>
          <w:sz w:val="24"/>
          <w:szCs w:val="24"/>
          <w:highlight w:val="none"/>
          <w:lang w:val="en-US" w:eastAsia="zh"/>
        </w:rPr>
        <w:t>1</w:t>
      </w:r>
      <w:r>
        <w:rPr>
          <w:rFonts w:hint="eastAsia" w:ascii="Times New Roman" w:hAnsi="Times New Roman" w:eastAsia="宋体" w:cs="Times New Roman"/>
          <w:color w:val="auto"/>
          <w:spacing w:val="0"/>
          <w:sz w:val="24"/>
          <w:szCs w:val="24"/>
          <w:highlight w:val="none"/>
          <w:lang w:val="en-US" w:eastAsia="zh-CN"/>
        </w:rPr>
        <w:t xml:space="preserve"> </w:t>
      </w:r>
      <w:r>
        <w:rPr>
          <w:rFonts w:hint="eastAsia" w:ascii="宋体" w:hAnsi="宋体" w:eastAsia="宋体" w:cs="宋体"/>
          <w:color w:val="auto"/>
          <w:sz w:val="24"/>
          <w:szCs w:val="24"/>
          <w:highlight w:val="none"/>
          <w:lang w:eastAsia="zh"/>
          <w:woUserID w:val="1"/>
        </w:rPr>
        <w:t>分。</w:t>
      </w:r>
    </w:p>
    <w:p w14:paraId="4655D262">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rFonts w:hint="default" w:ascii="宋体" w:hAnsi="宋体" w:eastAsia="宋体" w:cs="宋体"/>
          <w:spacing w:val="0"/>
          <w:sz w:val="24"/>
          <w:szCs w:val="24"/>
          <w:lang w:val="en-US" w:eastAsia="zh-CN"/>
        </w:rPr>
        <w:sectPr>
          <w:footerReference r:id="rId13" w:type="default"/>
          <w:pgSz w:w="11906" w:h="16839"/>
          <w:pgMar w:top="1440" w:right="1800" w:bottom="1440" w:left="1800" w:header="0" w:footer="852" w:gutter="0"/>
          <w:pgNumType w:fmt="decimal"/>
          <w:cols w:space="720" w:num="1"/>
          <w:rtlGutter w:val="0"/>
        </w:sectPr>
      </w:pPr>
    </w:p>
    <w:p w14:paraId="1C5997F6">
      <w:pPr>
        <w:keepNext w:val="0"/>
        <w:keepLines w:val="0"/>
        <w:pageBreakBefore w:val="0"/>
        <w:widowControl/>
        <w:kinsoku/>
        <w:wordWrap/>
        <w:overflowPunct/>
        <w:topLinePunct w:val="0"/>
        <w:autoSpaceDN/>
        <w:bidi w:val="0"/>
        <w:spacing w:before="162" w:line="221" w:lineRule="auto"/>
        <w:jc w:val="center"/>
        <w:outlineLvl w:val="0"/>
        <w:rPr>
          <w:rFonts w:hint="eastAsia" w:ascii="Times New Roman" w:hAnsi="Times New Roman" w:eastAsia="宋体" w:cs="Times New Roman"/>
          <w:b/>
          <w:bCs/>
          <w:color w:val="auto"/>
          <w:spacing w:val="0"/>
          <w:sz w:val="28"/>
          <w:szCs w:val="28"/>
          <w:highlight w:val="none"/>
          <w:lang w:val="en-US" w:eastAsia="zh-CN"/>
        </w:rPr>
      </w:pPr>
      <w:bookmarkStart w:id="92" w:name="_Toc2646"/>
      <w:r>
        <w:rPr>
          <w:rFonts w:hint="eastAsia" w:ascii="Times New Roman" w:hAnsi="Times New Roman" w:eastAsia="宋体" w:cs="Times New Roman"/>
          <w:b/>
          <w:bCs/>
          <w:color w:val="auto"/>
          <w:spacing w:val="0"/>
          <w:sz w:val="28"/>
          <w:szCs w:val="28"/>
          <w:highlight w:val="none"/>
          <w:lang w:val="en-US" w:eastAsia="zh-CN"/>
        </w:rPr>
        <w:t>9  提升类（南海区特有好住房）</w:t>
      </w:r>
      <w:bookmarkEnd w:id="92"/>
    </w:p>
    <w:p w14:paraId="438EEB2D">
      <w:pPr>
        <w:keepNext w:val="0"/>
        <w:keepLines w:val="0"/>
        <w:pageBreakBefore w:val="0"/>
        <w:widowControl/>
        <w:kinsoku/>
        <w:wordWrap/>
        <w:overflowPunct/>
        <w:topLinePunct w:val="0"/>
        <w:autoSpaceDN/>
        <w:bidi w:val="0"/>
        <w:spacing w:before="161" w:line="220" w:lineRule="auto"/>
        <w:jc w:val="center"/>
        <w:outlineLvl w:val="0"/>
        <w:rPr>
          <w:rFonts w:hint="eastAsia" w:ascii="Times New Roman" w:hAnsi="Times New Roman" w:eastAsia="宋体" w:cs="Times New Roman"/>
          <w:b/>
          <w:bCs/>
          <w:spacing w:val="0"/>
          <w:sz w:val="28"/>
          <w:szCs w:val="28"/>
          <w:lang w:val="en-US" w:eastAsia="zh-CN"/>
        </w:rPr>
      </w:pPr>
    </w:p>
    <w:p w14:paraId="4D5136AF">
      <w:pPr>
        <w:keepNext w:val="0"/>
        <w:keepLines w:val="0"/>
        <w:pageBreakBefore w:val="0"/>
        <w:widowControl/>
        <w:kinsoku/>
        <w:wordWrap/>
        <w:overflowPunct/>
        <w:topLinePunct w:val="0"/>
        <w:autoSpaceDN/>
        <w:bidi w:val="0"/>
        <w:adjustRightInd w:val="0"/>
        <w:spacing w:before="160" w:line="288" w:lineRule="auto"/>
        <w:jc w:val="center"/>
        <w:outlineLvl w:val="0"/>
        <w:rPr>
          <w:rFonts w:hint="eastAsia" w:ascii="Times New Roman" w:hAnsi="Times New Roman" w:eastAsia="宋体" w:cs="Times New Roman"/>
          <w:b/>
          <w:bCs/>
          <w:color w:val="auto"/>
          <w:spacing w:val="0"/>
          <w:position w:val="0"/>
          <w:sz w:val="24"/>
          <w:szCs w:val="24"/>
          <w:highlight w:val="none"/>
          <w:lang w:val="en-US" w:eastAsia="zh-CN"/>
        </w:rPr>
      </w:pPr>
      <w:bookmarkStart w:id="93" w:name="_Toc31396"/>
      <w:r>
        <w:rPr>
          <w:rFonts w:hint="eastAsia" w:ascii="Times New Roman" w:hAnsi="Times New Roman" w:eastAsia="宋体" w:cs="Times New Roman"/>
          <w:b/>
          <w:bCs/>
          <w:color w:val="auto"/>
          <w:spacing w:val="0"/>
          <w:position w:val="0"/>
          <w:sz w:val="24"/>
          <w:szCs w:val="24"/>
          <w:highlight w:val="none"/>
          <w:lang w:val="en-US" w:eastAsia="zh-CN"/>
        </w:rPr>
        <w:t>9.1  气候适应设计</w:t>
      </w:r>
      <w:bookmarkEnd w:id="93"/>
    </w:p>
    <w:p w14:paraId="7D5092E6">
      <w:pPr>
        <w:keepNext w:val="0"/>
        <w:keepLines w:val="0"/>
        <w:pageBreakBefore w:val="0"/>
        <w:widowControl/>
        <w:kinsoku/>
        <w:wordWrap/>
        <w:overflowPunct/>
        <w:topLinePunct w:val="0"/>
        <w:autoSpaceDN/>
        <w:bidi w:val="0"/>
        <w:adjustRightInd w:val="0"/>
        <w:spacing w:before="160" w:line="288" w:lineRule="auto"/>
        <w:jc w:val="center"/>
        <w:outlineLvl w:val="0"/>
        <w:rPr>
          <w:rFonts w:hint="default" w:ascii="Times New Roman" w:hAnsi="Times New Roman" w:eastAsia="宋体" w:cs="Times New Roman"/>
          <w:b/>
          <w:bCs/>
          <w:color w:val="auto"/>
          <w:spacing w:val="0"/>
          <w:position w:val="0"/>
          <w:sz w:val="24"/>
          <w:szCs w:val="24"/>
          <w:highlight w:val="none"/>
          <w:lang w:val="en-US" w:eastAsia="zh-CN"/>
        </w:rPr>
      </w:pPr>
    </w:p>
    <w:p w14:paraId="7E0A15CF">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w:t>
      </w:r>
      <w:r>
        <w:rPr>
          <w:rFonts w:hint="default" w:ascii="Times New Roman" w:hAnsi="Times New Roman" w:eastAsia="宋体" w:cs="Times New Roman"/>
          <w:b/>
          <w:bCs/>
          <w:snapToGrid w:val="0"/>
          <w:color w:val="000000"/>
          <w:spacing w:val="0"/>
          <w:kern w:val="0"/>
          <w:sz w:val="24"/>
          <w:szCs w:val="24"/>
          <w:lang w:val="en-US" w:eastAsia="zh-CN" w:bidi="ar-SA"/>
        </w:rPr>
        <w:t>1.</w:t>
      </w:r>
      <w:r>
        <w:rPr>
          <w:rFonts w:hint="eastAsia" w:ascii="Times New Roman" w:hAnsi="Times New Roman" w:eastAsia="宋体" w:cs="Times New Roman"/>
          <w:b/>
          <w:bCs/>
          <w:snapToGrid w:val="0"/>
          <w:color w:val="000000"/>
          <w:spacing w:val="0"/>
          <w:kern w:val="0"/>
          <w:sz w:val="24"/>
          <w:szCs w:val="24"/>
          <w:lang w:val="en-US" w:eastAsia="zh-CN" w:bidi="ar-SA"/>
        </w:rPr>
        <w:t xml:space="preserve"> </w:t>
      </w:r>
      <w:r>
        <w:rPr>
          <w:rFonts w:hint="default" w:ascii="Times New Roman" w:hAnsi="Times New Roman" w:eastAsia="宋体" w:cs="Times New Roman"/>
          <w:b/>
          <w:bCs/>
          <w:snapToGrid w:val="0"/>
          <w:color w:val="000000"/>
          <w:spacing w:val="0"/>
          <w:kern w:val="0"/>
          <w:sz w:val="24"/>
          <w:szCs w:val="24"/>
          <w:lang w:val="en-US" w:eastAsia="zh-CN" w:bidi="ar-SA"/>
        </w:rPr>
        <w:t>1</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住宅外窗配置可拆卸式防蚊纱网（纱网孔径≥</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Times New Roman" w:hAnsi="Times New Roman" w:eastAsia="Times New Roman" w:cs="Times New Roman"/>
          <w:color w:val="auto"/>
          <w:spacing w:val="0"/>
          <w:sz w:val="24"/>
          <w:szCs w:val="24"/>
          <w:highlight w:val="none"/>
          <w:lang w:val="en-US" w:eastAsia="zh-CN"/>
        </w:rPr>
        <w:t>1.2mm</w:t>
      </w:r>
      <w:r>
        <w:rPr>
          <w:rFonts w:hint="eastAsia" w:ascii="Times New Roman" w:hAnsi="Times New Roman" w:eastAsia="Times New Roman" w:cs="Times New Roman"/>
          <w:color w:val="auto"/>
          <w:spacing w:val="0"/>
          <w:sz w:val="24"/>
          <w:szCs w:val="24"/>
          <w:highlight w:val="none"/>
          <w:lang w:val="en-US" w:eastAsia="zh-CN"/>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）与电动遮阳百叶</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b w:val="0"/>
          <w:bCs w:val="0"/>
          <w:snapToGrid w:val="0"/>
          <w:color w:val="000000"/>
          <w:spacing w:val="0"/>
          <w:kern w:val="0"/>
          <w:sz w:val="24"/>
          <w:szCs w:val="24"/>
          <w:highlight w:val="none"/>
          <w:lang w:val="en-US" w:eastAsia="zh-CN" w:bidi="ar"/>
        </w:rPr>
        <w:t>。</w:t>
      </w:r>
    </w:p>
    <w:p w14:paraId="55FFB599">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w:t>
      </w:r>
      <w:r>
        <w:rPr>
          <w:rFonts w:hint="default" w:ascii="Times New Roman" w:hAnsi="Times New Roman" w:eastAsia="宋体" w:cs="Times New Roman"/>
          <w:b/>
          <w:bCs/>
          <w:snapToGrid w:val="0"/>
          <w:color w:val="000000"/>
          <w:spacing w:val="0"/>
          <w:kern w:val="0"/>
          <w:sz w:val="24"/>
          <w:szCs w:val="24"/>
          <w:lang w:val="en-US" w:eastAsia="zh-CN" w:bidi="ar-SA"/>
        </w:rPr>
        <w:t>1.</w:t>
      </w:r>
      <w:r>
        <w:rPr>
          <w:rFonts w:hint="eastAsia" w:ascii="Times New Roman" w:hAnsi="Times New Roman" w:eastAsia="宋体" w:cs="Times New Roman"/>
          <w:b/>
          <w:bCs/>
          <w:snapToGrid w:val="0"/>
          <w:color w:val="000000"/>
          <w:spacing w:val="0"/>
          <w:kern w:val="0"/>
          <w:sz w:val="24"/>
          <w:szCs w:val="24"/>
          <w:lang w:val="en-US" w:eastAsia="zh-CN" w:bidi="ar-SA"/>
        </w:rPr>
        <w:t xml:space="preserve"> 2</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外立面采用浅色反射涂料或垂直绿化系统，降低太阳辐射吸收，缓解城市热岛效应</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b w:val="0"/>
          <w:bCs w:val="0"/>
          <w:snapToGrid w:val="0"/>
          <w:color w:val="000000"/>
          <w:spacing w:val="0"/>
          <w:kern w:val="0"/>
          <w:sz w:val="24"/>
          <w:szCs w:val="24"/>
          <w:highlight w:val="none"/>
          <w:lang w:val="en-US" w:eastAsia="zh-CN" w:bidi="ar"/>
        </w:rPr>
        <w:t>。</w:t>
      </w:r>
    </w:p>
    <w:p w14:paraId="5483D8F8">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w:t>
      </w:r>
      <w:r>
        <w:rPr>
          <w:rFonts w:hint="default" w:ascii="Times New Roman" w:hAnsi="Times New Roman" w:eastAsia="宋体" w:cs="Times New Roman"/>
          <w:b/>
          <w:bCs/>
          <w:snapToGrid w:val="0"/>
          <w:color w:val="000000"/>
          <w:spacing w:val="0"/>
          <w:kern w:val="0"/>
          <w:sz w:val="24"/>
          <w:szCs w:val="24"/>
          <w:lang w:val="en-US" w:eastAsia="zh-CN" w:bidi="ar-SA"/>
        </w:rPr>
        <w:t>1.</w:t>
      </w:r>
      <w:r>
        <w:rPr>
          <w:rFonts w:hint="eastAsia" w:ascii="Times New Roman" w:hAnsi="Times New Roman" w:eastAsia="宋体" w:cs="Times New Roman"/>
          <w:b/>
          <w:bCs/>
          <w:snapToGrid w:val="0"/>
          <w:color w:val="000000"/>
          <w:spacing w:val="0"/>
          <w:kern w:val="0"/>
          <w:sz w:val="24"/>
          <w:szCs w:val="24"/>
          <w:lang w:val="en-US" w:eastAsia="zh-CN" w:bidi="ar-SA"/>
        </w:rPr>
        <w:t xml:space="preserve"> 3</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外窗玻璃采用夹层或夹层中空玻璃，阳台栏杆抗水平荷载≥</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Times New Roman" w:hAnsi="Times New Roman" w:eastAsia="Times New Roman" w:cs="Times New Roman"/>
          <w:color w:val="auto"/>
          <w:spacing w:val="0"/>
          <w:sz w:val="24"/>
          <w:szCs w:val="24"/>
          <w:highlight w:val="none"/>
          <w:lang w:val="en-US" w:eastAsia="zh-CN"/>
        </w:rPr>
        <w:t>1.5kN/m</w:t>
      </w:r>
      <w:r>
        <w:rPr>
          <w:rFonts w:hint="eastAsia" w:ascii="Times New Roman" w:hAnsi="Times New Roman" w:eastAsia="Times New Roman" w:cs="Times New Roman"/>
          <w:color w:val="auto"/>
          <w:spacing w:val="0"/>
          <w:sz w:val="24"/>
          <w:szCs w:val="24"/>
          <w:highlight w:val="none"/>
          <w:lang w:val="en-US" w:eastAsia="zh-CN"/>
        </w:rPr>
        <w:t xml:space="preserve"> </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b w:val="0"/>
          <w:bCs w:val="0"/>
          <w:snapToGrid w:val="0"/>
          <w:color w:val="000000"/>
          <w:spacing w:val="0"/>
          <w:kern w:val="0"/>
          <w:sz w:val="24"/>
          <w:szCs w:val="24"/>
          <w:highlight w:val="none"/>
          <w:lang w:val="en-US" w:eastAsia="zh-CN" w:bidi="ar"/>
        </w:rPr>
        <w:t>。</w:t>
      </w:r>
    </w:p>
    <w:p w14:paraId="4CFE198A">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w:t>
      </w:r>
      <w:r>
        <w:rPr>
          <w:rFonts w:hint="default" w:ascii="Times New Roman" w:hAnsi="Times New Roman" w:eastAsia="宋体" w:cs="Times New Roman"/>
          <w:b/>
          <w:bCs/>
          <w:snapToGrid w:val="0"/>
          <w:color w:val="000000"/>
          <w:spacing w:val="0"/>
          <w:kern w:val="0"/>
          <w:sz w:val="24"/>
          <w:szCs w:val="24"/>
          <w:lang w:val="en-US" w:eastAsia="zh-CN" w:bidi="ar-SA"/>
        </w:rPr>
        <w:t>1.</w:t>
      </w:r>
      <w:r>
        <w:rPr>
          <w:rFonts w:hint="eastAsia" w:ascii="Times New Roman" w:hAnsi="Times New Roman" w:eastAsia="宋体" w:cs="Times New Roman"/>
          <w:b/>
          <w:bCs/>
          <w:snapToGrid w:val="0"/>
          <w:color w:val="000000"/>
          <w:spacing w:val="0"/>
          <w:kern w:val="0"/>
          <w:sz w:val="24"/>
          <w:szCs w:val="24"/>
          <w:lang w:val="en-US" w:eastAsia="zh-CN" w:bidi="ar-SA"/>
        </w:rPr>
        <w:t xml:space="preserve"> 4</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屋面太阳能光伏板、空调室外机等设施，采用抗拔力≥</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Times New Roman" w:hAnsi="Times New Roman" w:eastAsia="Times New Roman" w:cs="Times New Roman"/>
          <w:color w:val="auto"/>
          <w:spacing w:val="0"/>
          <w:sz w:val="24"/>
          <w:szCs w:val="24"/>
          <w:highlight w:val="none"/>
          <w:lang w:val="en-US" w:eastAsia="zh-CN"/>
        </w:rPr>
        <w:t>2.0kN</w:t>
      </w:r>
      <w:r>
        <w:rPr>
          <w:rFonts w:hint="default" w:ascii="宋体" w:hAnsi="宋体" w:eastAsia="宋体" w:cs="宋体"/>
          <w:b w:val="0"/>
          <w:bCs w:val="0"/>
          <w:snapToGrid w:val="0"/>
          <w:color w:val="000000"/>
          <w:spacing w:val="0"/>
          <w:kern w:val="0"/>
          <w:sz w:val="24"/>
          <w:szCs w:val="24"/>
          <w:highlight w:val="none"/>
          <w:lang w:val="en-US" w:eastAsia="zh-CN" w:bidi="ar"/>
        </w:rPr>
        <w:t xml:space="preserve"> 的防坠落固定件</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b w:val="0"/>
          <w:bCs w:val="0"/>
          <w:snapToGrid w:val="0"/>
          <w:color w:val="000000"/>
          <w:spacing w:val="0"/>
          <w:kern w:val="0"/>
          <w:sz w:val="24"/>
          <w:szCs w:val="24"/>
          <w:highlight w:val="none"/>
          <w:lang w:val="en-US" w:eastAsia="zh-CN" w:bidi="ar"/>
        </w:rPr>
        <w:t>。</w:t>
      </w:r>
    </w:p>
    <w:p w14:paraId="71C6FDB7">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w:t>
      </w:r>
      <w:r>
        <w:rPr>
          <w:rFonts w:hint="default" w:ascii="Times New Roman" w:hAnsi="Times New Roman" w:eastAsia="宋体" w:cs="Times New Roman"/>
          <w:b/>
          <w:bCs/>
          <w:snapToGrid w:val="0"/>
          <w:color w:val="000000"/>
          <w:spacing w:val="0"/>
          <w:kern w:val="0"/>
          <w:sz w:val="24"/>
          <w:szCs w:val="24"/>
          <w:lang w:val="en-US" w:eastAsia="zh-CN" w:bidi="ar-SA"/>
        </w:rPr>
        <w:t>1.</w:t>
      </w:r>
      <w:r>
        <w:rPr>
          <w:rFonts w:hint="eastAsia" w:ascii="Times New Roman" w:hAnsi="Times New Roman" w:eastAsia="宋体" w:cs="Times New Roman"/>
          <w:b/>
          <w:bCs/>
          <w:snapToGrid w:val="0"/>
          <w:color w:val="000000"/>
          <w:spacing w:val="0"/>
          <w:kern w:val="0"/>
          <w:sz w:val="24"/>
          <w:szCs w:val="24"/>
          <w:lang w:val="en-US" w:eastAsia="zh-CN" w:bidi="ar-SA"/>
        </w:rPr>
        <w:t xml:space="preserve"> 5</w:t>
      </w:r>
      <w:r>
        <w:rPr>
          <w:rFonts w:hint="default" w:ascii="宋体" w:hAnsi="宋体" w:eastAsia="宋体" w:cs="宋体"/>
          <w:b w:val="0"/>
          <w:bCs w:val="0"/>
          <w:snapToGrid w:val="0"/>
          <w:color w:val="000000"/>
          <w:spacing w:val="0"/>
          <w:kern w:val="0"/>
          <w:sz w:val="24"/>
          <w:szCs w:val="24"/>
          <w:highlight w:val="none"/>
          <w:lang w:val="en-US" w:eastAsia="zh-CN" w:bidi="ar"/>
        </w:rPr>
        <w:t xml:space="preserve"> </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color w:val="auto"/>
          <w:spacing w:val="0"/>
          <w:position w:val="0"/>
          <w:sz w:val="24"/>
          <w:szCs w:val="24"/>
          <w:highlight w:val="none"/>
          <w:lang w:val="en-US" w:eastAsia="zh-CN"/>
        </w:rPr>
        <w:t>室外道路及景观照明优先采用太阳能与电网混合供电，得 2 分</w:t>
      </w:r>
    </w:p>
    <w:p w14:paraId="0609220B">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eastAsia"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w:t>
      </w:r>
      <w:r>
        <w:rPr>
          <w:rFonts w:hint="default" w:ascii="Times New Roman" w:hAnsi="Times New Roman" w:eastAsia="宋体" w:cs="Times New Roman"/>
          <w:b/>
          <w:bCs/>
          <w:snapToGrid w:val="0"/>
          <w:color w:val="000000"/>
          <w:spacing w:val="0"/>
          <w:kern w:val="0"/>
          <w:sz w:val="24"/>
          <w:szCs w:val="24"/>
          <w:lang w:val="en-US" w:eastAsia="zh-CN" w:bidi="ar-SA"/>
        </w:rPr>
        <w:t>1.</w:t>
      </w:r>
      <w:r>
        <w:rPr>
          <w:rFonts w:hint="eastAsia" w:ascii="Times New Roman" w:hAnsi="Times New Roman" w:eastAsia="宋体" w:cs="Times New Roman"/>
          <w:b/>
          <w:bCs/>
          <w:snapToGrid w:val="0"/>
          <w:color w:val="000000"/>
          <w:spacing w:val="0"/>
          <w:kern w:val="0"/>
          <w:sz w:val="24"/>
          <w:szCs w:val="24"/>
          <w:lang w:val="en-US" w:eastAsia="zh-CN" w:bidi="ar-SA"/>
        </w:rPr>
        <w:t xml:space="preserve"> 6</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住宅地下室、首层门厅各层侯梯厅及公共走廊应采用防潮层+机械除湿系统，防止梅雨季节潮湿霉变</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b w:val="0"/>
          <w:bCs w:val="0"/>
          <w:snapToGrid w:val="0"/>
          <w:color w:val="000000"/>
          <w:spacing w:val="0"/>
          <w:kern w:val="0"/>
          <w:sz w:val="24"/>
          <w:szCs w:val="24"/>
          <w:highlight w:val="none"/>
          <w:lang w:val="en-US" w:eastAsia="zh-CN" w:bidi="ar"/>
        </w:rPr>
        <w:t>。</w:t>
      </w:r>
    </w:p>
    <w:p w14:paraId="50947272">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eastAsia"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9. 1. 7</w:t>
      </w:r>
      <w:r>
        <w:rPr>
          <w:rFonts w:hint="eastAsia" w:ascii="宋体" w:hAnsi="宋体" w:eastAsia="宋体" w:cs="宋体"/>
          <w:b w:val="0"/>
          <w:bCs w:val="0"/>
          <w:snapToGrid w:val="0"/>
          <w:color w:val="000000"/>
          <w:spacing w:val="0"/>
          <w:kern w:val="0"/>
          <w:sz w:val="24"/>
          <w:szCs w:val="24"/>
          <w:highlight w:val="none"/>
          <w:lang w:val="en-US" w:eastAsia="zh-CN" w:bidi="ar"/>
        </w:rPr>
        <w:t xml:space="preserve">  所有临街临路住户设置净化新风系统装置，且新风系统进风口应与排风口，卫生间、厨房等的排气口保持一定的安全距离，得</w:t>
      </w:r>
      <w:r>
        <w:rPr>
          <w:rFonts w:hint="default" w:ascii="宋体" w:hAnsi="宋体" w:eastAsia="宋体" w:cs="宋体"/>
          <w:b w:val="0"/>
          <w:bCs w:val="0"/>
          <w:snapToGrid w:val="0"/>
          <w:color w:val="000000"/>
          <w:spacing w:val="0"/>
          <w:kern w:val="0"/>
          <w:sz w:val="24"/>
          <w:szCs w:val="24"/>
          <w:highlight w:val="none"/>
          <w:lang w:val="en-US" w:eastAsia="zh-CN" w:bidi="ar"/>
        </w:rPr>
        <w:t xml:space="preserve"> </w:t>
      </w:r>
      <w:r>
        <w:rPr>
          <w:rFonts w:hint="eastAsia" w:ascii="Times New Roman" w:hAnsi="Times New Roman" w:eastAsia="Times New Roman" w:cs="Times New Roman"/>
          <w:color w:val="auto"/>
          <w:spacing w:val="0"/>
          <w:sz w:val="24"/>
          <w:szCs w:val="24"/>
          <w:highlight w:val="none"/>
          <w:lang w:val="en-US" w:eastAsia="zh-CN"/>
        </w:rPr>
        <w:t>2</w:t>
      </w:r>
      <w:r>
        <w:rPr>
          <w:rFonts w:hint="default" w:ascii="Times New Roman" w:hAnsi="Times New Roman" w:eastAsia="Times New Roman" w:cs="Times New Roman"/>
          <w:color w:val="auto"/>
          <w:spacing w:val="0"/>
          <w:sz w:val="24"/>
          <w:szCs w:val="24"/>
          <w:highlight w:val="none"/>
          <w:lang w:val="en-US" w:eastAsia="zh-CN"/>
        </w:rPr>
        <w:t xml:space="preserve"> </w:t>
      </w:r>
      <w:r>
        <w:rPr>
          <w:rFonts w:hint="eastAsia" w:ascii="宋体" w:hAnsi="宋体" w:eastAsia="宋体" w:cs="宋体"/>
          <w:b w:val="0"/>
          <w:bCs w:val="0"/>
          <w:snapToGrid w:val="0"/>
          <w:color w:val="000000"/>
          <w:spacing w:val="0"/>
          <w:kern w:val="0"/>
          <w:sz w:val="24"/>
          <w:szCs w:val="24"/>
          <w:highlight w:val="none"/>
          <w:lang w:val="en-US" w:eastAsia="zh-CN" w:bidi="ar"/>
        </w:rPr>
        <w:t>分。</w:t>
      </w:r>
    </w:p>
    <w:p w14:paraId="2DF37CA2">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eastAsia"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9. 1. 8</w:t>
      </w:r>
      <w:r>
        <w:rPr>
          <w:rFonts w:hint="eastAsia" w:ascii="宋体" w:hAnsi="宋体" w:eastAsia="宋体" w:cs="宋体"/>
          <w:b w:val="0"/>
          <w:bCs w:val="0"/>
          <w:snapToGrid w:val="0"/>
          <w:color w:val="000000"/>
          <w:spacing w:val="0"/>
          <w:kern w:val="0"/>
          <w:sz w:val="24"/>
          <w:szCs w:val="24"/>
          <w:highlight w:val="none"/>
          <w:lang w:val="en-US" w:eastAsia="zh-CN" w:bidi="ar"/>
        </w:rPr>
        <w:t xml:space="preserve">  吊装在首层架空层顶板下的风机柜（箱）正下方为非人员活动场所，得 2 分。</w:t>
      </w:r>
    </w:p>
    <w:p w14:paraId="2CE693E9">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eastAsia" w:ascii="宋体" w:hAnsi="宋体" w:eastAsia="宋体" w:cs="宋体"/>
          <w:color w:val="auto"/>
          <w:spacing w:val="0"/>
          <w:position w:val="0"/>
          <w:sz w:val="24"/>
          <w:szCs w:val="24"/>
          <w:highlight w:val="none"/>
          <w:lang w:val="en-US" w:eastAsia="zh-CN"/>
        </w:rPr>
      </w:pPr>
      <w:r>
        <w:rPr>
          <w:rFonts w:hint="eastAsia" w:ascii="Times New Roman" w:hAnsi="Times New Roman" w:eastAsia="宋体" w:cs="Times New Roman"/>
          <w:b/>
          <w:bCs/>
          <w:snapToGrid w:val="0"/>
          <w:color w:val="000000"/>
          <w:spacing w:val="0"/>
          <w:kern w:val="0"/>
          <w:sz w:val="24"/>
          <w:szCs w:val="24"/>
          <w:lang w:val="en-US" w:eastAsia="zh-CN" w:bidi="ar-SA"/>
        </w:rPr>
        <w:t>9. 1. 9</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color w:val="000000"/>
          <w:spacing w:val="0"/>
          <w:sz w:val="24"/>
          <w:szCs w:val="24"/>
        </w:rPr>
        <w:t>小区公共区域设拖把池、冲洗龙头等清洁设施，便利环卫作业，保障公共区域清洁高效维护</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p>
    <w:p w14:paraId="203B0BAB">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eastAsia"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9. 1. 10</w:t>
      </w:r>
      <w:r>
        <w:rPr>
          <w:rFonts w:hint="eastAsia" w:ascii="宋体" w:hAnsi="宋体" w:eastAsia="宋体" w:cs="宋体"/>
          <w:b w:val="0"/>
          <w:bCs w:val="0"/>
          <w:snapToGrid w:val="0"/>
          <w:color w:val="000000"/>
          <w:spacing w:val="0"/>
          <w:kern w:val="0"/>
          <w:sz w:val="24"/>
          <w:szCs w:val="24"/>
          <w:highlight w:val="none"/>
          <w:lang w:val="en-US" w:eastAsia="zh-CN" w:bidi="ar"/>
        </w:rPr>
        <w:t xml:space="preserve">  生活垃圾收集站或生活垃圾转运站设置空调，得 2 分。</w:t>
      </w:r>
    </w:p>
    <w:p w14:paraId="05EAE888">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jc w:val="center"/>
        <w:rPr>
          <w:rFonts w:hint="eastAsia" w:ascii="宋体" w:hAnsi="宋体" w:eastAsia="宋体" w:cs="宋体"/>
          <w:color w:val="auto"/>
          <w:spacing w:val="0"/>
          <w:position w:val="0"/>
          <w:sz w:val="24"/>
          <w:szCs w:val="24"/>
          <w:highlight w:val="none"/>
          <w:lang w:val="en-US" w:eastAsia="zh-CN"/>
        </w:rPr>
      </w:pPr>
    </w:p>
    <w:p w14:paraId="7763DED5">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jc w:val="center"/>
        <w:rPr>
          <w:rFonts w:hint="eastAsia" w:ascii="宋体" w:hAnsi="宋体" w:eastAsia="宋体" w:cs="宋体"/>
          <w:color w:val="auto"/>
          <w:spacing w:val="0"/>
          <w:position w:val="0"/>
          <w:sz w:val="24"/>
          <w:szCs w:val="24"/>
          <w:highlight w:val="none"/>
          <w:lang w:val="en-US" w:eastAsia="zh-CN"/>
        </w:rPr>
      </w:pPr>
    </w:p>
    <w:p w14:paraId="3F9A07C5">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jc w:val="center"/>
        <w:rPr>
          <w:rFonts w:hint="eastAsia" w:ascii="Times New Roman" w:hAnsi="Times New Roman" w:eastAsia="宋体" w:cs="Times New Roman"/>
          <w:b/>
          <w:bCs/>
          <w:color w:val="auto"/>
          <w:spacing w:val="0"/>
          <w:position w:val="0"/>
          <w:sz w:val="24"/>
          <w:szCs w:val="24"/>
          <w:highlight w:val="none"/>
          <w:lang w:val="en-US" w:eastAsia="zh-CN"/>
        </w:rPr>
      </w:pPr>
      <w:r>
        <w:rPr>
          <w:rFonts w:hint="eastAsia" w:ascii="Times New Roman" w:hAnsi="Times New Roman" w:eastAsia="宋体" w:cs="Times New Roman"/>
          <w:b/>
          <w:bCs/>
          <w:color w:val="auto"/>
          <w:spacing w:val="0"/>
          <w:position w:val="0"/>
          <w:sz w:val="24"/>
          <w:szCs w:val="24"/>
          <w:highlight w:val="none"/>
          <w:lang w:val="en-US" w:eastAsia="zh-CN"/>
        </w:rPr>
        <w:t>9.2  岭南文化传承</w:t>
      </w:r>
    </w:p>
    <w:p w14:paraId="7D08F1EB">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jc w:val="center"/>
        <w:rPr>
          <w:rFonts w:hint="default" w:ascii="Times New Roman" w:hAnsi="Times New Roman" w:eastAsia="宋体" w:cs="Times New Roman"/>
          <w:b/>
          <w:bCs/>
          <w:color w:val="auto"/>
          <w:spacing w:val="0"/>
          <w:position w:val="0"/>
          <w:sz w:val="24"/>
          <w:szCs w:val="24"/>
          <w:highlight w:val="none"/>
          <w:lang w:val="en-US" w:eastAsia="zh-CN"/>
        </w:rPr>
      </w:pPr>
    </w:p>
    <w:p w14:paraId="5F35E60F">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default" w:ascii="Times New Roman" w:hAnsi="Times New Roman" w:eastAsia="宋体" w:cs="Times New Roman"/>
          <w:b/>
          <w:bCs/>
          <w:snapToGrid w:val="0"/>
          <w:color w:val="000000"/>
          <w:spacing w:val="0"/>
          <w:kern w:val="0"/>
          <w:sz w:val="24"/>
          <w:szCs w:val="24"/>
          <w:lang w:val="en-US" w:eastAsia="zh-CN" w:bidi="ar-SA"/>
        </w:rPr>
        <w:t>9.</w:t>
      </w:r>
      <w:r>
        <w:rPr>
          <w:rFonts w:hint="eastAsia" w:ascii="Times New Roman" w:hAnsi="Times New Roman" w:eastAsia="宋体" w:cs="Times New Roman"/>
          <w:b/>
          <w:bCs/>
          <w:snapToGrid w:val="0"/>
          <w:color w:val="000000"/>
          <w:spacing w:val="0"/>
          <w:kern w:val="0"/>
          <w:sz w:val="24"/>
          <w:szCs w:val="24"/>
          <w:lang w:val="en-US" w:eastAsia="zh-CN" w:bidi="ar-SA"/>
        </w:rPr>
        <w:t xml:space="preserve"> 2</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1</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社区景观配置木棉、凤凰木、勒杜鹃等岭南特色植物，园林绿化</w:t>
      </w:r>
      <w:r>
        <w:rPr>
          <w:rFonts w:hint="eastAsia" w:ascii="宋体" w:hAnsi="宋体" w:eastAsia="宋体" w:cs="宋体"/>
          <w:b w:val="0"/>
          <w:bCs w:val="0"/>
          <w:snapToGrid w:val="0"/>
          <w:color w:val="000000"/>
          <w:spacing w:val="0"/>
          <w:kern w:val="0"/>
          <w:sz w:val="24"/>
          <w:szCs w:val="24"/>
          <w:highlight w:val="none"/>
          <w:lang w:val="en-US" w:eastAsia="zh-CN" w:bidi="ar"/>
        </w:rPr>
        <w:t>不</w:t>
      </w:r>
      <w:r>
        <w:rPr>
          <w:rFonts w:hint="default" w:ascii="宋体" w:hAnsi="宋体" w:eastAsia="宋体" w:cs="宋体"/>
          <w:b w:val="0"/>
          <w:bCs w:val="0"/>
          <w:snapToGrid w:val="0"/>
          <w:color w:val="000000"/>
          <w:spacing w:val="0"/>
          <w:kern w:val="0"/>
          <w:sz w:val="24"/>
          <w:szCs w:val="24"/>
          <w:highlight w:val="none"/>
          <w:lang w:val="en-US" w:eastAsia="zh-CN" w:bidi="ar"/>
        </w:rPr>
        <w:t>采用有毒、有刺激性气味、有坠落风险的植物</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b w:val="0"/>
          <w:bCs w:val="0"/>
          <w:snapToGrid w:val="0"/>
          <w:color w:val="000000"/>
          <w:spacing w:val="0"/>
          <w:kern w:val="0"/>
          <w:sz w:val="24"/>
          <w:szCs w:val="24"/>
          <w:highlight w:val="none"/>
          <w:lang w:val="en-US" w:eastAsia="zh-CN" w:bidi="ar"/>
        </w:rPr>
        <w:t>。</w:t>
      </w:r>
    </w:p>
    <w:p w14:paraId="52549661">
      <w:pPr>
        <w:pStyle w:val="5"/>
        <w:keepNext w:val="0"/>
        <w:keepLines w:val="0"/>
        <w:pageBreakBefore w:val="0"/>
        <w:widowControl/>
        <w:numPr>
          <w:ilvl w:val="0"/>
          <w:numId w:val="0"/>
        </w:numPr>
        <w:wordWrap/>
        <w:overflowPunct/>
        <w:topLinePunct w:val="0"/>
        <w:bidi w:val="0"/>
        <w:adjustRightInd w:val="0"/>
        <w:spacing w:before="160" w:line="288" w:lineRule="auto"/>
        <w:ind w:left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2</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2</w:t>
      </w:r>
      <w:r>
        <w:rPr>
          <w:rFonts w:hint="eastAsia" w:ascii="宋体" w:hAnsi="宋体" w:eastAsia="宋体" w:cs="宋体"/>
          <w:b w:val="0"/>
          <w:bCs w:val="0"/>
          <w:snapToGrid w:val="0"/>
          <w:color w:val="000000"/>
          <w:spacing w:val="0"/>
          <w:kern w:val="0"/>
          <w:sz w:val="24"/>
          <w:szCs w:val="24"/>
          <w:highlight w:val="none"/>
          <w:lang w:val="en-US" w:eastAsia="zh-CN" w:bidi="ar"/>
        </w:rPr>
        <w:t xml:space="preserve">  景观设计在融入海绵城市理念，采用透水铺装，搭配下沉式绿地、雨水花园等生态设施控制雨水径流的基础上，设置浅水池、溪流、亲水平台，以本土水生植物打造生态净化湿地，实现雨水回收与景观的有机融合</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b w:val="0"/>
          <w:bCs w:val="0"/>
          <w:snapToGrid w:val="0"/>
          <w:color w:val="000000"/>
          <w:spacing w:val="0"/>
          <w:kern w:val="0"/>
          <w:sz w:val="24"/>
          <w:szCs w:val="24"/>
          <w:highlight w:val="none"/>
          <w:lang w:val="en-US" w:eastAsia="zh-CN" w:bidi="ar"/>
        </w:rPr>
        <w:t>。</w:t>
      </w:r>
    </w:p>
    <w:p w14:paraId="303D2B8D">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eastAsia"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2</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3</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社区公共活动空间设置非遗展示区（面积≥</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Times New Roman" w:hAnsi="Times New Roman" w:eastAsia="Times New Roman" w:cs="Times New Roman"/>
          <w:color w:val="auto"/>
          <w:spacing w:val="0"/>
          <w:sz w:val="24"/>
          <w:szCs w:val="24"/>
          <w:highlight w:val="none"/>
          <w:lang w:val="en-US" w:eastAsia="zh-CN"/>
        </w:rPr>
        <w:t>5m²</w:t>
      </w:r>
      <w:r>
        <w:rPr>
          <w:rFonts w:hint="eastAsia" w:ascii="Times New Roman" w:hAnsi="Times New Roman" w:eastAsia="Times New Roman" w:cs="Times New Roman"/>
          <w:color w:val="auto"/>
          <w:spacing w:val="0"/>
          <w:sz w:val="24"/>
          <w:szCs w:val="24"/>
          <w:highlight w:val="none"/>
          <w:lang w:val="en-US" w:eastAsia="zh-CN"/>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），展示醒狮、龙舟、竹编、香云纱、陶瓷艺术等南海非遗元素</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b w:val="0"/>
          <w:bCs w:val="0"/>
          <w:snapToGrid w:val="0"/>
          <w:color w:val="000000"/>
          <w:spacing w:val="0"/>
          <w:kern w:val="0"/>
          <w:sz w:val="24"/>
          <w:szCs w:val="24"/>
          <w:highlight w:val="none"/>
          <w:lang w:val="en-US" w:eastAsia="zh-CN" w:bidi="ar"/>
        </w:rPr>
        <w:t>。</w:t>
      </w:r>
    </w:p>
    <w:p w14:paraId="070EF744">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jc w:val="center"/>
        <w:rPr>
          <w:rFonts w:hint="eastAsia" w:ascii="宋体" w:hAnsi="宋体" w:eastAsia="宋体" w:cs="宋体"/>
          <w:b w:val="0"/>
          <w:bCs w:val="0"/>
          <w:snapToGrid w:val="0"/>
          <w:color w:val="000000"/>
          <w:spacing w:val="0"/>
          <w:kern w:val="0"/>
          <w:sz w:val="24"/>
          <w:szCs w:val="24"/>
          <w:highlight w:val="none"/>
          <w:lang w:val="en-US" w:eastAsia="zh-CN" w:bidi="ar"/>
        </w:rPr>
      </w:pPr>
    </w:p>
    <w:p w14:paraId="6D3AD2E0">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jc w:val="center"/>
        <w:rPr>
          <w:rFonts w:hint="eastAsia" w:ascii="宋体" w:hAnsi="宋体" w:eastAsia="宋体" w:cs="宋体"/>
          <w:b w:val="0"/>
          <w:bCs w:val="0"/>
          <w:snapToGrid w:val="0"/>
          <w:color w:val="000000"/>
          <w:spacing w:val="0"/>
          <w:kern w:val="0"/>
          <w:sz w:val="24"/>
          <w:szCs w:val="24"/>
          <w:highlight w:val="none"/>
          <w:lang w:val="en-US" w:eastAsia="zh-CN" w:bidi="ar"/>
        </w:rPr>
      </w:pPr>
    </w:p>
    <w:p w14:paraId="74A8D59D">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jc w:val="center"/>
        <w:rPr>
          <w:rFonts w:hint="eastAsia" w:ascii="Times New Roman" w:hAnsi="Times New Roman" w:eastAsia="宋体" w:cs="Times New Roman"/>
          <w:b/>
          <w:bCs/>
          <w:color w:val="auto"/>
          <w:spacing w:val="0"/>
          <w:position w:val="0"/>
          <w:sz w:val="24"/>
          <w:szCs w:val="24"/>
          <w:highlight w:val="none"/>
          <w:lang w:val="en-US" w:eastAsia="zh-CN"/>
        </w:rPr>
      </w:pPr>
      <w:r>
        <w:rPr>
          <w:rFonts w:hint="eastAsia" w:ascii="Times New Roman" w:hAnsi="Times New Roman" w:eastAsia="宋体" w:cs="Times New Roman"/>
          <w:b/>
          <w:bCs/>
          <w:color w:val="auto"/>
          <w:spacing w:val="0"/>
          <w:position w:val="0"/>
          <w:sz w:val="24"/>
          <w:szCs w:val="24"/>
          <w:highlight w:val="none"/>
          <w:lang w:val="en-US" w:eastAsia="zh-CN"/>
        </w:rPr>
        <w:t>9.3  本土产业赋能</w:t>
      </w:r>
    </w:p>
    <w:p w14:paraId="70C30F0F">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jc w:val="center"/>
        <w:rPr>
          <w:rFonts w:hint="default" w:ascii="Times New Roman" w:hAnsi="Times New Roman" w:eastAsia="宋体" w:cs="Times New Roman"/>
          <w:b/>
          <w:bCs/>
          <w:color w:val="auto"/>
          <w:spacing w:val="0"/>
          <w:position w:val="0"/>
          <w:sz w:val="24"/>
          <w:szCs w:val="24"/>
          <w:highlight w:val="none"/>
          <w:lang w:val="en-US" w:eastAsia="zh-CN"/>
        </w:rPr>
      </w:pPr>
    </w:p>
    <w:p w14:paraId="12316052">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3</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w:t>
      </w:r>
      <w:r>
        <w:rPr>
          <w:rFonts w:hint="default" w:ascii="Times New Roman" w:hAnsi="Times New Roman" w:eastAsia="宋体" w:cs="Times New Roman"/>
          <w:b/>
          <w:bCs/>
          <w:snapToGrid w:val="0"/>
          <w:color w:val="000000"/>
          <w:spacing w:val="0"/>
          <w:kern w:val="0"/>
          <w:sz w:val="24"/>
          <w:szCs w:val="24"/>
          <w:lang w:val="en-US" w:eastAsia="zh-CN" w:bidi="ar-SA"/>
        </w:rPr>
        <w:t>1</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建筑主体结构采用南海区本土生产的预制混凝土构件（如叠合板、预制楼梯等），且其接缝防水性能符合国家一级标准，得</w:t>
      </w:r>
      <w:r>
        <w:rPr>
          <w:rFonts w:hint="default" w:ascii="宋体" w:hAnsi="宋体" w:eastAsia="宋体" w:cs="宋体"/>
          <w:color w:val="auto"/>
          <w:spacing w:val="0"/>
          <w:position w:val="0"/>
          <w:sz w:val="24"/>
          <w:szCs w:val="24"/>
          <w:highlight w:val="none"/>
          <w:lang w:val="en-US" w:eastAsia="zh-CN"/>
        </w:rPr>
        <w:t xml:space="preserve"> 2 </w:t>
      </w:r>
      <w:r>
        <w:rPr>
          <w:rFonts w:hint="default" w:ascii="宋体" w:hAnsi="宋体" w:eastAsia="宋体" w:cs="宋体"/>
          <w:b w:val="0"/>
          <w:bCs w:val="0"/>
          <w:snapToGrid w:val="0"/>
          <w:color w:val="000000"/>
          <w:spacing w:val="0"/>
          <w:kern w:val="0"/>
          <w:sz w:val="24"/>
          <w:szCs w:val="24"/>
          <w:highlight w:val="none"/>
          <w:lang w:val="en-US" w:eastAsia="zh-CN" w:bidi="ar"/>
        </w:rPr>
        <w:t>分。</w:t>
      </w:r>
    </w:p>
    <w:p w14:paraId="79E3DED6">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3</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2</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套内装配式装修部品（如集成厨房、集成卫生间、隔墙板等）优先采用南海区本土企业产品，其数量或成本占比不低于同类部品总量的 70%，得</w:t>
      </w:r>
      <w:r>
        <w:rPr>
          <w:rFonts w:hint="default" w:ascii="宋体" w:hAnsi="宋体" w:eastAsia="宋体" w:cs="宋体"/>
          <w:color w:val="auto"/>
          <w:spacing w:val="0"/>
          <w:position w:val="0"/>
          <w:sz w:val="24"/>
          <w:szCs w:val="24"/>
          <w:highlight w:val="none"/>
          <w:lang w:val="en-US" w:eastAsia="zh-CN"/>
        </w:rPr>
        <w:t xml:space="preserve"> 2 </w:t>
      </w:r>
      <w:r>
        <w:rPr>
          <w:rFonts w:hint="default" w:ascii="宋体" w:hAnsi="宋体" w:eastAsia="宋体" w:cs="宋体"/>
          <w:b w:val="0"/>
          <w:bCs w:val="0"/>
          <w:snapToGrid w:val="0"/>
          <w:color w:val="000000"/>
          <w:spacing w:val="0"/>
          <w:kern w:val="0"/>
          <w:sz w:val="24"/>
          <w:szCs w:val="24"/>
          <w:highlight w:val="none"/>
          <w:lang w:val="en-US" w:eastAsia="zh-CN" w:bidi="ar"/>
        </w:rPr>
        <w:t>分。</w:t>
      </w:r>
    </w:p>
    <w:p w14:paraId="0B1393FB">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3</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3</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室内固定安装的建材与家居产品（如陶瓷、铝型材、橱柜、卫浴洁具等）优先采用南海区本土品牌，其种类占比不低于 50%，得 2 分。</w:t>
      </w:r>
    </w:p>
    <w:p w14:paraId="22F518E9">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3</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4</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数字家庭系统优先适配并接入南海区本土品牌的智能家电设备，实现场景化联动控制，接入的品牌数量不少于 3 个，得 2 分。</w:t>
      </w:r>
    </w:p>
    <w:p w14:paraId="78AF96D5">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3</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5</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厨房、卫生间等区域的智能控制终端，能够兼容并对接南海区主流本土品牌智能设备的通讯协议，实现统一平台管理，得 2</w:t>
      </w:r>
      <w:r>
        <w:rPr>
          <w:rFonts w:hint="default" w:ascii="Times New Roman" w:hAnsi="Times New Roman" w:eastAsia="Times New Roman" w:cs="Times New Roman"/>
          <w:color w:val="auto"/>
          <w:spacing w:val="0"/>
          <w:sz w:val="24"/>
          <w:szCs w:val="24"/>
          <w:highlight w:val="none"/>
          <w:lang w:val="en-US" w:eastAsia="zh-CN"/>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分。</w:t>
      </w:r>
    </w:p>
    <w:p w14:paraId="76217FC5">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3</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6</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智慧物业管理平台优先接入南海区本土企业研发的物联网传感器（如安防、环境监测等），且平台端数据显示延迟 ≤0.5秒，得 2 分。</w:t>
      </w:r>
    </w:p>
    <w:p w14:paraId="6F044ED2">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eastAsia"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3</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7</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社区共享空间的户外家具，采用南海区本土制造业利用再生环保材料（如再生塑料、再生钢材、再生木塑等）生产的产品，其数量占比不低于 80%，得 2 分。</w:t>
      </w:r>
    </w:p>
    <w:p w14:paraId="0C6F08CA">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eastAsia" w:ascii="宋体" w:hAnsi="宋体" w:eastAsia="宋体" w:cs="宋体"/>
          <w:b w:val="0"/>
          <w:bCs w:val="0"/>
          <w:snapToGrid w:val="0"/>
          <w:color w:val="000000"/>
          <w:spacing w:val="0"/>
          <w:kern w:val="0"/>
          <w:sz w:val="24"/>
          <w:szCs w:val="24"/>
          <w:highlight w:val="none"/>
          <w:lang w:val="en-US" w:eastAsia="zh-CN" w:bidi="ar"/>
        </w:rPr>
      </w:pPr>
    </w:p>
    <w:p w14:paraId="4CBA170B">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eastAsia" w:ascii="宋体" w:hAnsi="宋体" w:eastAsia="宋体" w:cs="宋体"/>
          <w:b w:val="0"/>
          <w:bCs w:val="0"/>
          <w:snapToGrid w:val="0"/>
          <w:color w:val="000000"/>
          <w:spacing w:val="0"/>
          <w:kern w:val="0"/>
          <w:sz w:val="24"/>
          <w:szCs w:val="24"/>
          <w:highlight w:val="none"/>
          <w:lang w:val="en-US" w:eastAsia="zh-CN" w:bidi="ar"/>
        </w:rPr>
      </w:pPr>
    </w:p>
    <w:p w14:paraId="69F44E11">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jc w:val="center"/>
        <w:rPr>
          <w:rFonts w:hint="default" w:ascii="Times New Roman" w:hAnsi="Times New Roman" w:eastAsia="宋体" w:cs="Times New Roman"/>
          <w:b/>
          <w:bCs/>
          <w:color w:val="auto"/>
          <w:spacing w:val="0"/>
          <w:position w:val="0"/>
          <w:sz w:val="24"/>
          <w:szCs w:val="24"/>
          <w:highlight w:val="none"/>
          <w:lang w:val="en-US" w:eastAsia="zh-CN"/>
        </w:rPr>
      </w:pPr>
      <w:r>
        <w:rPr>
          <w:rFonts w:hint="eastAsia" w:ascii="Times New Roman" w:hAnsi="Times New Roman" w:eastAsia="宋体" w:cs="Times New Roman"/>
          <w:b/>
          <w:bCs/>
          <w:color w:val="auto"/>
          <w:spacing w:val="0"/>
          <w:position w:val="0"/>
          <w:sz w:val="24"/>
          <w:szCs w:val="24"/>
          <w:highlight w:val="none"/>
          <w:lang w:val="en-US" w:eastAsia="zh-CN"/>
        </w:rPr>
        <w:t>9.4  康养、智慧和安全保障</w:t>
      </w:r>
    </w:p>
    <w:p w14:paraId="6B12A769">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jc w:val="center"/>
        <w:rPr>
          <w:rFonts w:hint="default" w:ascii="Times New Roman" w:hAnsi="Times New Roman" w:eastAsia="宋体" w:cs="Times New Roman"/>
          <w:b/>
          <w:bCs/>
          <w:color w:val="auto"/>
          <w:spacing w:val="0"/>
          <w:position w:val="0"/>
          <w:sz w:val="24"/>
          <w:szCs w:val="24"/>
          <w:highlight w:val="none"/>
          <w:lang w:val="en-US" w:eastAsia="zh-CN"/>
        </w:rPr>
      </w:pPr>
    </w:p>
    <w:p w14:paraId="14089981">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4</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w:t>
      </w:r>
      <w:r>
        <w:rPr>
          <w:rFonts w:hint="default" w:ascii="Times New Roman" w:hAnsi="Times New Roman" w:eastAsia="宋体" w:cs="Times New Roman"/>
          <w:b/>
          <w:bCs/>
          <w:snapToGrid w:val="0"/>
          <w:color w:val="000000"/>
          <w:spacing w:val="0"/>
          <w:kern w:val="0"/>
          <w:sz w:val="24"/>
          <w:szCs w:val="24"/>
          <w:lang w:val="en-US" w:eastAsia="zh-CN" w:bidi="ar-SA"/>
        </w:rPr>
        <w:t>1</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数字家庭系统集成健康监测、远程问诊、紧急呼叫等功能，联动南海区社区卫生服务中心、养老机构</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b w:val="0"/>
          <w:bCs w:val="0"/>
          <w:snapToGrid w:val="0"/>
          <w:color w:val="000000"/>
          <w:spacing w:val="0"/>
          <w:kern w:val="0"/>
          <w:sz w:val="24"/>
          <w:szCs w:val="24"/>
          <w:highlight w:val="none"/>
          <w:lang w:val="en-US" w:eastAsia="zh-CN" w:bidi="ar"/>
        </w:rPr>
        <w:t>。</w:t>
      </w:r>
    </w:p>
    <w:p w14:paraId="0CAB6BAE">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4</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2</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小区内设置智慧药柜、健康驿站，提供便捷社区健康服务</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default" w:ascii="宋体" w:hAnsi="宋体" w:eastAsia="宋体" w:cs="宋体"/>
          <w:b w:val="0"/>
          <w:bCs w:val="0"/>
          <w:snapToGrid w:val="0"/>
          <w:color w:val="000000"/>
          <w:spacing w:val="0"/>
          <w:kern w:val="0"/>
          <w:sz w:val="24"/>
          <w:szCs w:val="24"/>
          <w:highlight w:val="none"/>
          <w:lang w:val="en-US" w:eastAsia="zh-CN" w:bidi="ar"/>
        </w:rPr>
        <w:t>。</w:t>
      </w:r>
    </w:p>
    <w:p w14:paraId="5ADEB6D6">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eastAsia" w:ascii="Times New Roman" w:hAnsi="Times New Roman" w:eastAsia="宋体" w:cs="Times New Roman"/>
          <w:b/>
          <w:bCs/>
          <w:snapToGrid w:val="0"/>
          <w:color w:val="000000"/>
          <w:spacing w:val="0"/>
          <w:kern w:val="0"/>
          <w:sz w:val="24"/>
          <w:szCs w:val="24"/>
          <w:lang w:val="en-US" w:eastAsia="zh-CN" w:bidi="ar-SA"/>
        </w:rPr>
        <w:t>9</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4</w:t>
      </w:r>
      <w:r>
        <w:rPr>
          <w:rFonts w:hint="default" w:ascii="Times New Roman" w:hAnsi="Times New Roman" w:eastAsia="宋体" w:cs="Times New Roman"/>
          <w:b/>
          <w:bCs/>
          <w:snapToGrid w:val="0"/>
          <w:color w:val="000000"/>
          <w:spacing w:val="0"/>
          <w:kern w:val="0"/>
          <w:sz w:val="24"/>
          <w:szCs w:val="24"/>
          <w:lang w:val="en-US" w:eastAsia="zh-CN" w:bidi="ar-SA"/>
        </w:rPr>
        <w:t>.</w:t>
      </w:r>
      <w:r>
        <w:rPr>
          <w:rFonts w:hint="eastAsia" w:ascii="Times New Roman" w:hAnsi="Times New Roman" w:eastAsia="宋体" w:cs="Times New Roman"/>
          <w:b/>
          <w:bCs/>
          <w:snapToGrid w:val="0"/>
          <w:color w:val="000000"/>
          <w:spacing w:val="0"/>
          <w:kern w:val="0"/>
          <w:sz w:val="24"/>
          <w:szCs w:val="24"/>
          <w:lang w:val="en-US" w:eastAsia="zh-CN" w:bidi="ar-SA"/>
        </w:rPr>
        <w:t xml:space="preserve"> 3</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室外供老年人及儿童集中活动场所设置智慧杆，用于紧急求救及呼应通话。呼应信号可通过安防系统或智慧物业管理服务平台反馈给物业服务中心</w:t>
      </w:r>
      <w:r>
        <w:rPr>
          <w:rFonts w:hint="eastAsia" w:ascii="宋体" w:hAnsi="宋体" w:eastAsia="宋体" w:cs="宋体"/>
          <w:spacing w:val="0"/>
          <w:sz w:val="24"/>
          <w:szCs w:val="24"/>
          <w:lang w:eastAsia="zh-CN"/>
        </w:rPr>
        <w:t>，</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r>
        <w:rPr>
          <w:rFonts w:hint="eastAsia" w:ascii="宋体" w:hAnsi="宋体" w:eastAsia="宋体" w:cs="宋体"/>
          <w:b w:val="0"/>
          <w:bCs w:val="0"/>
          <w:snapToGrid w:val="0"/>
          <w:color w:val="000000"/>
          <w:spacing w:val="0"/>
          <w:kern w:val="0"/>
          <w:sz w:val="24"/>
          <w:szCs w:val="24"/>
          <w:highlight w:val="none"/>
          <w:lang w:val="en-US" w:eastAsia="zh-CN" w:bidi="ar"/>
        </w:rPr>
        <w:t>。</w:t>
      </w:r>
    </w:p>
    <w:p w14:paraId="02C28A82">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default" w:ascii="宋体" w:hAnsi="宋体" w:eastAsia="宋体" w:cs="宋体"/>
          <w:b w:val="0"/>
          <w:bCs w:val="0"/>
          <w:snapToGrid w:val="0"/>
          <w:color w:val="000000"/>
          <w:spacing w:val="0"/>
          <w:kern w:val="0"/>
          <w:sz w:val="24"/>
          <w:szCs w:val="24"/>
          <w:highlight w:val="none"/>
          <w:lang w:val="en-US" w:eastAsia="zh-CN" w:bidi="ar"/>
        </w:rPr>
      </w:pPr>
      <w:r>
        <w:rPr>
          <w:rFonts w:hint="default" w:ascii="Times New Roman" w:hAnsi="Times New Roman" w:eastAsia="宋体" w:cs="Times New Roman"/>
          <w:b/>
          <w:bCs/>
          <w:snapToGrid w:val="0"/>
          <w:color w:val="000000"/>
          <w:spacing w:val="0"/>
          <w:kern w:val="0"/>
          <w:sz w:val="24"/>
          <w:szCs w:val="24"/>
          <w:lang w:val="en-US" w:eastAsia="zh-CN" w:bidi="ar-SA"/>
        </w:rPr>
        <w:t>9.</w:t>
      </w:r>
      <w:r>
        <w:rPr>
          <w:rFonts w:hint="eastAsia" w:ascii="Times New Roman" w:hAnsi="Times New Roman" w:eastAsia="宋体" w:cs="Times New Roman"/>
          <w:b/>
          <w:bCs/>
          <w:snapToGrid w:val="0"/>
          <w:color w:val="000000"/>
          <w:spacing w:val="0"/>
          <w:kern w:val="0"/>
          <w:sz w:val="24"/>
          <w:szCs w:val="24"/>
          <w:lang w:val="en-US" w:eastAsia="zh-CN" w:bidi="ar-SA"/>
        </w:rPr>
        <w:t xml:space="preserve"> </w:t>
      </w:r>
      <w:r>
        <w:rPr>
          <w:rFonts w:hint="default" w:ascii="Times New Roman" w:hAnsi="Times New Roman" w:eastAsia="宋体" w:cs="Times New Roman"/>
          <w:b/>
          <w:bCs/>
          <w:snapToGrid w:val="0"/>
          <w:color w:val="000000"/>
          <w:spacing w:val="0"/>
          <w:kern w:val="0"/>
          <w:sz w:val="24"/>
          <w:szCs w:val="24"/>
          <w:lang w:val="en-US" w:eastAsia="zh-CN" w:bidi="ar-SA"/>
        </w:rPr>
        <w:t>4.</w:t>
      </w:r>
      <w:r>
        <w:rPr>
          <w:rFonts w:hint="eastAsia" w:ascii="Times New Roman" w:hAnsi="Times New Roman" w:eastAsia="宋体" w:cs="Times New Roman"/>
          <w:b/>
          <w:bCs/>
          <w:snapToGrid w:val="0"/>
          <w:color w:val="000000"/>
          <w:spacing w:val="0"/>
          <w:kern w:val="0"/>
          <w:sz w:val="24"/>
          <w:szCs w:val="24"/>
          <w:lang w:val="en-US" w:eastAsia="zh-CN" w:bidi="ar-SA"/>
        </w:rPr>
        <w:t xml:space="preserve"> 4</w:t>
      </w:r>
      <w:r>
        <w:rPr>
          <w:rFonts w:hint="default" w:ascii="宋体" w:hAnsi="宋体" w:eastAsia="宋体" w:cs="宋体"/>
          <w:b w:val="0"/>
          <w:bCs w:val="0"/>
          <w:snapToGrid w:val="0"/>
          <w:color w:val="000000"/>
          <w:spacing w:val="0"/>
          <w:kern w:val="0"/>
          <w:sz w:val="24"/>
          <w:szCs w:val="24"/>
          <w:highlight w:val="none"/>
          <w:lang w:val="en-US" w:eastAsia="zh-CN" w:bidi="ar"/>
        </w:rPr>
        <w:t xml:space="preserve"> </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b w:val="0"/>
          <w:bCs w:val="0"/>
          <w:snapToGrid w:val="0"/>
          <w:color w:val="000000"/>
          <w:spacing w:val="0"/>
          <w:kern w:val="0"/>
          <w:sz w:val="24"/>
          <w:szCs w:val="24"/>
          <w:highlight w:val="none"/>
          <w:lang w:val="en-US" w:eastAsia="zh-CN" w:bidi="ar"/>
        </w:rPr>
        <w:t>视频监控</w:t>
      </w:r>
      <w:r>
        <w:rPr>
          <w:rFonts w:hint="eastAsia" w:ascii="宋体" w:hAnsi="宋体" w:eastAsia="宋体" w:cs="宋体"/>
          <w:b w:val="0"/>
          <w:bCs w:val="0"/>
          <w:snapToGrid w:val="0"/>
          <w:color w:val="000000"/>
          <w:spacing w:val="0"/>
          <w:kern w:val="0"/>
          <w:sz w:val="24"/>
          <w:szCs w:val="24"/>
          <w:highlight w:val="none"/>
          <w:lang w:val="en-US" w:eastAsia="zh-CN" w:bidi="ar"/>
        </w:rPr>
        <w:t>、</w:t>
      </w:r>
      <w:r>
        <w:rPr>
          <w:rFonts w:hint="default" w:ascii="宋体" w:hAnsi="宋体" w:eastAsia="宋体" w:cs="宋体"/>
          <w:b w:val="0"/>
          <w:bCs w:val="0"/>
          <w:snapToGrid w:val="0"/>
          <w:color w:val="000000"/>
          <w:spacing w:val="0"/>
          <w:kern w:val="0"/>
          <w:sz w:val="24"/>
          <w:szCs w:val="24"/>
          <w:highlight w:val="none"/>
          <w:lang w:val="en-US" w:eastAsia="zh-CN" w:bidi="ar"/>
        </w:rPr>
        <w:t>高空抛物视频监控系统</w:t>
      </w:r>
      <w:r>
        <w:rPr>
          <w:rFonts w:hint="eastAsia" w:ascii="宋体" w:hAnsi="宋体" w:eastAsia="宋体" w:cs="宋体"/>
          <w:b w:val="0"/>
          <w:bCs w:val="0"/>
          <w:snapToGrid w:val="0"/>
          <w:color w:val="000000"/>
          <w:spacing w:val="0"/>
          <w:kern w:val="0"/>
          <w:sz w:val="24"/>
          <w:szCs w:val="24"/>
          <w:highlight w:val="none"/>
          <w:lang w:val="en-US" w:eastAsia="zh-CN" w:bidi="ar"/>
        </w:rPr>
        <w:t>联动社区安防报警，</w:t>
      </w:r>
      <w:r>
        <w:rPr>
          <w:rFonts w:hint="default" w:ascii="宋体" w:hAnsi="宋体" w:eastAsia="宋体" w:cs="宋体"/>
          <w:b w:val="0"/>
          <w:bCs w:val="0"/>
          <w:snapToGrid w:val="0"/>
          <w:color w:val="000000"/>
          <w:spacing w:val="0"/>
          <w:kern w:val="0"/>
          <w:sz w:val="24"/>
          <w:szCs w:val="24"/>
          <w:highlight w:val="none"/>
          <w:lang w:val="en-US" w:eastAsia="zh-CN" w:bidi="ar"/>
        </w:rPr>
        <w:t>得</w:t>
      </w:r>
      <w:r>
        <w:rPr>
          <w:rFonts w:hint="eastAsia" w:ascii="Times New Roman" w:hAnsi="Times New Roman" w:eastAsia="Times New Roman" w:cs="Times New Roman"/>
          <w:color w:val="auto"/>
          <w:spacing w:val="0"/>
          <w:sz w:val="24"/>
          <w:szCs w:val="24"/>
          <w:highlight w:val="none"/>
          <w:lang w:val="en-US" w:eastAsia="zh-CN"/>
        </w:rPr>
        <w:t xml:space="preserve"> 2 </w:t>
      </w:r>
      <w:r>
        <w:rPr>
          <w:rFonts w:hint="default" w:ascii="宋体" w:hAnsi="宋体" w:eastAsia="宋体" w:cs="宋体"/>
          <w:b w:val="0"/>
          <w:bCs w:val="0"/>
          <w:snapToGrid w:val="0"/>
          <w:color w:val="000000"/>
          <w:spacing w:val="0"/>
          <w:kern w:val="0"/>
          <w:sz w:val="24"/>
          <w:szCs w:val="24"/>
          <w:highlight w:val="none"/>
          <w:lang w:val="en-US" w:eastAsia="zh-CN" w:bidi="ar"/>
        </w:rPr>
        <w:t>分。</w:t>
      </w:r>
    </w:p>
    <w:p w14:paraId="4ADA1A62">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eastAsia" w:ascii="宋体" w:hAnsi="宋体" w:eastAsia="宋体" w:cs="宋体"/>
          <w:spacing w:val="0"/>
          <w:sz w:val="24"/>
          <w:szCs w:val="24"/>
          <w:lang w:eastAsia="zh-CN"/>
        </w:rPr>
      </w:pPr>
      <w:r>
        <w:rPr>
          <w:rFonts w:hint="default" w:ascii="Times New Roman" w:hAnsi="Times New Roman" w:eastAsia="宋体" w:cs="Times New Roman"/>
          <w:b/>
          <w:bCs/>
          <w:snapToGrid w:val="0"/>
          <w:color w:val="000000"/>
          <w:spacing w:val="0"/>
          <w:kern w:val="0"/>
          <w:sz w:val="24"/>
          <w:szCs w:val="24"/>
          <w:lang w:val="en-US" w:eastAsia="zh-CN" w:bidi="ar-SA"/>
        </w:rPr>
        <w:t>9.</w:t>
      </w:r>
      <w:r>
        <w:rPr>
          <w:rFonts w:hint="eastAsia" w:ascii="Times New Roman" w:hAnsi="Times New Roman" w:eastAsia="宋体" w:cs="Times New Roman"/>
          <w:b/>
          <w:bCs/>
          <w:snapToGrid w:val="0"/>
          <w:color w:val="000000"/>
          <w:spacing w:val="0"/>
          <w:kern w:val="0"/>
          <w:sz w:val="24"/>
          <w:szCs w:val="24"/>
          <w:lang w:val="en-US" w:eastAsia="zh-CN" w:bidi="ar-SA"/>
        </w:rPr>
        <w:t xml:space="preserve"> </w:t>
      </w:r>
      <w:r>
        <w:rPr>
          <w:rFonts w:hint="default" w:ascii="Times New Roman" w:hAnsi="Times New Roman" w:eastAsia="宋体" w:cs="Times New Roman"/>
          <w:b/>
          <w:bCs/>
          <w:snapToGrid w:val="0"/>
          <w:color w:val="000000"/>
          <w:spacing w:val="0"/>
          <w:kern w:val="0"/>
          <w:sz w:val="24"/>
          <w:szCs w:val="24"/>
          <w:lang w:val="en-US" w:eastAsia="zh-CN" w:bidi="ar-SA"/>
        </w:rPr>
        <w:t>4.</w:t>
      </w:r>
      <w:r>
        <w:rPr>
          <w:rFonts w:hint="eastAsia" w:ascii="Times New Roman" w:hAnsi="Times New Roman" w:eastAsia="宋体" w:cs="Times New Roman"/>
          <w:b/>
          <w:bCs/>
          <w:snapToGrid w:val="0"/>
          <w:color w:val="000000"/>
          <w:spacing w:val="0"/>
          <w:kern w:val="0"/>
          <w:sz w:val="24"/>
          <w:szCs w:val="24"/>
          <w:lang w:val="en-US" w:eastAsia="zh-CN" w:bidi="ar-SA"/>
        </w:rPr>
        <w:t xml:space="preserve"> 5</w:t>
      </w:r>
      <w:r>
        <w:rPr>
          <w:rFonts w:hint="default" w:ascii="宋体" w:hAnsi="宋体" w:eastAsia="宋体" w:cs="宋体"/>
          <w:b w:val="0"/>
          <w:bCs w:val="0"/>
          <w:snapToGrid w:val="0"/>
          <w:color w:val="000000"/>
          <w:spacing w:val="0"/>
          <w:kern w:val="0"/>
          <w:sz w:val="24"/>
          <w:szCs w:val="24"/>
          <w:highlight w:val="none"/>
          <w:lang w:val="en-US" w:eastAsia="zh-CN" w:bidi="ar"/>
        </w:rPr>
        <w:t xml:space="preserve"> </w:t>
      </w:r>
      <w:r>
        <w:rPr>
          <w:rFonts w:hint="eastAsia" w:ascii="宋体" w:hAnsi="宋体" w:eastAsia="宋体" w:cs="宋体"/>
          <w:b w:val="0"/>
          <w:bCs w:val="0"/>
          <w:snapToGrid w:val="0"/>
          <w:color w:val="000000"/>
          <w:spacing w:val="0"/>
          <w:kern w:val="0"/>
          <w:sz w:val="24"/>
          <w:szCs w:val="24"/>
          <w:highlight w:val="none"/>
          <w:lang w:val="en-US" w:eastAsia="zh-CN" w:bidi="ar"/>
        </w:rPr>
        <w:t xml:space="preserve"> </w:t>
      </w:r>
      <w:r>
        <w:rPr>
          <w:rFonts w:hint="default" w:ascii="宋体" w:hAnsi="宋体" w:eastAsia="宋体" w:cs="宋体"/>
          <w:color w:val="000000"/>
          <w:spacing w:val="0"/>
          <w:sz w:val="24"/>
          <w:szCs w:val="24"/>
          <w:highlight w:val="none"/>
          <w:lang w:val="en-US" w:eastAsia="zh-CN"/>
        </w:rPr>
        <w:t>住宅电梯应配置电动自行车监控报警装置，并与电梯运行联动；住区电动自行车室外集中停放和充电场地与建筑外窗立面距离不应小于</w:t>
      </w:r>
      <w:r>
        <w:rPr>
          <w:rFonts w:hint="default" w:ascii="Times New Roman" w:hAnsi="Times New Roman" w:eastAsia="Times New Roman" w:cs="Times New Roman"/>
          <w:color w:val="auto"/>
          <w:spacing w:val="0"/>
          <w:sz w:val="24"/>
          <w:szCs w:val="24"/>
          <w:highlight w:val="none"/>
          <w:lang w:val="en-US" w:eastAsia="zh-CN"/>
        </w:rPr>
        <w:t xml:space="preserve"> 6 </w:t>
      </w:r>
      <w:r>
        <w:rPr>
          <w:rFonts w:hint="default" w:ascii="宋体" w:hAnsi="宋体" w:eastAsia="宋体" w:cs="宋体"/>
          <w:color w:val="000000"/>
          <w:spacing w:val="0"/>
          <w:sz w:val="24"/>
          <w:szCs w:val="24"/>
          <w:highlight w:val="none"/>
          <w:lang w:val="en-US" w:eastAsia="zh-CN"/>
        </w:rPr>
        <w:t>米，并应落实防火防烟分隔</w:t>
      </w:r>
      <w:r>
        <w:rPr>
          <w:rFonts w:hint="eastAsia" w:ascii="宋体" w:hAnsi="宋体" w:eastAsia="宋体" w:cs="宋体"/>
          <w:color w:val="000000"/>
          <w:spacing w:val="0"/>
          <w:sz w:val="24"/>
          <w:szCs w:val="24"/>
          <w:highlight w:val="none"/>
          <w:lang w:val="en-US" w:eastAsia="zh-CN"/>
        </w:rPr>
        <w:t>等</w:t>
      </w:r>
      <w:r>
        <w:rPr>
          <w:rFonts w:hint="default" w:ascii="宋体" w:hAnsi="宋体" w:eastAsia="宋体" w:cs="宋体"/>
          <w:color w:val="000000"/>
          <w:spacing w:val="0"/>
          <w:sz w:val="24"/>
          <w:szCs w:val="24"/>
          <w:highlight w:val="none"/>
          <w:lang w:val="en-US" w:eastAsia="zh-CN"/>
        </w:rPr>
        <w:t>消防安全技术措施</w:t>
      </w:r>
      <w:r>
        <w:rPr>
          <w:rFonts w:hint="eastAsia" w:ascii="宋体" w:hAnsi="宋体" w:eastAsia="宋体" w:cs="宋体"/>
          <w:b w:val="0"/>
          <w:bCs w:val="0"/>
          <w:snapToGrid w:val="0"/>
          <w:color w:val="000000"/>
          <w:spacing w:val="0"/>
          <w:kern w:val="0"/>
          <w:sz w:val="24"/>
          <w:szCs w:val="24"/>
          <w:highlight w:val="none"/>
          <w:lang w:val="en-US" w:eastAsia="zh-CN" w:bidi="ar"/>
        </w:rPr>
        <w:t>，</w:t>
      </w:r>
      <w:r>
        <w:rPr>
          <w:rFonts w:hint="default" w:ascii="宋体" w:hAnsi="宋体" w:eastAsia="宋体" w:cs="宋体"/>
          <w:b w:val="0"/>
          <w:bCs w:val="0"/>
          <w:snapToGrid w:val="0"/>
          <w:color w:val="000000"/>
          <w:spacing w:val="0"/>
          <w:kern w:val="0"/>
          <w:sz w:val="24"/>
          <w:szCs w:val="24"/>
          <w:highlight w:val="none"/>
          <w:lang w:val="en-US" w:eastAsia="zh-CN" w:bidi="ar"/>
        </w:rPr>
        <w:t>得</w:t>
      </w:r>
      <w:r>
        <w:rPr>
          <w:rFonts w:hint="eastAsia" w:ascii="Times New Roman" w:hAnsi="Times New Roman" w:eastAsia="Times New Roman" w:cs="Times New Roman"/>
          <w:color w:val="auto"/>
          <w:spacing w:val="0"/>
          <w:sz w:val="24"/>
          <w:szCs w:val="24"/>
          <w:highlight w:val="none"/>
          <w:lang w:val="en-US" w:eastAsia="zh-CN"/>
        </w:rPr>
        <w:t xml:space="preserve"> 2 </w:t>
      </w:r>
      <w:r>
        <w:rPr>
          <w:rFonts w:hint="default" w:ascii="宋体" w:hAnsi="宋体" w:eastAsia="宋体" w:cs="宋体"/>
          <w:b w:val="0"/>
          <w:bCs w:val="0"/>
          <w:snapToGrid w:val="0"/>
          <w:color w:val="000000"/>
          <w:spacing w:val="0"/>
          <w:kern w:val="0"/>
          <w:sz w:val="24"/>
          <w:szCs w:val="24"/>
          <w:highlight w:val="none"/>
          <w:lang w:val="en-US" w:eastAsia="zh-CN" w:bidi="ar"/>
        </w:rPr>
        <w:t>分</w:t>
      </w:r>
      <w:r>
        <w:rPr>
          <w:rFonts w:hint="eastAsia" w:ascii="宋体" w:hAnsi="宋体" w:eastAsia="宋体" w:cs="宋体"/>
          <w:spacing w:val="0"/>
          <w:sz w:val="24"/>
          <w:szCs w:val="24"/>
          <w:lang w:eastAsia="zh-CN"/>
        </w:rPr>
        <w:t>。</w:t>
      </w:r>
    </w:p>
    <w:p w14:paraId="2743AF6C">
      <w:pPr>
        <w:pStyle w:val="5"/>
        <w:keepNext w:val="0"/>
        <w:keepLines w:val="0"/>
        <w:pageBreakBefore w:val="0"/>
        <w:widowControl/>
        <w:numPr>
          <w:ilvl w:val="0"/>
          <w:numId w:val="0"/>
        </w:numPr>
        <w:wordWrap/>
        <w:overflowPunct/>
        <w:topLinePunct w:val="0"/>
        <w:bidi w:val="0"/>
        <w:adjustRightInd w:val="0"/>
        <w:spacing w:before="160" w:line="288" w:lineRule="auto"/>
        <w:ind w:left="0" w:leftChars="0" w:firstLine="0" w:firstLineChars="0"/>
        <w:rPr>
          <w:rFonts w:hint="eastAsia" w:ascii="宋体" w:hAnsi="宋体" w:eastAsia="宋体" w:cs="宋体"/>
          <w:color w:val="auto"/>
          <w:spacing w:val="0"/>
          <w:position w:val="0"/>
          <w:sz w:val="24"/>
          <w:szCs w:val="24"/>
          <w:highlight w:val="none"/>
          <w:lang w:val="en-US" w:eastAsia="zh-CN"/>
        </w:rPr>
      </w:pPr>
      <w:r>
        <w:rPr>
          <w:rFonts w:hint="default" w:ascii="Times New Roman" w:hAnsi="Times New Roman" w:eastAsia="宋体" w:cs="Times New Roman"/>
          <w:b/>
          <w:bCs/>
          <w:snapToGrid w:val="0"/>
          <w:color w:val="000000"/>
          <w:spacing w:val="0"/>
          <w:kern w:val="0"/>
          <w:sz w:val="24"/>
          <w:szCs w:val="24"/>
          <w:lang w:val="en-US" w:eastAsia="zh-CN" w:bidi="ar-SA"/>
        </w:rPr>
        <w:t>9.</w:t>
      </w:r>
      <w:r>
        <w:rPr>
          <w:rFonts w:hint="eastAsia" w:ascii="Times New Roman" w:hAnsi="Times New Roman" w:eastAsia="宋体" w:cs="Times New Roman"/>
          <w:b/>
          <w:bCs/>
          <w:snapToGrid w:val="0"/>
          <w:color w:val="000000"/>
          <w:spacing w:val="0"/>
          <w:kern w:val="0"/>
          <w:sz w:val="24"/>
          <w:szCs w:val="24"/>
          <w:lang w:val="en-US" w:eastAsia="zh-CN" w:bidi="ar-SA"/>
        </w:rPr>
        <w:t xml:space="preserve"> </w:t>
      </w:r>
      <w:r>
        <w:rPr>
          <w:rFonts w:hint="default" w:ascii="Times New Roman" w:hAnsi="Times New Roman" w:eastAsia="宋体" w:cs="Times New Roman"/>
          <w:b/>
          <w:bCs/>
          <w:snapToGrid w:val="0"/>
          <w:color w:val="000000"/>
          <w:spacing w:val="0"/>
          <w:kern w:val="0"/>
          <w:sz w:val="24"/>
          <w:szCs w:val="24"/>
          <w:lang w:val="en-US" w:eastAsia="zh-CN" w:bidi="ar-SA"/>
        </w:rPr>
        <w:t>4.</w:t>
      </w:r>
      <w:r>
        <w:rPr>
          <w:rFonts w:hint="eastAsia" w:ascii="Times New Roman" w:hAnsi="Times New Roman" w:eastAsia="宋体" w:cs="Times New Roman"/>
          <w:b/>
          <w:bCs/>
          <w:snapToGrid w:val="0"/>
          <w:color w:val="000000"/>
          <w:spacing w:val="0"/>
          <w:kern w:val="0"/>
          <w:sz w:val="24"/>
          <w:szCs w:val="24"/>
          <w:lang w:val="en-US" w:eastAsia="zh-CN" w:bidi="ar-SA"/>
        </w:rPr>
        <w:t xml:space="preserve"> 6</w:t>
      </w:r>
      <w:r>
        <w:rPr>
          <w:rFonts w:hint="default" w:ascii="宋体" w:hAnsi="宋体" w:eastAsia="宋体" w:cs="宋体"/>
          <w:b w:val="0"/>
          <w:bCs w:val="0"/>
          <w:snapToGrid w:val="0"/>
          <w:color w:val="000000"/>
          <w:spacing w:val="0"/>
          <w:kern w:val="0"/>
          <w:sz w:val="24"/>
          <w:szCs w:val="24"/>
          <w:highlight w:val="none"/>
          <w:lang w:val="en-US" w:eastAsia="zh-CN" w:bidi="ar"/>
        </w:rPr>
        <w:t xml:space="preserve"> </w:t>
      </w:r>
      <w:r>
        <w:rPr>
          <w:rFonts w:hint="eastAsia" w:ascii="宋体" w:hAnsi="宋体" w:eastAsia="宋体" w:cs="宋体"/>
          <w:b w:val="0"/>
          <w:bCs w:val="0"/>
          <w:snapToGrid w:val="0"/>
          <w:color w:val="000000"/>
          <w:spacing w:val="0"/>
          <w:kern w:val="0"/>
          <w:sz w:val="24"/>
          <w:szCs w:val="24"/>
          <w:highlight w:val="none"/>
          <w:lang w:val="en-US" w:eastAsia="zh-CN" w:bidi="ar"/>
        </w:rPr>
        <w:t xml:space="preserve"> 室外</w:t>
      </w:r>
      <w:r>
        <w:rPr>
          <w:rFonts w:hint="eastAsia" w:ascii="宋体" w:hAnsi="宋体" w:eastAsia="宋体" w:cs="宋体"/>
          <w:spacing w:val="0"/>
          <w:sz w:val="24"/>
          <w:szCs w:val="24"/>
          <w:lang w:eastAsia="zh-CN"/>
        </w:rPr>
        <w:t>停车区域设置顶棚，汽车库内消火栓应朝向车道或走道布置，</w:t>
      </w:r>
      <w:r>
        <w:rPr>
          <w:rFonts w:hint="eastAsia" w:ascii="宋体" w:hAnsi="宋体" w:eastAsia="宋体" w:cs="宋体"/>
          <w:spacing w:val="0"/>
          <w:sz w:val="24"/>
          <w:szCs w:val="24"/>
          <w:lang w:val="en-US" w:eastAsia="zh-CN"/>
        </w:rPr>
        <w:t>得</w:t>
      </w:r>
      <w:r>
        <w:rPr>
          <w:rFonts w:hint="eastAsia" w:ascii="宋体" w:hAnsi="宋体" w:eastAsia="宋体" w:cs="宋体"/>
          <w:color w:val="auto"/>
          <w:spacing w:val="0"/>
          <w:position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val="en-US" w:eastAsia="zh-CN"/>
        </w:rPr>
        <w:t>分。</w:t>
      </w:r>
    </w:p>
    <w:p w14:paraId="033DE9F8">
      <w:pPr>
        <w:keepNext w:val="0"/>
        <w:keepLines w:val="0"/>
        <w:pageBreakBefore w:val="0"/>
        <w:widowControl/>
        <w:kinsoku/>
        <w:wordWrap/>
        <w:overflowPunct/>
        <w:topLinePunct w:val="0"/>
        <w:autoSpaceDE w:val="0"/>
        <w:autoSpaceDN/>
        <w:bidi w:val="0"/>
        <w:adjustRightInd w:val="0"/>
        <w:snapToGrid w:val="0"/>
        <w:spacing w:before="160" w:line="288" w:lineRule="auto"/>
        <w:ind w:left="20" w:right="80"/>
        <w:textAlignment w:val="baseline"/>
        <w:rPr>
          <w:rFonts w:ascii="宋体" w:hAnsi="宋体" w:eastAsia="宋体" w:cs="宋体"/>
          <w:spacing w:val="0"/>
          <w:sz w:val="24"/>
          <w:szCs w:val="24"/>
        </w:rPr>
      </w:pPr>
    </w:p>
    <w:p w14:paraId="78DD26A4">
      <w:pPr>
        <w:keepNext w:val="0"/>
        <w:keepLines w:val="0"/>
        <w:pageBreakBefore w:val="0"/>
        <w:widowControl/>
        <w:kinsoku/>
        <w:wordWrap/>
        <w:overflowPunct/>
        <w:topLinePunct w:val="0"/>
        <w:autoSpaceDE w:val="0"/>
        <w:autoSpaceDN/>
        <w:bidi w:val="0"/>
        <w:adjustRightInd w:val="0"/>
        <w:snapToGrid w:val="0"/>
        <w:spacing w:before="160" w:line="288" w:lineRule="auto"/>
        <w:textAlignment w:val="baseline"/>
        <w:rPr>
          <w:rFonts w:hint="default" w:ascii="宋体" w:hAnsi="宋体" w:eastAsia="宋体" w:cs="宋体"/>
          <w:spacing w:val="0"/>
          <w:sz w:val="24"/>
          <w:szCs w:val="24"/>
          <w:lang w:val="en-US" w:eastAsia="zh-CN"/>
        </w:rPr>
        <w:sectPr>
          <w:footerReference r:id="rId14" w:type="default"/>
          <w:pgSz w:w="11906" w:h="16839"/>
          <w:pgMar w:top="1440" w:right="1800" w:bottom="1440" w:left="1800" w:header="0" w:footer="852" w:gutter="0"/>
          <w:pgNumType w:fmt="decimal"/>
          <w:cols w:space="720" w:num="1"/>
          <w:rtlGutter w:val="0"/>
        </w:sectPr>
      </w:pPr>
    </w:p>
    <w:p w14:paraId="0A671E6B">
      <w:pPr>
        <w:keepNext w:val="0"/>
        <w:keepLines w:val="0"/>
        <w:pageBreakBefore w:val="0"/>
        <w:widowControl/>
        <w:kinsoku/>
        <w:wordWrap/>
        <w:overflowPunct/>
        <w:topLinePunct w:val="0"/>
        <w:autoSpaceDN/>
        <w:bidi w:val="0"/>
        <w:spacing w:before="162" w:line="221" w:lineRule="auto"/>
        <w:jc w:val="center"/>
        <w:outlineLvl w:val="0"/>
        <w:rPr>
          <w:rFonts w:ascii="Times New Roman" w:hAnsi="Times New Roman" w:eastAsia="Times New Roman" w:cs="Times New Roman"/>
          <w:b/>
          <w:bCs/>
          <w:spacing w:val="0"/>
          <w:sz w:val="28"/>
          <w:szCs w:val="28"/>
        </w:rPr>
      </w:pPr>
      <w:bookmarkStart w:id="94" w:name="_Toc16446"/>
      <w:r>
        <w:rPr>
          <w:rFonts w:hint="eastAsia" w:ascii="Times New Roman" w:hAnsi="Times New Roman" w:eastAsia="宋体" w:cs="Times New Roman"/>
          <w:b/>
          <w:bCs/>
          <w:color w:val="auto"/>
          <w:spacing w:val="0"/>
          <w:sz w:val="28"/>
          <w:szCs w:val="28"/>
          <w:highlight w:val="none"/>
          <w:lang w:val="en-US" w:eastAsia="zh-CN"/>
        </w:rPr>
        <w:t>10  评价规定</w:t>
      </w:r>
      <w:bookmarkEnd w:id="94"/>
    </w:p>
    <w:p w14:paraId="57A0DCCC">
      <w:pPr>
        <w:keepNext w:val="0"/>
        <w:keepLines w:val="0"/>
        <w:pageBreakBefore w:val="0"/>
        <w:widowControl/>
        <w:kinsoku/>
        <w:wordWrap/>
        <w:overflowPunct/>
        <w:topLinePunct w:val="0"/>
        <w:autoSpaceDN/>
        <w:bidi w:val="0"/>
        <w:adjustRightInd w:val="0"/>
        <w:snapToGrid w:val="0"/>
        <w:spacing w:before="160" w:line="288" w:lineRule="auto"/>
        <w:jc w:val="both"/>
        <w:textAlignment w:val="baseline"/>
        <w:outlineLvl w:val="9"/>
        <w:rPr>
          <w:rFonts w:ascii="Times New Roman" w:hAnsi="Times New Roman" w:eastAsia="Times New Roman" w:cs="Times New Roman"/>
          <w:b/>
          <w:bCs/>
          <w:spacing w:val="0"/>
          <w:sz w:val="28"/>
          <w:szCs w:val="28"/>
        </w:rPr>
      </w:pPr>
    </w:p>
    <w:p w14:paraId="698D3566">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outlineLvl w:val="1"/>
        <w:rPr>
          <w:rFonts w:hint="eastAsia" w:ascii="Times New Roman" w:hAnsi="Times New Roman" w:eastAsia="宋体" w:cs="Times New Roman"/>
          <w:b/>
          <w:bCs/>
          <w:spacing w:val="0"/>
          <w:sz w:val="24"/>
          <w:szCs w:val="24"/>
          <w:lang w:val="en-US" w:eastAsia="zh-CN"/>
        </w:rPr>
      </w:pPr>
      <w:bookmarkStart w:id="95" w:name="bookmark77"/>
      <w:bookmarkEnd w:id="95"/>
      <w:bookmarkStart w:id="96" w:name="_Toc24021"/>
      <w:r>
        <w:rPr>
          <w:rFonts w:hint="eastAsia" w:ascii="Times New Roman" w:hAnsi="Times New Roman" w:eastAsia="宋体" w:cs="Times New Roman"/>
          <w:b/>
          <w:bCs/>
          <w:color w:val="auto"/>
          <w:spacing w:val="0"/>
          <w:position w:val="0"/>
          <w:sz w:val="24"/>
          <w:szCs w:val="24"/>
          <w:highlight w:val="none"/>
          <w:lang w:val="en-US" w:eastAsia="zh-CN"/>
        </w:rPr>
        <w:t>10.1  一般规定</w:t>
      </w:r>
      <w:bookmarkEnd w:id="96"/>
    </w:p>
    <w:p w14:paraId="15B6E336">
      <w:pPr>
        <w:keepNext w:val="0"/>
        <w:keepLines w:val="0"/>
        <w:pageBreakBefore w:val="0"/>
        <w:widowControl/>
        <w:kinsoku/>
        <w:wordWrap/>
        <w:overflowPunct/>
        <w:topLinePunct w:val="0"/>
        <w:autoSpaceDN/>
        <w:bidi w:val="0"/>
        <w:adjustRightInd w:val="0"/>
        <w:snapToGrid w:val="0"/>
        <w:spacing w:before="160" w:line="288" w:lineRule="auto"/>
        <w:ind w:left="42" w:hanging="22"/>
        <w:jc w:val="center"/>
        <w:textAlignment w:val="baseline"/>
        <w:outlineLvl w:val="9"/>
        <w:rPr>
          <w:rFonts w:hint="eastAsia" w:ascii="Times New Roman" w:hAnsi="Times New Roman" w:eastAsia="宋体" w:cs="Times New Roman"/>
          <w:b/>
          <w:bCs/>
          <w:spacing w:val="0"/>
          <w:sz w:val="24"/>
          <w:szCs w:val="24"/>
          <w:lang w:val="en-US" w:eastAsia="zh-CN"/>
        </w:rPr>
      </w:pPr>
    </w:p>
    <w:p w14:paraId="58F17961">
      <w:pPr>
        <w:keepNext w:val="0"/>
        <w:keepLines w:val="0"/>
        <w:pageBreakBefore w:val="0"/>
        <w:widowControl/>
        <w:kinsoku/>
        <w:wordWrap/>
        <w:overflowPunct/>
        <w:topLinePunct w:val="0"/>
        <w:autoSpaceDN/>
        <w:bidi w:val="0"/>
        <w:adjustRightInd w:val="0"/>
        <w:snapToGrid w:val="0"/>
        <w:spacing w:before="160" w:line="288" w:lineRule="auto"/>
        <w:ind w:left="21" w:right="0" w:hanging="6"/>
        <w:textAlignment w:val="baseline"/>
        <w:rPr>
          <w:rFonts w:hint="default" w:ascii="Times New Roman" w:hAnsi="Times New Roman" w:eastAsia="Times New Roman" w:cs="Times New Roman"/>
          <w:b/>
          <w:bCs/>
          <w:color w:val="auto"/>
          <w:spacing w:val="0"/>
          <w:sz w:val="24"/>
          <w:szCs w:val="24"/>
          <w:lang w:val="en-US" w:eastAsia="zh-CN"/>
        </w:rPr>
      </w:pPr>
      <w:r>
        <w:rPr>
          <w:rFonts w:hint="eastAsia" w:ascii="Times New Roman" w:hAnsi="Times New Roman" w:eastAsia="宋体" w:cs="Times New Roman"/>
          <w:b/>
          <w:bCs/>
          <w:spacing w:val="0"/>
          <w:sz w:val="24"/>
          <w:szCs w:val="24"/>
          <w:lang w:val="en-US" w:eastAsia="zh-CN"/>
        </w:rPr>
        <w:t xml:space="preserve">10 </w:t>
      </w:r>
      <w:r>
        <w:rPr>
          <w:rFonts w:ascii="Times New Roman" w:hAnsi="Times New Roman" w:eastAsia="Times New Roman" w:cs="Times New Roman"/>
          <w:b/>
          <w:bCs/>
          <w:spacing w:val="0"/>
          <w:sz w:val="24"/>
          <w:szCs w:val="24"/>
        </w:rPr>
        <w:t>.1</w:t>
      </w:r>
      <w:r>
        <w:rPr>
          <w:rFonts w:hint="eastAsia" w:ascii="Times New Roman" w:hAnsi="Times New Roman" w:eastAsia="宋体" w:cs="Times New Roman"/>
          <w:b/>
          <w:bCs/>
          <w:spacing w:val="0"/>
          <w:sz w:val="24"/>
          <w:szCs w:val="24"/>
          <w:lang w:val="en-US" w:eastAsia="zh-CN"/>
        </w:rPr>
        <w:t xml:space="preserve"> </w:t>
      </w:r>
      <w:r>
        <w:rPr>
          <w:rFonts w:ascii="Times New Roman" w:hAnsi="Times New Roman" w:eastAsia="Times New Roman" w:cs="Times New Roman"/>
          <w:b/>
          <w:bCs/>
          <w:spacing w:val="0"/>
          <w:sz w:val="24"/>
          <w:szCs w:val="24"/>
        </w:rPr>
        <w:t>.1</w:t>
      </w:r>
      <w:r>
        <w:rPr>
          <w:rFonts w:hint="eastAsia" w:ascii="Times New Roman" w:hAnsi="Times New Roman" w:eastAsia="宋体" w:cs="Times New Roman"/>
          <w:b/>
          <w:bCs/>
          <w:spacing w:val="0"/>
          <w:sz w:val="24"/>
          <w:szCs w:val="24"/>
          <w:lang w:eastAsia="zh-CN"/>
        </w:rPr>
        <w:t xml:space="preserve">  </w:t>
      </w:r>
      <w:r>
        <w:rPr>
          <w:rFonts w:hint="default" w:ascii="宋体" w:hAnsi="宋体" w:eastAsia="宋体" w:cs="宋体"/>
          <w:b w:val="0"/>
          <w:bCs w:val="0"/>
          <w:color w:val="000000"/>
          <w:spacing w:val="0"/>
          <w:sz w:val="24"/>
          <w:szCs w:val="24"/>
          <w:highlight w:val="none"/>
          <w:lang w:val="en-US" w:eastAsia="zh-CN" w:bidi="ar"/>
        </w:rPr>
        <w:t>参加好住房评价的住宅项目必须通过施工图审查。</w:t>
      </w:r>
    </w:p>
    <w:p w14:paraId="7C27FB99">
      <w:pPr>
        <w:keepNext w:val="0"/>
        <w:keepLines w:val="0"/>
        <w:pageBreakBefore w:val="0"/>
        <w:widowControl/>
        <w:kinsoku/>
        <w:wordWrap/>
        <w:overflowPunct/>
        <w:topLinePunct w:val="0"/>
        <w:autoSpaceDN/>
        <w:bidi w:val="0"/>
        <w:adjustRightInd w:val="0"/>
        <w:snapToGrid w:val="0"/>
        <w:spacing w:before="160" w:line="288" w:lineRule="auto"/>
        <w:ind w:left="21" w:hanging="6"/>
        <w:textAlignment w:val="baseline"/>
        <w:rPr>
          <w:rFonts w:hint="default" w:ascii="Times New Roman" w:hAnsi="Times New Roman" w:eastAsia="宋体" w:cs="Times New Roman"/>
          <w:b/>
          <w:bCs/>
          <w:color w:val="auto"/>
          <w:spacing w:val="0"/>
          <w:sz w:val="24"/>
          <w:szCs w:val="24"/>
          <w:lang w:val="en-US" w:eastAsia="zh-CN"/>
        </w:rPr>
      </w:pPr>
      <w:r>
        <w:rPr>
          <w:rFonts w:hint="eastAsia" w:ascii="Times New Roman" w:hAnsi="Times New Roman" w:eastAsia="Times New Roman" w:cs="Times New Roman"/>
          <w:b/>
          <w:bCs/>
          <w:color w:val="auto"/>
          <w:spacing w:val="0"/>
          <w:sz w:val="24"/>
          <w:szCs w:val="24"/>
          <w:lang w:val="en-US" w:eastAsia="zh-CN"/>
        </w:rPr>
        <w:t xml:space="preserve">10 .1 .2  </w:t>
      </w:r>
      <w:r>
        <w:rPr>
          <w:rFonts w:hint="default" w:ascii="宋体" w:hAnsi="宋体" w:eastAsia="宋体" w:cs="宋体"/>
          <w:b w:val="0"/>
          <w:bCs w:val="0"/>
          <w:color w:val="000000"/>
          <w:spacing w:val="0"/>
          <w:sz w:val="24"/>
          <w:szCs w:val="24"/>
          <w:highlight w:val="none"/>
          <w:lang w:val="en-US" w:eastAsia="zh-CN" w:bidi="ar"/>
        </w:rPr>
        <w:t>参加好住房评价的住宅项目应无负面社会评价。</w:t>
      </w:r>
    </w:p>
    <w:p w14:paraId="474863D5">
      <w:pPr>
        <w:keepNext w:val="0"/>
        <w:keepLines w:val="0"/>
        <w:pageBreakBefore w:val="0"/>
        <w:widowControl/>
        <w:kinsoku/>
        <w:wordWrap/>
        <w:overflowPunct/>
        <w:topLinePunct w:val="0"/>
        <w:autoSpaceDN/>
        <w:bidi w:val="0"/>
        <w:adjustRightInd w:val="0"/>
        <w:snapToGrid w:val="0"/>
        <w:spacing w:before="160" w:line="288" w:lineRule="auto"/>
        <w:ind w:left="21" w:hanging="6"/>
        <w:textAlignment w:val="baseline"/>
        <w:rPr>
          <w:rFonts w:hint="eastAsia" w:ascii="Times New Roman" w:hAnsi="Times New Roman" w:eastAsia="宋体" w:cs="Times New Roman"/>
          <w:b/>
          <w:bCs/>
          <w:color w:val="auto"/>
          <w:spacing w:val="0"/>
          <w:sz w:val="24"/>
          <w:szCs w:val="24"/>
          <w:lang w:val="en-US" w:eastAsia="zh-CN"/>
        </w:rPr>
      </w:pPr>
      <w:r>
        <w:rPr>
          <w:rFonts w:hint="eastAsia" w:ascii="Times New Roman" w:hAnsi="Times New Roman" w:eastAsia="Times New Roman" w:cs="Times New Roman"/>
          <w:b/>
          <w:bCs/>
          <w:color w:val="auto"/>
          <w:spacing w:val="0"/>
          <w:sz w:val="24"/>
          <w:szCs w:val="24"/>
          <w:lang w:val="en-US" w:eastAsia="zh-CN"/>
        </w:rPr>
        <w:t xml:space="preserve">10 .1 .3  </w:t>
      </w:r>
      <w:r>
        <w:rPr>
          <w:rFonts w:hint="default" w:ascii="宋体" w:hAnsi="宋体" w:eastAsia="宋体" w:cs="宋体"/>
          <w:b w:val="0"/>
          <w:bCs w:val="0"/>
          <w:color w:val="000000"/>
          <w:spacing w:val="0"/>
          <w:sz w:val="24"/>
          <w:szCs w:val="24"/>
          <w:highlight w:val="none"/>
          <w:lang w:val="en-US" w:eastAsia="zh-CN" w:bidi="ar"/>
        </w:rPr>
        <w:t>参加好住房评价的住宅项目</w:t>
      </w:r>
      <w:r>
        <w:rPr>
          <w:rFonts w:hint="eastAsia" w:ascii="宋体" w:hAnsi="宋体" w:eastAsia="宋体" w:cs="宋体"/>
          <w:b w:val="0"/>
          <w:bCs w:val="0"/>
          <w:color w:val="000000"/>
          <w:spacing w:val="0"/>
          <w:sz w:val="24"/>
          <w:szCs w:val="24"/>
          <w:highlight w:val="none"/>
          <w:lang w:val="en-US" w:eastAsia="zh-CN" w:bidi="ar"/>
        </w:rPr>
        <w:t>应</w:t>
      </w:r>
      <w:r>
        <w:rPr>
          <w:rFonts w:hint="default" w:ascii="宋体" w:hAnsi="宋体" w:eastAsia="宋体" w:cs="宋体"/>
          <w:b w:val="0"/>
          <w:bCs w:val="0"/>
          <w:color w:val="000000"/>
          <w:spacing w:val="0"/>
          <w:sz w:val="24"/>
          <w:szCs w:val="24"/>
          <w:highlight w:val="none"/>
          <w:lang w:val="en-US" w:eastAsia="zh-CN" w:bidi="ar"/>
        </w:rPr>
        <w:t>完成室内装修。</w:t>
      </w:r>
    </w:p>
    <w:p w14:paraId="7B9DE2FC">
      <w:pPr>
        <w:keepNext w:val="0"/>
        <w:keepLines w:val="0"/>
        <w:pageBreakBefore w:val="0"/>
        <w:widowControl/>
        <w:kinsoku/>
        <w:wordWrap/>
        <w:overflowPunct/>
        <w:topLinePunct w:val="0"/>
        <w:autoSpaceDN/>
        <w:bidi w:val="0"/>
        <w:adjustRightInd w:val="0"/>
        <w:snapToGrid w:val="0"/>
        <w:spacing w:before="160" w:line="288" w:lineRule="auto"/>
        <w:ind w:left="0" w:firstLine="0"/>
        <w:textAlignment w:val="baseline"/>
        <w:rPr>
          <w:rFonts w:ascii="宋体" w:hAnsi="宋体" w:eastAsia="宋体" w:cs="宋体"/>
          <w:b w:val="0"/>
          <w:bCs w:val="0"/>
          <w:spacing w:val="0"/>
          <w:sz w:val="24"/>
          <w:szCs w:val="24"/>
          <w:highlight w:val="none"/>
          <w:lang w:eastAsia="zh-CN" w:bidi="ar"/>
        </w:rPr>
      </w:pPr>
      <w:r>
        <w:rPr>
          <w:rFonts w:hint="eastAsia" w:ascii="Times New Roman" w:hAnsi="Times New Roman" w:eastAsia="宋体" w:cs="Times New Roman"/>
          <w:b/>
          <w:bCs/>
          <w:spacing w:val="0"/>
          <w:sz w:val="24"/>
          <w:szCs w:val="24"/>
          <w:lang w:val="en-US" w:eastAsia="zh-CN"/>
        </w:rPr>
        <w:t xml:space="preserve">10 </w:t>
      </w:r>
      <w:r>
        <w:rPr>
          <w:rFonts w:ascii="Times New Roman" w:hAnsi="Times New Roman" w:eastAsia="Times New Roman" w:cs="Times New Roman"/>
          <w:b/>
          <w:bCs/>
          <w:spacing w:val="0"/>
          <w:sz w:val="24"/>
          <w:szCs w:val="24"/>
        </w:rPr>
        <w:t>.1</w:t>
      </w:r>
      <w:r>
        <w:rPr>
          <w:rFonts w:hint="eastAsia" w:ascii="Times New Roman" w:hAnsi="Times New Roman" w:eastAsia="宋体" w:cs="Times New Roman"/>
          <w:b/>
          <w:bCs/>
          <w:spacing w:val="0"/>
          <w:sz w:val="24"/>
          <w:szCs w:val="24"/>
          <w:lang w:val="en-US" w:eastAsia="zh-CN"/>
        </w:rPr>
        <w:t xml:space="preserve"> </w:t>
      </w:r>
      <w:r>
        <w:rPr>
          <w:rFonts w:ascii="Times New Roman" w:hAnsi="Times New Roman" w:eastAsia="Times New Roman" w:cs="Times New Roman"/>
          <w:b/>
          <w:bCs/>
          <w:spacing w:val="0"/>
          <w:sz w:val="24"/>
          <w:szCs w:val="24"/>
        </w:rPr>
        <w:t>.</w:t>
      </w:r>
      <w:r>
        <w:rPr>
          <w:rFonts w:hint="eastAsia" w:ascii="Times New Roman" w:hAnsi="Times New Roman" w:eastAsia="宋体" w:cs="Times New Roman"/>
          <w:b/>
          <w:bCs/>
          <w:spacing w:val="0"/>
          <w:sz w:val="24"/>
          <w:szCs w:val="24"/>
          <w:lang w:val="en-US" w:eastAsia="zh-CN"/>
        </w:rPr>
        <w:t>4</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b w:val="0"/>
          <w:bCs w:val="0"/>
          <w:spacing w:val="0"/>
          <w:sz w:val="24"/>
          <w:szCs w:val="24"/>
          <w:highlight w:val="none"/>
          <w:lang w:eastAsia="zh-CN" w:bidi="ar"/>
        </w:rPr>
        <w:t>评价应遵循从严原则，涉及系统性、整体性的指标，应基于建筑所属工程项目的总体进行评价。</w:t>
      </w:r>
    </w:p>
    <w:p w14:paraId="5865CEE2">
      <w:pPr>
        <w:keepNext w:val="0"/>
        <w:keepLines w:val="0"/>
        <w:pageBreakBefore w:val="0"/>
        <w:widowControl/>
        <w:kinsoku/>
        <w:wordWrap/>
        <w:overflowPunct/>
        <w:topLinePunct w:val="0"/>
        <w:autoSpaceDN/>
        <w:bidi w:val="0"/>
        <w:adjustRightInd w:val="0"/>
        <w:snapToGrid w:val="0"/>
        <w:spacing w:before="160" w:line="288" w:lineRule="auto"/>
        <w:ind w:left="42" w:hanging="22"/>
        <w:textAlignment w:val="baseline"/>
        <w:rPr>
          <w:rFonts w:ascii="宋体" w:hAnsi="宋体" w:eastAsia="宋体" w:cs="宋体"/>
          <w:b w:val="0"/>
          <w:bCs w:val="0"/>
          <w:spacing w:val="0"/>
          <w:sz w:val="24"/>
          <w:szCs w:val="24"/>
          <w:highlight w:val="none"/>
          <w:lang w:eastAsia="zh-CN" w:bidi="ar"/>
        </w:rPr>
      </w:pPr>
      <w:r>
        <w:rPr>
          <w:rFonts w:hint="eastAsia" w:ascii="Times New Roman" w:hAnsi="Times New Roman" w:eastAsia="宋体" w:cs="Times New Roman"/>
          <w:b/>
          <w:bCs/>
          <w:spacing w:val="0"/>
          <w:sz w:val="24"/>
          <w:szCs w:val="24"/>
          <w:lang w:val="en-US" w:eastAsia="zh-CN"/>
        </w:rPr>
        <w:t xml:space="preserve">10 </w:t>
      </w:r>
      <w:r>
        <w:rPr>
          <w:rFonts w:ascii="Times New Roman" w:hAnsi="Times New Roman" w:eastAsia="Times New Roman" w:cs="Times New Roman"/>
          <w:b/>
          <w:bCs/>
          <w:spacing w:val="0"/>
          <w:sz w:val="24"/>
          <w:szCs w:val="24"/>
        </w:rPr>
        <w:t>.1</w:t>
      </w:r>
      <w:r>
        <w:rPr>
          <w:rFonts w:hint="eastAsia" w:ascii="Times New Roman" w:hAnsi="Times New Roman" w:eastAsia="宋体" w:cs="Times New Roman"/>
          <w:b/>
          <w:bCs/>
          <w:spacing w:val="0"/>
          <w:sz w:val="24"/>
          <w:szCs w:val="24"/>
          <w:lang w:val="en-US" w:eastAsia="zh-CN"/>
        </w:rPr>
        <w:t xml:space="preserve"> </w:t>
      </w:r>
      <w:r>
        <w:rPr>
          <w:rFonts w:ascii="Times New Roman" w:hAnsi="Times New Roman" w:eastAsia="Times New Roman" w:cs="Times New Roman"/>
          <w:b/>
          <w:bCs/>
          <w:spacing w:val="0"/>
          <w:sz w:val="24"/>
          <w:szCs w:val="24"/>
        </w:rPr>
        <w:t>.</w:t>
      </w:r>
      <w:r>
        <w:rPr>
          <w:rFonts w:hint="eastAsia" w:ascii="Times New Roman" w:hAnsi="Times New Roman" w:eastAsia="宋体" w:cs="Times New Roman"/>
          <w:b/>
          <w:bCs/>
          <w:spacing w:val="0"/>
          <w:sz w:val="24"/>
          <w:szCs w:val="24"/>
          <w:lang w:val="en-US" w:eastAsia="zh-CN"/>
        </w:rPr>
        <w:t>5</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b w:val="0"/>
          <w:bCs w:val="0"/>
          <w:spacing w:val="0"/>
          <w:sz w:val="24"/>
          <w:szCs w:val="24"/>
          <w:highlight w:val="none"/>
          <w:lang w:eastAsia="zh-CN" w:bidi="ar"/>
        </w:rPr>
        <w:t>好</w:t>
      </w:r>
      <w:r>
        <w:rPr>
          <w:rFonts w:hint="default" w:ascii="宋体" w:hAnsi="宋体" w:eastAsia="宋体" w:cs="宋体"/>
          <w:b w:val="0"/>
          <w:bCs w:val="0"/>
          <w:spacing w:val="0"/>
          <w:sz w:val="24"/>
          <w:szCs w:val="24"/>
          <w:highlight w:val="none"/>
          <w:lang w:val="en-US" w:eastAsia="zh-CN" w:bidi="ar"/>
        </w:rPr>
        <w:t>住房</w:t>
      </w:r>
      <w:r>
        <w:rPr>
          <w:rFonts w:ascii="宋体" w:hAnsi="宋体" w:eastAsia="宋体" w:cs="宋体"/>
          <w:b w:val="0"/>
          <w:bCs w:val="0"/>
          <w:spacing w:val="0"/>
          <w:sz w:val="24"/>
          <w:szCs w:val="24"/>
          <w:highlight w:val="none"/>
          <w:lang w:eastAsia="zh-CN" w:bidi="ar"/>
        </w:rPr>
        <w:t>评价分为预评价和终评价，预评价应在建筑工程施工图通过施工图审查机构审查（含绿色建筑审查）合格后进行，终评价应在建筑工程竣工验收合格并投入使用一年后进行。</w:t>
      </w:r>
    </w:p>
    <w:p w14:paraId="2164F871">
      <w:pPr>
        <w:keepNext w:val="0"/>
        <w:keepLines w:val="0"/>
        <w:pageBreakBefore w:val="0"/>
        <w:widowControl/>
        <w:kinsoku/>
        <w:wordWrap/>
        <w:overflowPunct/>
        <w:topLinePunct w:val="0"/>
        <w:autoSpaceDN/>
        <w:bidi w:val="0"/>
        <w:adjustRightInd w:val="0"/>
        <w:snapToGrid w:val="0"/>
        <w:spacing w:before="160" w:line="288" w:lineRule="auto"/>
        <w:textAlignment w:val="baseline"/>
        <w:rPr>
          <w:rFonts w:ascii="宋体" w:hAnsi="宋体" w:eastAsia="宋体" w:cs="宋体"/>
          <w:b w:val="0"/>
          <w:bCs w:val="0"/>
          <w:spacing w:val="0"/>
          <w:sz w:val="24"/>
          <w:szCs w:val="24"/>
          <w:highlight w:val="none"/>
          <w:lang w:eastAsia="zh-CN" w:bidi="ar"/>
        </w:rPr>
      </w:pPr>
    </w:p>
    <w:p w14:paraId="6D4CD365">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outlineLvl w:val="1"/>
        <w:rPr>
          <w:rFonts w:ascii="宋体" w:hAnsi="宋体" w:eastAsia="宋体" w:cs="宋体"/>
          <w:b/>
          <w:bCs/>
          <w:spacing w:val="0"/>
          <w:sz w:val="24"/>
          <w:szCs w:val="24"/>
          <w:highlight w:val="none"/>
          <w:lang w:eastAsia="zh-CN" w:bidi="ar"/>
        </w:rPr>
      </w:pPr>
      <w:bookmarkStart w:id="97" w:name="_Toc25617"/>
      <w:r>
        <w:rPr>
          <w:rFonts w:hint="eastAsia" w:ascii="Times New Roman" w:hAnsi="Times New Roman" w:eastAsia="宋体" w:cs="Times New Roman"/>
          <w:b/>
          <w:bCs/>
          <w:color w:val="auto"/>
          <w:spacing w:val="0"/>
          <w:position w:val="0"/>
          <w:sz w:val="24"/>
          <w:szCs w:val="24"/>
          <w:highlight w:val="none"/>
          <w:lang w:val="en-US" w:eastAsia="zh-CN"/>
        </w:rPr>
        <w:t>10.2  评价方法和划分等级</w:t>
      </w:r>
      <w:bookmarkEnd w:id="97"/>
    </w:p>
    <w:p w14:paraId="4A49B826">
      <w:pPr>
        <w:keepNext w:val="0"/>
        <w:keepLines w:val="0"/>
        <w:pageBreakBefore w:val="0"/>
        <w:widowControl/>
        <w:kinsoku/>
        <w:wordWrap/>
        <w:overflowPunct/>
        <w:topLinePunct w:val="0"/>
        <w:autoSpaceDN/>
        <w:bidi w:val="0"/>
        <w:adjustRightInd w:val="0"/>
        <w:snapToGrid w:val="0"/>
        <w:spacing w:before="160" w:line="288" w:lineRule="auto"/>
        <w:ind w:left="42" w:hanging="22"/>
        <w:jc w:val="center"/>
        <w:textAlignment w:val="baseline"/>
        <w:outlineLvl w:val="9"/>
        <w:rPr>
          <w:rFonts w:ascii="宋体" w:hAnsi="宋体" w:eastAsia="宋体" w:cs="宋体"/>
          <w:b/>
          <w:bCs/>
          <w:spacing w:val="0"/>
          <w:sz w:val="24"/>
          <w:szCs w:val="24"/>
          <w:highlight w:val="none"/>
          <w:lang w:eastAsia="zh-CN" w:bidi="ar"/>
        </w:rPr>
      </w:pPr>
    </w:p>
    <w:p w14:paraId="4D3C72F7">
      <w:pPr>
        <w:keepNext w:val="0"/>
        <w:keepLines w:val="0"/>
        <w:pageBreakBefore w:val="0"/>
        <w:widowControl/>
        <w:kinsoku/>
        <w:wordWrap/>
        <w:overflowPunct/>
        <w:topLinePunct w:val="0"/>
        <w:autoSpaceDN/>
        <w:bidi w:val="0"/>
        <w:adjustRightInd w:val="0"/>
        <w:snapToGrid w:val="0"/>
        <w:spacing w:before="160" w:line="288" w:lineRule="auto"/>
        <w:ind w:left="42" w:hanging="22"/>
        <w:jc w:val="both"/>
        <w:textAlignment w:val="baseline"/>
        <w:rPr>
          <w:rFonts w:ascii="宋体" w:hAnsi="宋体" w:eastAsia="宋体" w:cs="宋体"/>
          <w:b w:val="0"/>
          <w:bCs w:val="0"/>
          <w:spacing w:val="0"/>
          <w:sz w:val="24"/>
          <w:szCs w:val="24"/>
          <w:highlight w:val="none"/>
          <w:lang w:eastAsia="zh-CN" w:bidi="ar"/>
        </w:rPr>
      </w:pPr>
      <w:r>
        <w:rPr>
          <w:rFonts w:hint="eastAsia" w:ascii="Times New Roman" w:hAnsi="Times New Roman" w:eastAsia="宋体" w:cs="Times New Roman"/>
          <w:b/>
          <w:bCs/>
          <w:spacing w:val="0"/>
          <w:sz w:val="24"/>
          <w:szCs w:val="24"/>
          <w:lang w:val="en-US" w:eastAsia="zh-CN"/>
        </w:rPr>
        <w:t xml:space="preserve">10 </w:t>
      </w:r>
      <w:r>
        <w:rPr>
          <w:rFonts w:ascii="Times New Roman" w:hAnsi="Times New Roman" w:eastAsia="Times New Roman" w:cs="Times New Roman"/>
          <w:b/>
          <w:bCs/>
          <w:spacing w:val="0"/>
          <w:sz w:val="24"/>
          <w:szCs w:val="24"/>
        </w:rPr>
        <w:t>.2</w:t>
      </w:r>
      <w:r>
        <w:rPr>
          <w:rFonts w:hint="eastAsia" w:ascii="Times New Roman" w:hAnsi="Times New Roman" w:eastAsia="宋体" w:cs="Times New Roman"/>
          <w:b/>
          <w:bCs/>
          <w:spacing w:val="0"/>
          <w:sz w:val="24"/>
          <w:szCs w:val="24"/>
          <w:lang w:val="en-US" w:eastAsia="zh-CN"/>
        </w:rPr>
        <w:t xml:space="preserve"> </w:t>
      </w:r>
      <w:r>
        <w:rPr>
          <w:rFonts w:ascii="Times New Roman" w:hAnsi="Times New Roman" w:eastAsia="Times New Roman" w:cs="Times New Roman"/>
          <w:b/>
          <w:bCs/>
          <w:spacing w:val="0"/>
          <w:sz w:val="24"/>
          <w:szCs w:val="24"/>
        </w:rPr>
        <w:t>.1</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b w:val="0"/>
          <w:bCs w:val="0"/>
          <w:spacing w:val="0"/>
          <w:sz w:val="24"/>
          <w:szCs w:val="24"/>
          <w:highlight w:val="none"/>
          <w:lang w:eastAsia="zh-CN" w:bidi="ar"/>
        </w:rPr>
        <w:t>好</w:t>
      </w:r>
      <w:r>
        <w:rPr>
          <w:rFonts w:hint="default" w:ascii="宋体" w:hAnsi="宋体" w:eastAsia="宋体" w:cs="宋体"/>
          <w:b w:val="0"/>
          <w:bCs w:val="0"/>
          <w:spacing w:val="0"/>
          <w:sz w:val="24"/>
          <w:szCs w:val="24"/>
          <w:highlight w:val="none"/>
          <w:lang w:val="en-US" w:eastAsia="zh-CN" w:bidi="ar"/>
        </w:rPr>
        <w:t>住房</w:t>
      </w:r>
      <w:r>
        <w:rPr>
          <w:rFonts w:ascii="宋体" w:hAnsi="宋体" w:eastAsia="宋体" w:cs="宋体"/>
          <w:b w:val="0"/>
          <w:bCs w:val="0"/>
          <w:spacing w:val="0"/>
          <w:sz w:val="24"/>
          <w:szCs w:val="24"/>
          <w:highlight w:val="none"/>
          <w:lang w:eastAsia="zh-CN" w:bidi="ar"/>
        </w:rPr>
        <w:t>评价指标体系应由健康舒适、安全</w:t>
      </w:r>
      <w:r>
        <w:rPr>
          <w:rFonts w:hint="default" w:ascii="宋体" w:hAnsi="宋体" w:eastAsia="宋体" w:cs="宋体"/>
          <w:b w:val="0"/>
          <w:bCs w:val="0"/>
          <w:spacing w:val="0"/>
          <w:sz w:val="24"/>
          <w:szCs w:val="24"/>
          <w:highlight w:val="none"/>
          <w:lang w:val="en-US" w:eastAsia="zh-CN" w:bidi="ar"/>
        </w:rPr>
        <w:t>耐久</w:t>
      </w:r>
      <w:r>
        <w:rPr>
          <w:rFonts w:ascii="宋体" w:hAnsi="宋体" w:eastAsia="宋体" w:cs="宋体"/>
          <w:b w:val="0"/>
          <w:bCs w:val="0"/>
          <w:spacing w:val="0"/>
          <w:sz w:val="24"/>
          <w:szCs w:val="24"/>
          <w:highlight w:val="none"/>
          <w:lang w:eastAsia="zh-CN" w:bidi="ar"/>
        </w:rPr>
        <w:t>、绿色低碳、智慧</w:t>
      </w:r>
      <w:r>
        <w:rPr>
          <w:rFonts w:hint="default" w:ascii="宋体" w:hAnsi="宋体" w:eastAsia="宋体" w:cs="宋体"/>
          <w:b w:val="0"/>
          <w:bCs w:val="0"/>
          <w:spacing w:val="0"/>
          <w:sz w:val="24"/>
          <w:szCs w:val="24"/>
          <w:highlight w:val="none"/>
          <w:lang w:val="en-US" w:eastAsia="zh-CN" w:bidi="ar"/>
        </w:rPr>
        <w:t>科技</w:t>
      </w:r>
      <w:r>
        <w:rPr>
          <w:rFonts w:ascii="宋体" w:hAnsi="宋体" w:eastAsia="宋体" w:cs="宋体"/>
          <w:b w:val="0"/>
          <w:bCs w:val="0"/>
          <w:spacing w:val="0"/>
          <w:sz w:val="24"/>
          <w:szCs w:val="24"/>
          <w:highlight w:val="none"/>
          <w:lang w:eastAsia="zh-CN" w:bidi="ar"/>
        </w:rPr>
        <w:t>、</w:t>
      </w:r>
      <w:r>
        <w:rPr>
          <w:rFonts w:hint="default" w:ascii="宋体" w:hAnsi="宋体" w:eastAsia="宋体" w:cs="宋体"/>
          <w:b w:val="0"/>
          <w:bCs w:val="0"/>
          <w:spacing w:val="0"/>
          <w:sz w:val="24"/>
          <w:szCs w:val="24"/>
          <w:highlight w:val="none"/>
          <w:lang w:val="en-US" w:eastAsia="zh-CN" w:bidi="ar"/>
        </w:rPr>
        <w:t>美好宜居</w:t>
      </w:r>
      <w:r>
        <w:rPr>
          <w:rFonts w:hint="default" w:ascii="宋体" w:hAnsi="宋体" w:eastAsia="宋体" w:cs="宋体"/>
          <w:b w:val="0"/>
          <w:bCs w:val="0"/>
          <w:spacing w:val="0"/>
          <w:sz w:val="24"/>
          <w:szCs w:val="24"/>
          <w:highlight w:val="none"/>
          <w:lang w:eastAsia="zh-CN" w:bidi="ar"/>
        </w:rPr>
        <w:t>五</w:t>
      </w:r>
      <w:r>
        <w:rPr>
          <w:rFonts w:hint="eastAsia" w:ascii="宋体" w:hAnsi="宋体" w:eastAsia="宋体" w:cs="宋体"/>
          <w:b w:val="0"/>
          <w:bCs w:val="0"/>
          <w:spacing w:val="0"/>
          <w:sz w:val="24"/>
          <w:szCs w:val="24"/>
          <w:highlight w:val="none"/>
          <w:lang w:val="en-US" w:eastAsia="zh-CN" w:bidi="ar"/>
        </w:rPr>
        <w:t>项</w:t>
      </w:r>
      <w:r>
        <w:rPr>
          <w:rFonts w:ascii="宋体" w:hAnsi="宋体" w:eastAsia="宋体" w:cs="宋体"/>
          <w:b w:val="0"/>
          <w:bCs w:val="0"/>
          <w:spacing w:val="0"/>
          <w:sz w:val="24"/>
          <w:szCs w:val="24"/>
          <w:highlight w:val="none"/>
          <w:lang w:eastAsia="zh-CN" w:bidi="ar"/>
        </w:rPr>
        <w:t>指标组成，且每类指标均包括</w:t>
      </w:r>
      <w:r>
        <w:rPr>
          <w:rFonts w:hint="eastAsia" w:ascii="宋体" w:hAnsi="宋体" w:eastAsia="宋体" w:cs="宋体"/>
          <w:b w:val="0"/>
          <w:bCs w:val="0"/>
          <w:spacing w:val="0"/>
          <w:sz w:val="24"/>
          <w:szCs w:val="24"/>
          <w:highlight w:val="none"/>
          <w:lang w:val="en-US" w:eastAsia="zh-CN" w:bidi="ar"/>
        </w:rPr>
        <w:t>基础</w:t>
      </w:r>
      <w:r>
        <w:rPr>
          <w:rFonts w:ascii="宋体" w:hAnsi="宋体" w:eastAsia="宋体" w:cs="宋体"/>
          <w:b w:val="0"/>
          <w:bCs w:val="0"/>
          <w:spacing w:val="0"/>
          <w:sz w:val="24"/>
          <w:szCs w:val="24"/>
          <w:highlight w:val="none"/>
          <w:lang w:eastAsia="zh-CN" w:bidi="ar"/>
        </w:rPr>
        <w:t>类和</w:t>
      </w:r>
      <w:r>
        <w:rPr>
          <w:rFonts w:hint="eastAsia" w:ascii="宋体" w:hAnsi="宋体" w:eastAsia="宋体" w:cs="宋体"/>
          <w:b w:val="0"/>
          <w:bCs w:val="0"/>
          <w:spacing w:val="0"/>
          <w:sz w:val="24"/>
          <w:szCs w:val="24"/>
          <w:highlight w:val="none"/>
          <w:lang w:val="en-US" w:eastAsia="zh-CN" w:bidi="ar"/>
        </w:rPr>
        <w:t>优选</w:t>
      </w:r>
      <w:r>
        <w:rPr>
          <w:rFonts w:ascii="宋体" w:hAnsi="宋体" w:eastAsia="宋体" w:cs="宋体"/>
          <w:b w:val="0"/>
          <w:bCs w:val="0"/>
          <w:spacing w:val="0"/>
          <w:sz w:val="24"/>
          <w:szCs w:val="24"/>
          <w:highlight w:val="none"/>
          <w:lang w:eastAsia="zh-CN" w:bidi="ar"/>
        </w:rPr>
        <w:t>类。</w:t>
      </w:r>
      <w:r>
        <w:rPr>
          <w:rFonts w:hint="eastAsia" w:ascii="宋体" w:hAnsi="宋体" w:eastAsia="宋体" w:cs="宋体"/>
          <w:b w:val="0"/>
          <w:bCs w:val="0"/>
          <w:spacing w:val="0"/>
          <w:sz w:val="24"/>
          <w:szCs w:val="24"/>
          <w:highlight w:val="none"/>
          <w:lang w:val="en-US" w:eastAsia="zh-CN" w:bidi="ar"/>
        </w:rPr>
        <w:t>另外对于体现南海特色的内容设置为提升类。</w:t>
      </w:r>
    </w:p>
    <w:p w14:paraId="10A53919">
      <w:pPr>
        <w:keepNext w:val="0"/>
        <w:keepLines w:val="0"/>
        <w:pageBreakBefore w:val="0"/>
        <w:widowControl/>
        <w:kinsoku/>
        <w:wordWrap/>
        <w:overflowPunct/>
        <w:topLinePunct w:val="0"/>
        <w:autoSpaceDN/>
        <w:bidi w:val="0"/>
        <w:adjustRightInd w:val="0"/>
        <w:snapToGrid w:val="0"/>
        <w:spacing w:before="160" w:line="288" w:lineRule="auto"/>
        <w:ind w:left="42" w:hanging="22"/>
        <w:textAlignment w:val="baseline"/>
        <w:rPr>
          <w:rFonts w:hint="default" w:ascii="宋体" w:hAnsi="宋体" w:eastAsia="宋体" w:cs="宋体"/>
          <w:b w:val="0"/>
          <w:bCs w:val="0"/>
          <w:spacing w:val="0"/>
          <w:sz w:val="24"/>
          <w:szCs w:val="24"/>
          <w:highlight w:val="none"/>
          <w:lang w:eastAsia="zh-CN" w:bidi="ar"/>
        </w:rPr>
      </w:pPr>
      <w:r>
        <w:rPr>
          <w:rFonts w:hint="eastAsia" w:ascii="Times New Roman" w:hAnsi="Times New Roman" w:eastAsia="宋体" w:cs="Times New Roman"/>
          <w:b/>
          <w:bCs/>
          <w:spacing w:val="0"/>
          <w:sz w:val="24"/>
          <w:szCs w:val="24"/>
          <w:lang w:val="en-US" w:eastAsia="zh-CN"/>
        </w:rPr>
        <w:t xml:space="preserve">10 </w:t>
      </w:r>
      <w:r>
        <w:rPr>
          <w:rFonts w:ascii="Times New Roman" w:hAnsi="Times New Roman" w:eastAsia="Times New Roman" w:cs="Times New Roman"/>
          <w:b/>
          <w:bCs/>
          <w:spacing w:val="0"/>
          <w:sz w:val="24"/>
          <w:szCs w:val="24"/>
        </w:rPr>
        <w:t>.2</w:t>
      </w:r>
      <w:r>
        <w:rPr>
          <w:rFonts w:hint="eastAsia" w:ascii="Times New Roman" w:hAnsi="Times New Roman" w:eastAsia="宋体" w:cs="Times New Roman"/>
          <w:b/>
          <w:bCs/>
          <w:spacing w:val="0"/>
          <w:sz w:val="24"/>
          <w:szCs w:val="24"/>
          <w:lang w:val="en-US" w:eastAsia="zh-CN"/>
        </w:rPr>
        <w:t xml:space="preserve"> </w:t>
      </w:r>
      <w:r>
        <w:rPr>
          <w:rFonts w:ascii="Times New Roman" w:hAnsi="Times New Roman" w:eastAsia="Times New Roman" w:cs="Times New Roman"/>
          <w:b/>
          <w:bCs/>
          <w:spacing w:val="0"/>
          <w:sz w:val="24"/>
          <w:szCs w:val="24"/>
        </w:rPr>
        <w:t>.2</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b w:val="0"/>
          <w:bCs w:val="0"/>
          <w:spacing w:val="0"/>
          <w:sz w:val="24"/>
          <w:szCs w:val="24"/>
          <w:highlight w:val="none"/>
          <w:lang w:eastAsia="zh-CN" w:bidi="ar"/>
        </w:rPr>
        <w:t>基</w:t>
      </w:r>
      <w:r>
        <w:rPr>
          <w:rFonts w:hint="default" w:ascii="宋体" w:hAnsi="宋体" w:eastAsia="宋体" w:cs="宋体"/>
          <w:b w:val="0"/>
          <w:bCs w:val="0"/>
          <w:spacing w:val="0"/>
          <w:sz w:val="24"/>
          <w:szCs w:val="24"/>
          <w:highlight w:val="none"/>
          <w:lang w:val="en-US" w:eastAsia="zh-CN" w:bidi="ar"/>
        </w:rPr>
        <w:t>础</w:t>
      </w:r>
      <w:r>
        <w:rPr>
          <w:rFonts w:ascii="宋体" w:hAnsi="宋体" w:eastAsia="宋体" w:cs="宋体"/>
          <w:b w:val="0"/>
          <w:bCs w:val="0"/>
          <w:spacing w:val="0"/>
          <w:sz w:val="24"/>
          <w:szCs w:val="24"/>
          <w:highlight w:val="none"/>
          <w:lang w:eastAsia="zh-CN" w:bidi="ar"/>
        </w:rPr>
        <w:t>类的评定结果应为达标或不达标</w:t>
      </w:r>
      <w:r>
        <w:rPr>
          <w:rFonts w:hint="default" w:ascii="宋体" w:hAnsi="宋体" w:eastAsia="宋体" w:cs="宋体"/>
          <w:b w:val="0"/>
          <w:bCs w:val="0"/>
          <w:spacing w:val="0"/>
          <w:sz w:val="24"/>
          <w:szCs w:val="24"/>
          <w:highlight w:val="none"/>
          <w:lang w:eastAsia="zh-CN" w:bidi="ar"/>
        </w:rPr>
        <w:t>，</w:t>
      </w:r>
      <w:r>
        <w:rPr>
          <w:rFonts w:hint="eastAsia" w:ascii="宋体" w:hAnsi="宋体" w:eastAsia="宋体" w:cs="宋体"/>
          <w:b w:val="0"/>
          <w:bCs w:val="0"/>
          <w:spacing w:val="0"/>
          <w:sz w:val="24"/>
          <w:szCs w:val="24"/>
          <w:highlight w:val="none"/>
          <w:lang w:val="en-US" w:eastAsia="zh-CN" w:bidi="ar"/>
        </w:rPr>
        <w:t>优选</w:t>
      </w:r>
      <w:r>
        <w:rPr>
          <w:rFonts w:hint="default" w:ascii="宋体" w:hAnsi="宋体" w:eastAsia="宋体" w:cs="宋体"/>
          <w:b w:val="0"/>
          <w:bCs w:val="0"/>
          <w:spacing w:val="0"/>
          <w:sz w:val="24"/>
          <w:szCs w:val="24"/>
          <w:highlight w:val="none"/>
          <w:lang w:val="en-US" w:eastAsia="zh-CN" w:bidi="ar"/>
        </w:rPr>
        <w:t>类</w:t>
      </w:r>
      <w:r>
        <w:rPr>
          <w:rFonts w:hint="default" w:ascii="宋体" w:hAnsi="宋体" w:eastAsia="宋体" w:cs="宋体"/>
          <w:b w:val="0"/>
          <w:bCs w:val="0"/>
          <w:spacing w:val="0"/>
          <w:sz w:val="24"/>
          <w:szCs w:val="24"/>
          <w:highlight w:val="none"/>
          <w:lang w:eastAsia="zh-CN" w:bidi="ar"/>
        </w:rPr>
        <w:t>、</w:t>
      </w:r>
      <w:r>
        <w:rPr>
          <w:rFonts w:ascii="宋体" w:hAnsi="宋体" w:eastAsia="宋体" w:cs="宋体"/>
          <w:b w:val="0"/>
          <w:bCs w:val="0"/>
          <w:spacing w:val="0"/>
          <w:sz w:val="24"/>
          <w:szCs w:val="24"/>
          <w:highlight w:val="none"/>
          <w:lang w:eastAsia="zh-CN" w:bidi="ar"/>
        </w:rPr>
        <w:t>提升类的评定结果应为分值</w:t>
      </w:r>
      <w:r>
        <w:rPr>
          <w:rFonts w:hint="default" w:ascii="宋体" w:hAnsi="宋体" w:eastAsia="宋体" w:cs="宋体"/>
          <w:b w:val="0"/>
          <w:bCs w:val="0"/>
          <w:spacing w:val="0"/>
          <w:sz w:val="24"/>
          <w:szCs w:val="24"/>
          <w:highlight w:val="none"/>
          <w:lang w:eastAsia="zh-CN" w:bidi="ar"/>
        </w:rPr>
        <w:t>。</w:t>
      </w:r>
    </w:p>
    <w:p w14:paraId="3BB524F7">
      <w:pPr>
        <w:keepNext w:val="0"/>
        <w:keepLines w:val="0"/>
        <w:pageBreakBefore w:val="0"/>
        <w:widowControl/>
        <w:kinsoku/>
        <w:wordWrap/>
        <w:overflowPunct/>
        <w:topLinePunct w:val="0"/>
        <w:autoSpaceDN/>
        <w:bidi w:val="0"/>
        <w:adjustRightInd w:val="0"/>
        <w:snapToGrid w:val="0"/>
        <w:spacing w:before="160" w:line="288" w:lineRule="auto"/>
        <w:ind w:left="42" w:hanging="22"/>
        <w:textAlignment w:val="baseline"/>
        <w:rPr>
          <w:rFonts w:ascii="宋体" w:hAnsi="宋体" w:eastAsia="宋体" w:cs="宋体"/>
          <w:b w:val="0"/>
          <w:bCs w:val="0"/>
          <w:spacing w:val="0"/>
          <w:sz w:val="24"/>
          <w:szCs w:val="24"/>
          <w:highlight w:val="none"/>
          <w:lang w:eastAsia="zh-CN" w:bidi="ar"/>
        </w:rPr>
      </w:pPr>
      <w:r>
        <w:rPr>
          <w:rFonts w:hint="eastAsia" w:ascii="Times New Roman" w:hAnsi="Times New Roman" w:eastAsia="宋体" w:cs="Times New Roman"/>
          <w:b/>
          <w:bCs/>
          <w:spacing w:val="0"/>
          <w:sz w:val="24"/>
          <w:szCs w:val="24"/>
          <w:lang w:val="en-US" w:eastAsia="zh-CN"/>
        </w:rPr>
        <w:t xml:space="preserve">10 </w:t>
      </w:r>
      <w:r>
        <w:rPr>
          <w:rFonts w:ascii="Times New Roman" w:hAnsi="Times New Roman" w:eastAsia="Times New Roman" w:cs="Times New Roman"/>
          <w:b/>
          <w:bCs/>
          <w:spacing w:val="0"/>
          <w:sz w:val="24"/>
          <w:szCs w:val="24"/>
        </w:rPr>
        <w:t>.2</w:t>
      </w:r>
      <w:r>
        <w:rPr>
          <w:rFonts w:hint="eastAsia" w:ascii="Times New Roman" w:hAnsi="Times New Roman" w:eastAsia="宋体" w:cs="Times New Roman"/>
          <w:b/>
          <w:bCs/>
          <w:spacing w:val="0"/>
          <w:sz w:val="24"/>
          <w:szCs w:val="24"/>
          <w:lang w:val="en-US" w:eastAsia="zh-CN"/>
        </w:rPr>
        <w:t xml:space="preserve"> </w:t>
      </w:r>
      <w:r>
        <w:rPr>
          <w:rFonts w:ascii="Times New Roman" w:hAnsi="Times New Roman" w:eastAsia="Times New Roman" w:cs="Times New Roman"/>
          <w:b/>
          <w:bCs/>
          <w:spacing w:val="0"/>
          <w:sz w:val="24"/>
          <w:szCs w:val="24"/>
        </w:rPr>
        <w:t>.3</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b w:val="0"/>
          <w:bCs w:val="0"/>
          <w:spacing w:val="0"/>
          <w:sz w:val="24"/>
          <w:szCs w:val="24"/>
          <w:highlight w:val="none"/>
          <w:lang w:eastAsia="zh-CN" w:bidi="ar"/>
        </w:rPr>
        <w:t>好</w:t>
      </w:r>
      <w:r>
        <w:rPr>
          <w:rFonts w:hint="default" w:ascii="宋体" w:hAnsi="宋体" w:eastAsia="宋体" w:cs="宋体"/>
          <w:b w:val="0"/>
          <w:bCs w:val="0"/>
          <w:spacing w:val="0"/>
          <w:sz w:val="24"/>
          <w:szCs w:val="24"/>
          <w:highlight w:val="none"/>
          <w:lang w:val="en-US" w:eastAsia="zh-CN" w:bidi="ar"/>
        </w:rPr>
        <w:t>住房</w:t>
      </w:r>
      <w:r>
        <w:rPr>
          <w:rFonts w:ascii="宋体" w:hAnsi="宋体" w:eastAsia="宋体" w:cs="宋体"/>
          <w:b w:val="0"/>
          <w:bCs w:val="0"/>
          <w:spacing w:val="0"/>
          <w:sz w:val="24"/>
          <w:szCs w:val="24"/>
          <w:highlight w:val="none"/>
          <w:lang w:eastAsia="zh-CN" w:bidi="ar"/>
        </w:rPr>
        <w:t>评价指标的</w:t>
      </w:r>
      <w:r>
        <w:rPr>
          <w:rFonts w:hint="eastAsia" w:ascii="宋体" w:hAnsi="宋体" w:eastAsia="宋体" w:cs="宋体"/>
          <w:b w:val="0"/>
          <w:bCs w:val="0"/>
          <w:spacing w:val="0"/>
          <w:sz w:val="24"/>
          <w:szCs w:val="24"/>
          <w:highlight w:val="none"/>
          <w:lang w:val="en-US" w:eastAsia="zh-CN" w:bidi="ar"/>
        </w:rPr>
        <w:t>优选类、</w:t>
      </w:r>
      <w:r>
        <w:rPr>
          <w:rFonts w:ascii="宋体" w:hAnsi="宋体" w:eastAsia="宋体" w:cs="宋体"/>
          <w:b w:val="0"/>
          <w:bCs w:val="0"/>
          <w:spacing w:val="0"/>
          <w:sz w:val="24"/>
          <w:szCs w:val="24"/>
          <w:highlight w:val="none"/>
          <w:lang w:eastAsia="zh-CN" w:bidi="ar"/>
        </w:rPr>
        <w:t>提升类每符合一条（款）均得</w:t>
      </w:r>
      <w:r>
        <w:rPr>
          <w:rFonts w:hint="default" w:ascii="宋体" w:hAnsi="宋体" w:eastAsia="宋体" w:cs="宋体"/>
          <w:b w:val="0"/>
          <w:bCs w:val="0"/>
          <w:spacing w:val="0"/>
          <w:sz w:val="24"/>
          <w:szCs w:val="24"/>
          <w:highlight w:val="none"/>
          <w:lang w:val="en-US" w:eastAsia="zh-CN" w:bidi="ar"/>
        </w:rPr>
        <w:t>赋</w:t>
      </w:r>
      <w:r>
        <w:rPr>
          <w:rFonts w:ascii="宋体" w:hAnsi="宋体" w:eastAsia="宋体" w:cs="宋体"/>
          <w:b w:val="0"/>
          <w:bCs w:val="0"/>
          <w:spacing w:val="0"/>
          <w:sz w:val="24"/>
          <w:szCs w:val="24"/>
          <w:highlight w:val="none"/>
          <w:lang w:eastAsia="zh-CN" w:bidi="ar"/>
        </w:rPr>
        <w:t>分，每类评价指标的提升类总分值为该类评价指标累计得分除以该类参评总</w:t>
      </w:r>
      <w:r>
        <w:rPr>
          <w:rFonts w:hint="eastAsia" w:ascii="宋体" w:hAnsi="宋体" w:eastAsia="宋体" w:cs="宋体"/>
          <w:b w:val="0"/>
          <w:bCs w:val="0"/>
          <w:spacing w:val="0"/>
          <w:sz w:val="24"/>
          <w:szCs w:val="24"/>
          <w:highlight w:val="none"/>
          <w:lang w:val="en-US" w:eastAsia="zh-CN" w:bidi="ar"/>
        </w:rPr>
        <w:t>分</w:t>
      </w:r>
      <w:r>
        <w:rPr>
          <w:rFonts w:ascii="宋体" w:hAnsi="宋体" w:eastAsia="宋体" w:cs="宋体"/>
          <w:b w:val="0"/>
          <w:bCs w:val="0"/>
          <w:spacing w:val="0"/>
          <w:sz w:val="24"/>
          <w:szCs w:val="24"/>
          <w:highlight w:val="none"/>
          <w:lang w:eastAsia="zh-CN" w:bidi="ar"/>
        </w:rPr>
        <w:t>数乘以 100</w:t>
      </w:r>
      <w:r>
        <w:rPr>
          <w:rFonts w:hint="eastAsia" w:ascii="宋体" w:hAnsi="宋体" w:eastAsia="宋体" w:cs="宋体"/>
          <w:b w:val="0"/>
          <w:bCs w:val="0"/>
          <w:spacing w:val="0"/>
          <w:sz w:val="24"/>
          <w:szCs w:val="24"/>
          <w:highlight w:val="none"/>
          <w:lang w:val="en-US" w:eastAsia="zh-CN" w:bidi="ar"/>
        </w:rPr>
        <w:t xml:space="preserve"> </w:t>
      </w:r>
      <w:r>
        <w:rPr>
          <w:rFonts w:ascii="宋体" w:hAnsi="宋体" w:eastAsia="宋体" w:cs="宋体"/>
          <w:b w:val="0"/>
          <w:bCs w:val="0"/>
          <w:spacing w:val="0"/>
          <w:sz w:val="24"/>
          <w:szCs w:val="24"/>
          <w:highlight w:val="none"/>
          <w:lang w:eastAsia="zh-CN" w:bidi="ar"/>
        </w:rPr>
        <w:t>，</w:t>
      </w:r>
      <w:r>
        <w:rPr>
          <w:rFonts w:hint="eastAsia" w:ascii="宋体" w:hAnsi="宋体" w:eastAsia="宋体" w:cs="宋体"/>
          <w:b w:val="0"/>
          <w:bCs w:val="0"/>
          <w:spacing w:val="0"/>
          <w:sz w:val="24"/>
          <w:szCs w:val="24"/>
          <w:highlight w:val="none"/>
          <w:lang w:val="en-US" w:eastAsia="zh-CN" w:bidi="ar"/>
        </w:rPr>
        <w:t>六项</w:t>
      </w:r>
      <w:r>
        <w:rPr>
          <w:rFonts w:ascii="宋体" w:hAnsi="宋体" w:eastAsia="宋体" w:cs="宋体"/>
          <w:b w:val="0"/>
          <w:bCs w:val="0"/>
          <w:spacing w:val="0"/>
          <w:sz w:val="24"/>
          <w:szCs w:val="24"/>
          <w:highlight w:val="none"/>
          <w:lang w:eastAsia="zh-CN" w:bidi="ar"/>
        </w:rPr>
        <w:t xml:space="preserve">评价指标满分值均应为 </w:t>
      </w:r>
      <w:r>
        <w:rPr>
          <w:rFonts w:hint="eastAsia" w:ascii="Times New Roman" w:hAnsi="Times New Roman" w:eastAsia="Times New Roman" w:cs="Times New Roman"/>
          <w:color w:val="auto"/>
          <w:spacing w:val="0"/>
          <w:sz w:val="24"/>
          <w:szCs w:val="24"/>
          <w:highlight w:val="none"/>
          <w:lang w:val="en-US" w:eastAsia="zh-CN"/>
        </w:rPr>
        <w:t xml:space="preserve">100 </w:t>
      </w:r>
      <w:r>
        <w:rPr>
          <w:rFonts w:ascii="宋体" w:hAnsi="宋体" w:eastAsia="宋体" w:cs="宋体"/>
          <w:b w:val="0"/>
          <w:bCs w:val="0"/>
          <w:spacing w:val="0"/>
          <w:sz w:val="24"/>
          <w:szCs w:val="24"/>
          <w:highlight w:val="none"/>
          <w:lang w:eastAsia="zh-CN" w:bidi="ar"/>
        </w:rPr>
        <w:t>分。</w:t>
      </w:r>
    </w:p>
    <w:p w14:paraId="43FA1723">
      <w:pPr>
        <w:keepNext w:val="0"/>
        <w:keepLines w:val="0"/>
        <w:pageBreakBefore w:val="0"/>
        <w:widowControl/>
        <w:kinsoku/>
        <w:wordWrap/>
        <w:overflowPunct/>
        <w:topLinePunct w:val="0"/>
        <w:autoSpaceDN/>
        <w:bidi w:val="0"/>
        <w:adjustRightInd w:val="0"/>
        <w:snapToGrid w:val="0"/>
        <w:spacing w:before="160" w:line="288" w:lineRule="auto"/>
        <w:ind w:left="42" w:hanging="22"/>
        <w:textAlignment w:val="baseline"/>
        <w:rPr>
          <w:rFonts w:ascii="宋体" w:hAnsi="宋体" w:eastAsia="宋体" w:cs="宋体"/>
          <w:b w:val="0"/>
          <w:bCs w:val="0"/>
          <w:spacing w:val="0"/>
          <w:sz w:val="24"/>
          <w:szCs w:val="24"/>
          <w:highlight w:val="none"/>
          <w:lang w:eastAsia="zh-CN" w:bidi="ar"/>
        </w:rPr>
      </w:pPr>
      <w:r>
        <w:rPr>
          <w:rFonts w:hint="eastAsia" w:ascii="Times New Roman" w:hAnsi="Times New Roman" w:eastAsia="宋体" w:cs="Times New Roman"/>
          <w:b/>
          <w:bCs/>
          <w:spacing w:val="0"/>
          <w:sz w:val="24"/>
          <w:szCs w:val="24"/>
          <w:lang w:val="en-US" w:eastAsia="zh-CN"/>
        </w:rPr>
        <w:t xml:space="preserve">10 </w:t>
      </w:r>
      <w:r>
        <w:rPr>
          <w:rFonts w:ascii="Times New Roman" w:hAnsi="Times New Roman" w:eastAsia="Times New Roman" w:cs="Times New Roman"/>
          <w:b/>
          <w:bCs/>
          <w:spacing w:val="0"/>
          <w:sz w:val="24"/>
          <w:szCs w:val="24"/>
        </w:rPr>
        <w:t>.2</w:t>
      </w:r>
      <w:r>
        <w:rPr>
          <w:rFonts w:hint="eastAsia" w:ascii="Times New Roman" w:hAnsi="Times New Roman" w:eastAsia="宋体" w:cs="Times New Roman"/>
          <w:b/>
          <w:bCs/>
          <w:spacing w:val="0"/>
          <w:sz w:val="24"/>
          <w:szCs w:val="24"/>
          <w:lang w:val="en-US" w:eastAsia="zh-CN"/>
        </w:rPr>
        <w:t xml:space="preserve"> </w:t>
      </w:r>
      <w:r>
        <w:rPr>
          <w:rFonts w:ascii="Times New Roman" w:hAnsi="Times New Roman" w:eastAsia="Times New Roman" w:cs="Times New Roman"/>
          <w:b/>
          <w:bCs/>
          <w:spacing w:val="0"/>
          <w:sz w:val="24"/>
          <w:szCs w:val="24"/>
        </w:rPr>
        <w:t>.4</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b w:val="0"/>
          <w:bCs w:val="0"/>
          <w:spacing w:val="0"/>
          <w:sz w:val="24"/>
          <w:szCs w:val="24"/>
          <w:highlight w:val="none"/>
          <w:lang w:eastAsia="zh-CN" w:bidi="ar"/>
        </w:rPr>
        <w:t>好</w:t>
      </w:r>
      <w:r>
        <w:rPr>
          <w:rFonts w:hint="default" w:ascii="宋体" w:hAnsi="宋体" w:eastAsia="宋体" w:cs="宋体"/>
          <w:b w:val="0"/>
          <w:bCs w:val="0"/>
          <w:spacing w:val="0"/>
          <w:sz w:val="24"/>
          <w:szCs w:val="24"/>
          <w:highlight w:val="none"/>
          <w:lang w:val="en-US" w:eastAsia="zh-CN" w:bidi="ar"/>
        </w:rPr>
        <w:t>住房</w:t>
      </w:r>
      <w:r>
        <w:rPr>
          <w:rFonts w:ascii="宋体" w:hAnsi="宋体" w:eastAsia="宋体" w:cs="宋体"/>
          <w:b w:val="0"/>
          <w:bCs w:val="0"/>
          <w:spacing w:val="0"/>
          <w:sz w:val="24"/>
          <w:szCs w:val="24"/>
          <w:highlight w:val="none"/>
          <w:lang w:eastAsia="zh-CN" w:bidi="ar"/>
        </w:rPr>
        <w:t>评价的总得分应按下式进行计算：</w:t>
      </w:r>
    </w:p>
    <w:p w14:paraId="31350132">
      <w:pPr>
        <w:keepNext w:val="0"/>
        <w:keepLines w:val="0"/>
        <w:pageBreakBefore w:val="0"/>
        <w:widowControl/>
        <w:kinsoku/>
        <w:wordWrap/>
        <w:overflowPunct/>
        <w:topLinePunct w:val="0"/>
        <w:autoSpaceDN/>
        <w:bidi w:val="0"/>
        <w:spacing w:before="160" w:line="288" w:lineRule="auto"/>
        <w:ind w:left="0" w:firstLine="0" w:firstLineChars="0"/>
        <w:jc w:val="center"/>
        <w:rPr>
          <w:rFonts w:hint="default"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Q=Q0 + ω1Q1 + ω2Q2 + ω3Q3 + ω4Q4 + ω5Q5</w:t>
      </w:r>
      <w:r>
        <w:rPr>
          <w:rFonts w:hint="default" w:ascii="Times New Roman" w:hAnsi="Times New Roman" w:eastAsia="Times New Roman" w:cs="Times New Roman"/>
          <w:color w:val="auto"/>
          <w:spacing w:val="0"/>
          <w:sz w:val="24"/>
          <w:szCs w:val="24"/>
          <w:highlight w:val="none"/>
          <w:lang w:val="en-US" w:eastAsia="zh-CN"/>
        </w:rPr>
        <w:t xml:space="preserve"> </w:t>
      </w:r>
      <w:r>
        <w:rPr>
          <w:rFonts w:hint="eastAsia" w:ascii="Times New Roman" w:hAnsi="Times New Roman" w:eastAsia="Times New Roman" w:cs="Times New Roman"/>
          <w:color w:val="auto"/>
          <w:spacing w:val="0"/>
          <w:sz w:val="24"/>
          <w:szCs w:val="24"/>
          <w:highlight w:val="none"/>
          <w:lang w:val="en-US" w:eastAsia="zh-CN"/>
        </w:rPr>
        <w:t>+ ω</w:t>
      </w:r>
      <w:r>
        <w:rPr>
          <w:rFonts w:hint="default" w:ascii="Times New Roman" w:hAnsi="Times New Roman" w:eastAsia="Times New Roman" w:cs="Times New Roman"/>
          <w:color w:val="auto"/>
          <w:spacing w:val="0"/>
          <w:sz w:val="24"/>
          <w:szCs w:val="24"/>
          <w:highlight w:val="none"/>
          <w:lang w:val="en-US" w:eastAsia="zh-CN"/>
        </w:rPr>
        <w:t>6</w:t>
      </w:r>
      <w:r>
        <w:rPr>
          <w:rFonts w:hint="eastAsia" w:ascii="Times New Roman" w:hAnsi="Times New Roman" w:eastAsia="Times New Roman" w:cs="Times New Roman"/>
          <w:color w:val="auto"/>
          <w:spacing w:val="0"/>
          <w:sz w:val="24"/>
          <w:szCs w:val="24"/>
          <w:highlight w:val="none"/>
          <w:lang w:val="en-US" w:eastAsia="zh-CN"/>
        </w:rPr>
        <w:t>Q</w:t>
      </w:r>
      <w:r>
        <w:rPr>
          <w:rFonts w:hint="default" w:ascii="Times New Roman" w:hAnsi="Times New Roman" w:eastAsia="Times New Roman" w:cs="Times New Roman"/>
          <w:color w:val="auto"/>
          <w:spacing w:val="0"/>
          <w:sz w:val="24"/>
          <w:szCs w:val="24"/>
          <w:highlight w:val="none"/>
          <w:lang w:val="en-US" w:eastAsia="zh-CN"/>
        </w:rPr>
        <w:t>6</w:t>
      </w:r>
      <w:r>
        <w:rPr>
          <w:rFonts w:hint="eastAsia" w:ascii="Times New Roman" w:hAnsi="Times New Roman" w:eastAsia="Times New Roman" w:cs="Times New Roman"/>
          <w:color w:val="auto"/>
          <w:spacing w:val="0"/>
          <w:sz w:val="24"/>
          <w:szCs w:val="24"/>
          <w:highlight w:val="none"/>
          <w:lang w:val="en-US" w:eastAsia="zh-CN"/>
        </w:rPr>
        <w:t xml:space="preserve">       </w:t>
      </w:r>
    </w:p>
    <w:p w14:paraId="514210B2">
      <w:pPr>
        <w:keepNext w:val="0"/>
        <w:keepLines w:val="0"/>
        <w:pageBreakBefore w:val="0"/>
        <w:widowControl/>
        <w:kinsoku/>
        <w:wordWrap/>
        <w:overflowPunct/>
        <w:topLinePunct w:val="0"/>
        <w:autoSpaceDN/>
        <w:bidi w:val="0"/>
        <w:adjustRightInd w:val="0"/>
        <w:snapToGrid w:val="0"/>
        <w:spacing w:before="160" w:line="288" w:lineRule="auto"/>
        <w:ind w:left="42" w:hanging="22"/>
        <w:textAlignment w:val="baseline"/>
        <w:rPr>
          <w:rFonts w:ascii="宋体" w:hAnsi="宋体" w:eastAsia="宋体" w:cs="宋体"/>
          <w:b w:val="0"/>
          <w:bCs w:val="0"/>
          <w:spacing w:val="0"/>
          <w:sz w:val="24"/>
          <w:szCs w:val="24"/>
          <w:highlight w:val="none"/>
          <w:lang w:eastAsia="zh-CN" w:bidi="ar"/>
        </w:rPr>
      </w:pPr>
      <w:r>
        <w:rPr>
          <w:rFonts w:ascii="宋体" w:hAnsi="宋体" w:eastAsia="宋体" w:cs="宋体"/>
          <w:b w:val="0"/>
          <w:bCs w:val="0"/>
          <w:spacing w:val="0"/>
          <w:sz w:val="24"/>
          <w:szCs w:val="24"/>
          <w:highlight w:val="none"/>
          <w:lang w:eastAsia="zh-CN" w:bidi="ar"/>
        </w:rPr>
        <w:t>式中 ∶</w:t>
      </w:r>
      <w:r>
        <w:rPr>
          <w:rFonts w:hint="eastAsia" w:ascii="Times New Roman" w:hAnsi="Times New Roman" w:eastAsia="Times New Roman" w:cs="Times New Roman"/>
          <w:color w:val="auto"/>
          <w:spacing w:val="0"/>
          <w:sz w:val="24"/>
          <w:szCs w:val="24"/>
          <w:highlight w:val="none"/>
          <w:lang w:val="en-US" w:eastAsia="zh-CN"/>
        </w:rPr>
        <w:t>Q</w:t>
      </w:r>
      <w:r>
        <w:rPr>
          <w:rFonts w:ascii="宋体" w:hAnsi="宋体" w:eastAsia="宋体" w:cs="宋体"/>
          <w:b w:val="0"/>
          <w:bCs w:val="0"/>
          <w:spacing w:val="0"/>
          <w:sz w:val="24"/>
          <w:szCs w:val="24"/>
          <w:highlight w:val="none"/>
          <w:lang w:eastAsia="zh-CN" w:bidi="ar"/>
        </w:rPr>
        <w:t>——总得分；</w:t>
      </w:r>
    </w:p>
    <w:p w14:paraId="08ED5A08">
      <w:pPr>
        <w:keepNext w:val="0"/>
        <w:keepLines w:val="0"/>
        <w:pageBreakBefore w:val="0"/>
        <w:widowControl/>
        <w:kinsoku/>
        <w:wordWrap/>
        <w:overflowPunct/>
        <w:topLinePunct w:val="0"/>
        <w:autoSpaceDN/>
        <w:bidi w:val="0"/>
        <w:adjustRightInd w:val="0"/>
        <w:snapToGrid w:val="0"/>
        <w:spacing w:before="160" w:line="288" w:lineRule="auto"/>
        <w:ind w:left="42" w:hanging="22"/>
        <w:textAlignment w:val="baseline"/>
        <w:rPr>
          <w:rFonts w:ascii="宋体" w:hAnsi="宋体" w:eastAsia="宋体" w:cs="宋体"/>
          <w:b w:val="0"/>
          <w:bCs w:val="0"/>
          <w:spacing w:val="0"/>
          <w:sz w:val="24"/>
          <w:szCs w:val="24"/>
          <w:highlight w:val="none"/>
          <w:lang w:eastAsia="zh-CN" w:bidi="ar"/>
        </w:rPr>
      </w:pPr>
      <w:r>
        <w:rPr>
          <w:rFonts w:hint="eastAsia" w:ascii="Times New Roman" w:hAnsi="Times New Roman" w:eastAsia="Times New Roman" w:cs="Times New Roman"/>
          <w:color w:val="auto"/>
          <w:spacing w:val="0"/>
          <w:sz w:val="24"/>
          <w:szCs w:val="24"/>
          <w:highlight w:val="none"/>
          <w:lang w:val="en-US" w:eastAsia="zh-CN"/>
        </w:rPr>
        <w:t>Q0</w:t>
      </w:r>
      <w:r>
        <w:rPr>
          <w:rFonts w:ascii="宋体" w:hAnsi="宋体" w:eastAsia="宋体" w:cs="宋体"/>
          <w:b w:val="0"/>
          <w:bCs w:val="0"/>
          <w:spacing w:val="0"/>
          <w:sz w:val="24"/>
          <w:szCs w:val="24"/>
          <w:highlight w:val="none"/>
          <w:lang w:eastAsia="zh-CN" w:bidi="ar"/>
        </w:rPr>
        <w:t>——基</w:t>
      </w:r>
      <w:r>
        <w:rPr>
          <w:rFonts w:hint="default" w:ascii="宋体" w:hAnsi="宋体" w:eastAsia="宋体" w:cs="宋体"/>
          <w:b w:val="0"/>
          <w:bCs w:val="0"/>
          <w:spacing w:val="0"/>
          <w:sz w:val="24"/>
          <w:szCs w:val="24"/>
          <w:highlight w:val="none"/>
          <w:lang w:val="en-US" w:eastAsia="zh-CN" w:bidi="ar"/>
        </w:rPr>
        <w:t>础</w:t>
      </w:r>
      <w:r>
        <w:rPr>
          <w:rFonts w:ascii="宋体" w:hAnsi="宋体" w:eastAsia="宋体" w:cs="宋体"/>
          <w:b w:val="0"/>
          <w:bCs w:val="0"/>
          <w:spacing w:val="0"/>
          <w:sz w:val="24"/>
          <w:szCs w:val="24"/>
          <w:highlight w:val="none"/>
          <w:lang w:eastAsia="zh-CN" w:bidi="ar"/>
        </w:rPr>
        <w:t>类分值， 当满足所有基本类的要求时取 40 分；</w:t>
      </w:r>
    </w:p>
    <w:p w14:paraId="33901386">
      <w:pPr>
        <w:keepNext w:val="0"/>
        <w:keepLines w:val="0"/>
        <w:pageBreakBefore w:val="0"/>
        <w:widowControl/>
        <w:kinsoku/>
        <w:wordWrap/>
        <w:overflowPunct/>
        <w:topLinePunct w:val="0"/>
        <w:autoSpaceDN/>
        <w:bidi w:val="0"/>
        <w:adjustRightInd w:val="0"/>
        <w:snapToGrid w:val="0"/>
        <w:spacing w:before="160" w:line="288" w:lineRule="auto"/>
        <w:ind w:left="42" w:right="0" w:hanging="22"/>
        <w:textAlignment w:val="baseline"/>
        <w:rPr>
          <w:rFonts w:ascii="宋体" w:hAnsi="宋体" w:eastAsia="宋体" w:cs="宋体"/>
          <w:b w:val="0"/>
          <w:bCs w:val="0"/>
          <w:spacing w:val="0"/>
          <w:sz w:val="24"/>
          <w:szCs w:val="24"/>
          <w:highlight w:val="none"/>
          <w:lang w:eastAsia="zh-CN" w:bidi="ar"/>
        </w:rPr>
      </w:pPr>
      <w:r>
        <w:rPr>
          <w:rFonts w:hint="eastAsia" w:ascii="Times New Roman" w:hAnsi="Times New Roman" w:eastAsia="Times New Roman" w:cs="Times New Roman"/>
          <w:color w:val="auto"/>
          <w:spacing w:val="0"/>
          <w:sz w:val="24"/>
          <w:szCs w:val="24"/>
          <w:highlight w:val="none"/>
          <w:lang w:val="en-US" w:eastAsia="zh-CN"/>
        </w:rPr>
        <w:t>Q1～Q</w:t>
      </w:r>
      <w:r>
        <w:rPr>
          <w:rFonts w:hint="default" w:ascii="Times New Roman" w:hAnsi="Times New Roman" w:eastAsia="Times New Roman" w:cs="Times New Roman"/>
          <w:color w:val="auto"/>
          <w:spacing w:val="0"/>
          <w:sz w:val="24"/>
          <w:szCs w:val="24"/>
          <w:highlight w:val="none"/>
          <w:lang w:val="en-US" w:eastAsia="zh-CN"/>
        </w:rPr>
        <w:t>6</w:t>
      </w:r>
      <w:r>
        <w:rPr>
          <w:rFonts w:ascii="宋体" w:hAnsi="宋体" w:eastAsia="宋体" w:cs="宋体"/>
          <w:b w:val="0"/>
          <w:bCs w:val="0"/>
          <w:spacing w:val="0"/>
          <w:sz w:val="24"/>
          <w:szCs w:val="24"/>
          <w:highlight w:val="none"/>
          <w:lang w:eastAsia="zh-CN" w:bidi="ar"/>
        </w:rPr>
        <w:t>——分别为评价体系</w:t>
      </w:r>
      <w:r>
        <w:rPr>
          <w:rFonts w:hint="eastAsia" w:ascii="宋体" w:hAnsi="宋体" w:eastAsia="宋体" w:cs="宋体"/>
          <w:b w:val="0"/>
          <w:bCs w:val="0"/>
          <w:spacing w:val="0"/>
          <w:sz w:val="24"/>
          <w:szCs w:val="24"/>
          <w:highlight w:val="none"/>
          <w:lang w:val="en-US" w:eastAsia="zh-CN" w:bidi="ar"/>
        </w:rPr>
        <w:t>六项</w:t>
      </w:r>
      <w:r>
        <w:rPr>
          <w:rFonts w:ascii="宋体" w:hAnsi="宋体" w:eastAsia="宋体" w:cs="宋体"/>
          <w:b w:val="0"/>
          <w:bCs w:val="0"/>
          <w:spacing w:val="0"/>
          <w:sz w:val="24"/>
          <w:szCs w:val="24"/>
          <w:highlight w:val="none"/>
          <w:lang w:eastAsia="zh-CN" w:bidi="ar"/>
        </w:rPr>
        <w:t>指标（健康舒适、安全</w:t>
      </w:r>
      <w:r>
        <w:rPr>
          <w:rFonts w:hint="default" w:ascii="宋体" w:hAnsi="宋体" w:eastAsia="宋体" w:cs="宋体"/>
          <w:b w:val="0"/>
          <w:bCs w:val="0"/>
          <w:spacing w:val="0"/>
          <w:sz w:val="24"/>
          <w:szCs w:val="24"/>
          <w:highlight w:val="none"/>
          <w:lang w:val="en-US" w:eastAsia="zh-CN" w:bidi="ar"/>
        </w:rPr>
        <w:t>耐久</w:t>
      </w:r>
      <w:r>
        <w:rPr>
          <w:rFonts w:ascii="宋体" w:hAnsi="宋体" w:eastAsia="宋体" w:cs="宋体"/>
          <w:b w:val="0"/>
          <w:bCs w:val="0"/>
          <w:spacing w:val="0"/>
          <w:sz w:val="24"/>
          <w:szCs w:val="24"/>
          <w:highlight w:val="none"/>
          <w:lang w:eastAsia="zh-CN" w:bidi="ar"/>
        </w:rPr>
        <w:t>、绿色低碳、智慧</w:t>
      </w:r>
      <w:r>
        <w:rPr>
          <w:rFonts w:hint="default" w:ascii="宋体" w:hAnsi="宋体" w:eastAsia="宋体" w:cs="宋体"/>
          <w:b w:val="0"/>
          <w:bCs w:val="0"/>
          <w:spacing w:val="0"/>
          <w:sz w:val="24"/>
          <w:szCs w:val="24"/>
          <w:highlight w:val="none"/>
          <w:lang w:val="en-US" w:eastAsia="zh-CN" w:bidi="ar"/>
        </w:rPr>
        <w:t>科技</w:t>
      </w:r>
      <w:r>
        <w:rPr>
          <w:rFonts w:ascii="宋体" w:hAnsi="宋体" w:eastAsia="宋体" w:cs="宋体"/>
          <w:b w:val="0"/>
          <w:bCs w:val="0"/>
          <w:spacing w:val="0"/>
          <w:sz w:val="24"/>
          <w:szCs w:val="24"/>
          <w:highlight w:val="none"/>
          <w:lang w:eastAsia="zh-CN" w:bidi="ar"/>
        </w:rPr>
        <w:t>、</w:t>
      </w:r>
      <w:r>
        <w:rPr>
          <w:rFonts w:hint="default" w:ascii="宋体" w:hAnsi="宋体" w:eastAsia="宋体" w:cs="宋体"/>
          <w:b w:val="0"/>
          <w:bCs w:val="0"/>
          <w:spacing w:val="0"/>
          <w:sz w:val="24"/>
          <w:szCs w:val="24"/>
          <w:highlight w:val="none"/>
          <w:lang w:val="en-US" w:eastAsia="zh-CN" w:bidi="ar"/>
        </w:rPr>
        <w:t>美好宜居、</w:t>
      </w:r>
      <w:r>
        <w:rPr>
          <w:rFonts w:ascii="宋体" w:hAnsi="宋体" w:eastAsia="宋体" w:cs="宋体"/>
          <w:b w:val="0"/>
          <w:bCs w:val="0"/>
          <w:spacing w:val="0"/>
          <w:sz w:val="24"/>
          <w:szCs w:val="24"/>
          <w:highlight w:val="none"/>
          <w:lang w:eastAsia="zh-CN" w:bidi="ar"/>
        </w:rPr>
        <w:t>提升类评价得分</w:t>
      </w:r>
      <w:r>
        <w:rPr>
          <w:rFonts w:hint="default" w:ascii="宋体" w:hAnsi="宋体" w:eastAsia="宋体" w:cs="宋体"/>
          <w:b w:val="0"/>
          <w:bCs w:val="0"/>
          <w:spacing w:val="0"/>
          <w:sz w:val="24"/>
          <w:szCs w:val="24"/>
          <w:highlight w:val="none"/>
          <w:lang w:eastAsia="zh-CN" w:bidi="ar"/>
        </w:rPr>
        <w:t>）</w:t>
      </w:r>
      <w:r>
        <w:rPr>
          <w:rFonts w:ascii="宋体" w:hAnsi="宋体" w:eastAsia="宋体" w:cs="宋体"/>
          <w:b w:val="0"/>
          <w:bCs w:val="0"/>
          <w:spacing w:val="0"/>
          <w:sz w:val="24"/>
          <w:szCs w:val="24"/>
          <w:highlight w:val="none"/>
          <w:lang w:eastAsia="zh-CN" w:bidi="ar"/>
        </w:rPr>
        <w:t>；</w:t>
      </w:r>
      <w:r>
        <w:rPr>
          <w:rFonts w:hint="eastAsia" w:ascii="Times New Roman" w:hAnsi="Times New Roman" w:eastAsia="Times New Roman" w:cs="Times New Roman"/>
          <w:color w:val="auto"/>
          <w:spacing w:val="0"/>
          <w:sz w:val="24"/>
          <w:szCs w:val="24"/>
          <w:highlight w:val="none"/>
          <w:lang w:val="en-US" w:eastAsia="zh-CN"/>
        </w:rPr>
        <w:t xml:space="preserve"> ω1~ ω6 </w:t>
      </w:r>
      <w:r>
        <w:rPr>
          <w:rFonts w:ascii="宋体" w:hAnsi="宋体" w:eastAsia="宋体" w:cs="宋体"/>
          <w:b w:val="0"/>
          <w:bCs w:val="0"/>
          <w:spacing w:val="0"/>
          <w:sz w:val="24"/>
          <w:szCs w:val="24"/>
          <w:highlight w:val="none"/>
          <w:lang w:eastAsia="zh-CN" w:bidi="ar"/>
        </w:rPr>
        <w:t>为评价体系</w:t>
      </w:r>
      <w:r>
        <w:rPr>
          <w:rFonts w:hint="eastAsia" w:ascii="宋体" w:hAnsi="宋体" w:eastAsia="宋体" w:cs="宋体"/>
          <w:b w:val="0"/>
          <w:bCs w:val="0"/>
          <w:spacing w:val="0"/>
          <w:sz w:val="24"/>
          <w:szCs w:val="24"/>
          <w:highlight w:val="none"/>
          <w:lang w:val="en-US" w:eastAsia="zh-CN" w:bidi="ar"/>
        </w:rPr>
        <w:t>六项</w:t>
      </w:r>
      <w:r>
        <w:rPr>
          <w:rFonts w:ascii="宋体" w:hAnsi="宋体" w:eastAsia="宋体" w:cs="宋体"/>
          <w:b w:val="0"/>
          <w:bCs w:val="0"/>
          <w:spacing w:val="0"/>
          <w:sz w:val="24"/>
          <w:szCs w:val="24"/>
          <w:highlight w:val="none"/>
          <w:lang w:eastAsia="zh-CN" w:bidi="ar"/>
        </w:rPr>
        <w:t>指标</w:t>
      </w:r>
      <w:r>
        <w:rPr>
          <w:rFonts w:hint="eastAsia" w:ascii="宋体" w:hAnsi="宋体" w:eastAsia="宋体" w:cs="宋体"/>
          <w:b w:val="0"/>
          <w:bCs w:val="0"/>
          <w:spacing w:val="0"/>
          <w:sz w:val="24"/>
          <w:szCs w:val="24"/>
          <w:highlight w:val="none"/>
          <w:lang w:val="en-US" w:eastAsia="zh-CN" w:bidi="ar"/>
        </w:rPr>
        <w:t>计分</w:t>
      </w:r>
      <w:r>
        <w:rPr>
          <w:rFonts w:ascii="宋体" w:hAnsi="宋体" w:eastAsia="宋体" w:cs="宋体"/>
          <w:b w:val="0"/>
          <w:bCs w:val="0"/>
          <w:spacing w:val="0"/>
          <w:sz w:val="24"/>
          <w:szCs w:val="24"/>
          <w:highlight w:val="none"/>
          <w:lang w:eastAsia="zh-CN" w:bidi="ar"/>
        </w:rPr>
        <w:t>的权重，应按</w:t>
      </w:r>
      <w:r>
        <w:rPr>
          <w:rFonts w:hint="default" w:ascii="宋体" w:hAnsi="宋体" w:eastAsia="宋体" w:cs="宋体"/>
          <w:b w:val="0"/>
          <w:bCs w:val="0"/>
          <w:spacing w:val="0"/>
          <w:sz w:val="24"/>
          <w:szCs w:val="24"/>
          <w:highlight w:val="none"/>
          <w:lang w:val="en-US" w:eastAsia="zh-CN" w:bidi="ar"/>
        </w:rPr>
        <w:t>下</w:t>
      </w:r>
      <w:r>
        <w:rPr>
          <w:rFonts w:ascii="宋体" w:hAnsi="宋体" w:eastAsia="宋体" w:cs="宋体"/>
          <w:b w:val="0"/>
          <w:bCs w:val="0"/>
          <w:spacing w:val="0"/>
          <w:sz w:val="24"/>
          <w:szCs w:val="24"/>
          <w:highlight w:val="none"/>
          <w:lang w:eastAsia="zh-CN" w:bidi="ar"/>
        </w:rPr>
        <w:t>表</w:t>
      </w:r>
      <w:r>
        <w:rPr>
          <w:rFonts w:hint="default" w:ascii="宋体" w:hAnsi="宋体" w:eastAsia="宋体" w:cs="宋体"/>
          <w:b w:val="0"/>
          <w:bCs w:val="0"/>
          <w:spacing w:val="0"/>
          <w:sz w:val="24"/>
          <w:szCs w:val="24"/>
          <w:highlight w:val="none"/>
          <w:lang w:val="en-US" w:eastAsia="zh-CN" w:bidi="ar"/>
        </w:rPr>
        <w:t>1</w:t>
      </w:r>
      <w:r>
        <w:rPr>
          <w:rFonts w:ascii="宋体" w:hAnsi="宋体" w:eastAsia="宋体" w:cs="宋体"/>
          <w:b w:val="0"/>
          <w:bCs w:val="0"/>
          <w:spacing w:val="0"/>
          <w:sz w:val="24"/>
          <w:szCs w:val="24"/>
          <w:highlight w:val="none"/>
          <w:lang w:eastAsia="zh-CN" w:bidi="ar"/>
        </w:rPr>
        <w:t xml:space="preserve"> 取值</w:t>
      </w:r>
      <w:r>
        <w:rPr>
          <w:rFonts w:hint="eastAsia" w:ascii="宋体" w:hAnsi="宋体" w:eastAsia="宋体" w:cs="宋体"/>
          <w:b w:val="0"/>
          <w:bCs w:val="0"/>
          <w:spacing w:val="0"/>
          <w:sz w:val="24"/>
          <w:szCs w:val="24"/>
          <w:highlight w:val="none"/>
          <w:lang w:eastAsia="zh-CN" w:bidi="ar"/>
        </w:rPr>
        <w:t>。</w:t>
      </w:r>
    </w:p>
    <w:p w14:paraId="6F5C9CB4">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rPr>
          <w:rFonts w:ascii="黑体" w:hAnsi="黑体" w:eastAsia="黑体" w:cs="黑体"/>
          <w:color w:val="auto"/>
          <w:spacing w:val="0"/>
          <w:sz w:val="21"/>
          <w:szCs w:val="21"/>
          <w:highlight w:val="none"/>
        </w:rPr>
      </w:pPr>
      <w:r>
        <w:rPr>
          <w:rFonts w:ascii="黑体" w:hAnsi="黑体" w:eastAsia="黑体" w:cs="黑体"/>
          <w:color w:val="auto"/>
          <w:spacing w:val="0"/>
          <w:sz w:val="21"/>
          <w:szCs w:val="21"/>
          <w:highlight w:val="none"/>
          <w:lang w:eastAsia="zh-CN"/>
        </w:rPr>
        <w:t>表</w:t>
      </w:r>
      <w:r>
        <w:rPr>
          <w:rFonts w:hint="default" w:ascii="黑体" w:hAnsi="黑体" w:eastAsia="黑体" w:cs="黑体"/>
          <w:color w:val="auto"/>
          <w:spacing w:val="0"/>
          <w:sz w:val="21"/>
          <w:szCs w:val="21"/>
          <w:highlight w:val="none"/>
          <w:lang w:val="en-US" w:eastAsia="zh-CN"/>
        </w:rPr>
        <w:t>1</w:t>
      </w:r>
      <w:r>
        <w:rPr>
          <w:rFonts w:hint="eastAsia" w:ascii="黑体" w:hAnsi="黑体" w:eastAsia="黑体" w:cs="黑体"/>
          <w:color w:val="auto"/>
          <w:spacing w:val="0"/>
          <w:sz w:val="21"/>
          <w:szCs w:val="21"/>
          <w:highlight w:val="none"/>
          <w:lang w:val="en-US" w:eastAsia="zh-CN"/>
        </w:rPr>
        <w:t xml:space="preserve">  </w:t>
      </w:r>
      <w:r>
        <w:rPr>
          <w:rFonts w:ascii="黑体" w:hAnsi="黑体" w:eastAsia="黑体" w:cs="黑体"/>
          <w:color w:val="auto"/>
          <w:spacing w:val="0"/>
          <w:sz w:val="21"/>
          <w:szCs w:val="21"/>
          <w:highlight w:val="none"/>
          <w:lang w:eastAsia="zh-CN"/>
        </w:rPr>
        <w:t>好</w:t>
      </w:r>
      <w:r>
        <w:rPr>
          <w:rFonts w:hint="default" w:ascii="黑体" w:hAnsi="黑体" w:eastAsia="黑体" w:cs="黑体"/>
          <w:color w:val="auto"/>
          <w:spacing w:val="0"/>
          <w:sz w:val="21"/>
          <w:szCs w:val="21"/>
          <w:highlight w:val="none"/>
          <w:lang w:val="en-US" w:eastAsia="zh-CN"/>
        </w:rPr>
        <w:t>住房</w:t>
      </w:r>
      <w:r>
        <w:rPr>
          <w:rFonts w:ascii="黑体" w:hAnsi="黑体" w:eastAsia="黑体" w:cs="黑体"/>
          <w:color w:val="auto"/>
          <w:spacing w:val="0"/>
          <w:sz w:val="21"/>
          <w:szCs w:val="21"/>
          <w:highlight w:val="none"/>
          <w:lang w:eastAsia="zh-CN"/>
        </w:rPr>
        <w:t>六类评价指标</w:t>
      </w:r>
      <w:r>
        <w:rPr>
          <w:rFonts w:hint="eastAsia" w:ascii="黑体" w:hAnsi="黑体" w:eastAsia="黑体" w:cs="黑体"/>
          <w:color w:val="auto"/>
          <w:spacing w:val="0"/>
          <w:sz w:val="21"/>
          <w:szCs w:val="21"/>
          <w:highlight w:val="none"/>
          <w:lang w:val="en-US" w:eastAsia="zh-CN"/>
        </w:rPr>
        <w:t>优选</w:t>
      </w:r>
      <w:r>
        <w:rPr>
          <w:rFonts w:ascii="黑体" w:hAnsi="黑体" w:eastAsia="黑体" w:cs="黑体"/>
          <w:color w:val="auto"/>
          <w:spacing w:val="0"/>
          <w:sz w:val="21"/>
          <w:szCs w:val="21"/>
          <w:highlight w:val="none"/>
          <w:lang w:eastAsia="zh-CN"/>
        </w:rPr>
        <w:t>类</w:t>
      </w:r>
      <w:r>
        <w:rPr>
          <w:rFonts w:hint="eastAsia" w:ascii="黑体" w:hAnsi="黑体" w:eastAsia="黑体" w:cs="黑体"/>
          <w:color w:val="auto"/>
          <w:spacing w:val="0"/>
          <w:sz w:val="21"/>
          <w:szCs w:val="21"/>
          <w:highlight w:val="none"/>
          <w:lang w:val="en-US" w:eastAsia="zh-CN"/>
        </w:rPr>
        <w:t>、提升类</w:t>
      </w:r>
      <w:r>
        <w:rPr>
          <w:rFonts w:ascii="黑体" w:hAnsi="黑体" w:eastAsia="黑体" w:cs="黑体"/>
          <w:color w:val="auto"/>
          <w:spacing w:val="0"/>
          <w:sz w:val="21"/>
          <w:szCs w:val="21"/>
          <w:highlight w:val="none"/>
          <w:lang w:eastAsia="zh-CN"/>
        </w:rPr>
        <w:t>的权重</w:t>
      </w:r>
    </w:p>
    <w:tbl>
      <w:tblPr>
        <w:tblStyle w:val="16"/>
        <w:tblW w:w="8453"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56" w:type="dxa"/>
          <w:left w:w="77" w:type="dxa"/>
          <w:bottom w:w="56" w:type="dxa"/>
          <w:right w:w="77" w:type="dxa"/>
        </w:tblCellMar>
      </w:tblPr>
      <w:tblGrid>
        <w:gridCol w:w="1350"/>
        <w:gridCol w:w="1102"/>
        <w:gridCol w:w="1226"/>
        <w:gridCol w:w="1226"/>
        <w:gridCol w:w="1226"/>
        <w:gridCol w:w="1226"/>
        <w:gridCol w:w="1097"/>
      </w:tblGrid>
      <w:tr w14:paraId="5DC033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56" w:type="dxa"/>
            <w:left w:w="77" w:type="dxa"/>
            <w:bottom w:w="56" w:type="dxa"/>
            <w:right w:w="77" w:type="dxa"/>
          </w:tblCellMar>
        </w:tblPrEx>
        <w:trPr>
          <w:trHeight w:val="0" w:hRule="atLeast"/>
          <w:jc w:val="center"/>
        </w:trPr>
        <w:tc>
          <w:tcPr>
            <w:tcW w:w="1350" w:type="dxa"/>
            <w:tcBorders>
              <w:top w:val="single" w:color="auto" w:sz="4" w:space="0"/>
              <w:left w:val="single" w:color="auto" w:sz="4" w:space="0"/>
              <w:bottom w:val="single" w:color="auto" w:sz="4" w:space="0"/>
              <w:right w:val="single" w:color="auto" w:sz="4" w:space="0"/>
              <w:tl2br w:val="single" w:color="000000" w:sz="4" w:space="0"/>
            </w:tcBorders>
            <w:noWrap w:val="0"/>
            <w:vAlign w:val="center"/>
          </w:tcPr>
          <w:p w14:paraId="4D298476">
            <w:pPr>
              <w:keepNext w:val="0"/>
              <w:keepLines w:val="0"/>
              <w:pageBreakBefore w:val="0"/>
              <w:widowControl/>
              <w:kinsoku/>
              <w:wordWrap/>
              <w:overflowPunct/>
              <w:topLinePunct w:val="0"/>
              <w:autoSpaceDN/>
              <w:bidi w:val="0"/>
              <w:adjustRightInd w:val="0"/>
              <w:snapToGrid w:val="0"/>
              <w:spacing w:before="160" w:line="288" w:lineRule="auto"/>
              <w:ind w:left="700" w:leftChars="217" w:right="0" w:hanging="244" w:hangingChars="111"/>
              <w:jc w:val="left"/>
              <w:textAlignment w:val="baseline"/>
              <w:rPr>
                <w:rFonts w:hint="default" w:ascii="宋体" w:hAnsi="宋体" w:eastAsia="宋体" w:cs="宋体"/>
                <w:b w:val="0"/>
                <w:bCs w:val="0"/>
                <w:spacing w:val="0"/>
                <w:sz w:val="22"/>
                <w:szCs w:val="22"/>
                <w:highlight w:val="none"/>
                <w:lang w:val="en-US" w:eastAsia="zh-CN" w:bidi="ar"/>
              </w:rPr>
            </w:pPr>
            <w:r>
              <w:rPr>
                <w:rFonts w:ascii="宋体" w:hAnsi="宋体" w:eastAsia="宋体" w:cs="宋体"/>
                <w:b w:val="0"/>
                <w:bCs w:val="0"/>
                <w:spacing w:val="0"/>
                <w:sz w:val="22"/>
                <w:szCs w:val="22"/>
                <w:highlight w:val="none"/>
                <w:lang w:eastAsia="zh-CN" w:bidi="ar"/>
              </w:rPr>
              <w:t>评价指标</w:t>
            </w:r>
            <w:r>
              <w:rPr>
                <w:rFonts w:hint="eastAsia" w:ascii="宋体" w:hAnsi="宋体" w:eastAsia="宋体" w:cs="宋体"/>
                <w:b w:val="0"/>
                <w:bCs w:val="0"/>
                <w:spacing w:val="0"/>
                <w:sz w:val="22"/>
                <w:szCs w:val="22"/>
                <w:highlight w:val="none"/>
                <w:lang w:val="en-US" w:eastAsia="zh-CN" w:bidi="ar"/>
              </w:rPr>
              <w:t>及分值</w:t>
            </w:r>
          </w:p>
          <w:p w14:paraId="10FED54E">
            <w:pPr>
              <w:keepNext w:val="0"/>
              <w:keepLines w:val="0"/>
              <w:pageBreakBefore w:val="0"/>
              <w:widowControl/>
              <w:kinsoku/>
              <w:wordWrap/>
              <w:overflowPunct/>
              <w:topLinePunct w:val="0"/>
              <w:autoSpaceDN/>
              <w:bidi w:val="0"/>
              <w:adjustRightInd w:val="0"/>
              <w:snapToGrid w:val="0"/>
              <w:spacing w:before="160" w:line="288" w:lineRule="auto"/>
              <w:ind w:right="0"/>
              <w:jc w:val="both"/>
              <w:textAlignment w:val="baseline"/>
              <w:rPr>
                <w:rFonts w:ascii="宋体" w:hAnsi="宋体" w:eastAsia="宋体" w:cs="宋体"/>
                <w:b w:val="0"/>
                <w:bCs w:val="0"/>
                <w:spacing w:val="0"/>
                <w:sz w:val="22"/>
                <w:szCs w:val="22"/>
                <w:highlight w:val="none"/>
                <w:lang w:eastAsia="zh-CN" w:bidi="ar"/>
              </w:rPr>
            </w:pPr>
            <w:r>
              <w:rPr>
                <w:rFonts w:ascii="宋体" w:hAnsi="宋体" w:eastAsia="宋体" w:cs="宋体"/>
                <w:b w:val="0"/>
                <w:bCs w:val="0"/>
                <w:spacing w:val="0"/>
                <w:sz w:val="22"/>
                <w:szCs w:val="22"/>
                <w:highlight w:val="none"/>
                <w:lang w:eastAsia="zh-CN" w:bidi="ar"/>
              </w:rPr>
              <w:t>评价类别</w:t>
            </w:r>
          </w:p>
        </w:tc>
        <w:tc>
          <w:tcPr>
            <w:tcW w:w="1102" w:type="dxa"/>
            <w:tcBorders>
              <w:top w:val="single" w:color="auto" w:sz="4" w:space="0"/>
              <w:left w:val="single" w:color="auto" w:sz="4" w:space="0"/>
              <w:bottom w:val="single" w:color="auto" w:sz="4" w:space="0"/>
              <w:right w:val="single" w:color="auto" w:sz="4" w:space="0"/>
            </w:tcBorders>
            <w:noWrap w:val="0"/>
            <w:vAlign w:val="center"/>
          </w:tcPr>
          <w:p w14:paraId="2ED102CE">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ascii="宋体" w:hAnsi="宋体" w:eastAsia="宋体" w:cs="宋体"/>
                <w:b w:val="0"/>
                <w:bCs w:val="0"/>
                <w:spacing w:val="0"/>
                <w:sz w:val="22"/>
                <w:szCs w:val="22"/>
                <w:highlight w:val="none"/>
                <w:lang w:eastAsia="zh-CN" w:bidi="ar"/>
              </w:rPr>
            </w:pPr>
            <w:r>
              <w:rPr>
                <w:rFonts w:ascii="宋体" w:hAnsi="宋体" w:eastAsia="宋体" w:cs="宋体"/>
                <w:b w:val="0"/>
                <w:bCs w:val="0"/>
                <w:spacing w:val="0"/>
                <w:sz w:val="22"/>
                <w:szCs w:val="22"/>
                <w:highlight w:val="none"/>
                <w:lang w:eastAsia="zh-CN" w:bidi="ar"/>
              </w:rPr>
              <w:t>健康舒适</w:t>
            </w:r>
          </w:p>
          <w:p w14:paraId="7712299D">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ascii="宋体" w:hAnsi="宋体" w:eastAsia="宋体" w:cs="宋体"/>
                <w:b w:val="0"/>
                <w:bCs w:val="0"/>
                <w:spacing w:val="0"/>
                <w:sz w:val="22"/>
                <w:szCs w:val="22"/>
                <w:highlight w:val="none"/>
                <w:lang w:eastAsia="zh-CN" w:bidi="ar"/>
              </w:rPr>
            </w:pPr>
            <w:r>
              <w:rPr>
                <w:rFonts w:hint="eastAsia" w:ascii="Times New Roman" w:hAnsi="Times New Roman" w:eastAsia="Times New Roman" w:cs="Times New Roman"/>
                <w:color w:val="auto"/>
                <w:spacing w:val="0"/>
                <w:sz w:val="24"/>
                <w:szCs w:val="24"/>
                <w:highlight w:val="none"/>
                <w:lang w:val="en-US" w:eastAsia="zh-CN"/>
              </w:rPr>
              <w:t>（Q1 ）</w:t>
            </w:r>
          </w:p>
          <w:p w14:paraId="4E2D9041">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hint="default" w:ascii="宋体" w:hAnsi="宋体" w:eastAsia="宋体" w:cs="宋体"/>
                <w:b w:val="0"/>
                <w:bCs w:val="0"/>
                <w:spacing w:val="0"/>
                <w:sz w:val="22"/>
                <w:szCs w:val="22"/>
                <w:highlight w:val="none"/>
                <w:lang w:val="en-US" w:eastAsia="zh-CN" w:bidi="ar"/>
              </w:rPr>
            </w:pPr>
            <w:r>
              <w:rPr>
                <w:rFonts w:hint="eastAsia" w:ascii="Times New Roman" w:hAnsi="Times New Roman" w:eastAsia="Times New Roman" w:cs="Times New Roman"/>
                <w:color w:val="auto"/>
                <w:spacing w:val="0"/>
                <w:sz w:val="24"/>
                <w:szCs w:val="24"/>
                <w:highlight w:val="none"/>
                <w:lang w:val="en-US" w:eastAsia="zh-CN"/>
              </w:rPr>
              <w:t>64</w:t>
            </w:r>
            <w:r>
              <w:rPr>
                <w:rFonts w:hint="eastAsia" w:ascii="宋体" w:hAnsi="宋体" w:eastAsia="宋体" w:cs="宋体"/>
                <w:b w:val="0"/>
                <w:bCs w:val="0"/>
                <w:spacing w:val="0"/>
                <w:sz w:val="22"/>
                <w:szCs w:val="22"/>
                <w:highlight w:val="none"/>
                <w:lang w:val="en-US" w:eastAsia="zh-CN" w:bidi="ar"/>
              </w:rPr>
              <w:t>分</w:t>
            </w:r>
          </w:p>
        </w:tc>
        <w:tc>
          <w:tcPr>
            <w:tcW w:w="1226" w:type="dxa"/>
            <w:tcBorders>
              <w:top w:val="single" w:color="auto" w:sz="4" w:space="0"/>
              <w:left w:val="single" w:color="auto" w:sz="4" w:space="0"/>
              <w:bottom w:val="single" w:color="auto" w:sz="4" w:space="0"/>
              <w:right w:val="single" w:color="auto" w:sz="4" w:space="0"/>
            </w:tcBorders>
            <w:noWrap w:val="0"/>
            <w:vAlign w:val="center"/>
          </w:tcPr>
          <w:p w14:paraId="14D718C5">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hint="default" w:ascii="宋体" w:hAnsi="宋体" w:eastAsia="宋体" w:cs="宋体"/>
                <w:b w:val="0"/>
                <w:bCs w:val="0"/>
                <w:spacing w:val="0"/>
                <w:sz w:val="22"/>
                <w:szCs w:val="22"/>
                <w:highlight w:val="none"/>
                <w:lang w:val="en-US" w:eastAsia="zh-CN" w:bidi="ar"/>
              </w:rPr>
            </w:pPr>
            <w:r>
              <w:rPr>
                <w:rFonts w:ascii="宋体" w:hAnsi="宋体" w:eastAsia="宋体" w:cs="宋体"/>
                <w:b w:val="0"/>
                <w:bCs w:val="0"/>
                <w:spacing w:val="0"/>
                <w:sz w:val="22"/>
                <w:szCs w:val="22"/>
                <w:highlight w:val="none"/>
                <w:lang w:eastAsia="zh-CN" w:bidi="ar"/>
              </w:rPr>
              <w:t>安全</w:t>
            </w:r>
            <w:r>
              <w:rPr>
                <w:rFonts w:hint="default" w:ascii="宋体" w:hAnsi="宋体" w:eastAsia="宋体" w:cs="宋体"/>
                <w:b w:val="0"/>
                <w:bCs w:val="0"/>
                <w:spacing w:val="0"/>
                <w:sz w:val="22"/>
                <w:szCs w:val="22"/>
                <w:highlight w:val="none"/>
                <w:lang w:val="en-US" w:eastAsia="zh-CN" w:bidi="ar"/>
              </w:rPr>
              <w:t>耐久</w:t>
            </w:r>
          </w:p>
          <w:p w14:paraId="6EF1F0CD">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ascii="宋体" w:hAnsi="宋体" w:eastAsia="宋体" w:cs="宋体"/>
                <w:b w:val="0"/>
                <w:bCs w:val="0"/>
                <w:spacing w:val="0"/>
                <w:sz w:val="22"/>
                <w:szCs w:val="22"/>
                <w:highlight w:val="none"/>
                <w:lang w:eastAsia="zh-CN" w:bidi="ar"/>
              </w:rPr>
            </w:pPr>
            <w:r>
              <w:rPr>
                <w:rFonts w:hint="eastAsia" w:ascii="Times New Roman" w:hAnsi="Times New Roman" w:eastAsia="Times New Roman" w:cs="Times New Roman"/>
                <w:color w:val="auto"/>
                <w:spacing w:val="0"/>
                <w:sz w:val="24"/>
                <w:szCs w:val="24"/>
                <w:highlight w:val="none"/>
                <w:lang w:val="en-US" w:eastAsia="zh-CN"/>
              </w:rPr>
              <w:t>（Q2 ）</w:t>
            </w:r>
          </w:p>
          <w:p w14:paraId="6011D4C1">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hint="default" w:ascii="宋体" w:hAnsi="宋体" w:eastAsia="宋体" w:cs="宋体"/>
                <w:b w:val="0"/>
                <w:bCs w:val="0"/>
                <w:spacing w:val="0"/>
                <w:sz w:val="22"/>
                <w:szCs w:val="22"/>
                <w:highlight w:val="none"/>
                <w:lang w:val="en-US" w:eastAsia="zh-CN" w:bidi="ar"/>
              </w:rPr>
            </w:pPr>
            <w:r>
              <w:rPr>
                <w:rFonts w:hint="eastAsia" w:ascii="Times New Roman" w:hAnsi="Times New Roman" w:eastAsia="Times New Roman" w:cs="Times New Roman"/>
                <w:color w:val="auto"/>
                <w:spacing w:val="0"/>
                <w:sz w:val="24"/>
                <w:szCs w:val="24"/>
                <w:highlight w:val="none"/>
                <w:lang w:val="en-US" w:eastAsia="zh-CN"/>
              </w:rPr>
              <w:t>32分</w:t>
            </w:r>
          </w:p>
        </w:tc>
        <w:tc>
          <w:tcPr>
            <w:tcW w:w="1226" w:type="dxa"/>
            <w:tcBorders>
              <w:top w:val="single" w:color="auto" w:sz="4" w:space="0"/>
              <w:left w:val="single" w:color="auto" w:sz="4" w:space="0"/>
              <w:bottom w:val="single" w:color="auto" w:sz="4" w:space="0"/>
              <w:right w:val="single" w:color="auto" w:sz="4" w:space="0"/>
            </w:tcBorders>
            <w:noWrap w:val="0"/>
            <w:vAlign w:val="center"/>
          </w:tcPr>
          <w:p w14:paraId="61940268">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ascii="宋体" w:hAnsi="宋体" w:eastAsia="宋体" w:cs="宋体"/>
                <w:b w:val="0"/>
                <w:bCs w:val="0"/>
                <w:spacing w:val="0"/>
                <w:sz w:val="22"/>
                <w:szCs w:val="22"/>
                <w:highlight w:val="none"/>
                <w:lang w:eastAsia="zh-CN" w:bidi="ar"/>
              </w:rPr>
            </w:pPr>
            <w:r>
              <w:rPr>
                <w:rFonts w:ascii="宋体" w:hAnsi="宋体" w:eastAsia="宋体" w:cs="宋体"/>
                <w:b w:val="0"/>
                <w:bCs w:val="0"/>
                <w:spacing w:val="0"/>
                <w:sz w:val="22"/>
                <w:szCs w:val="22"/>
                <w:highlight w:val="none"/>
                <w:lang w:eastAsia="zh-CN" w:bidi="ar"/>
              </w:rPr>
              <w:t>绿色低碳</w:t>
            </w:r>
          </w:p>
          <w:p w14:paraId="0FFB9ED3">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ascii="宋体" w:hAnsi="宋体" w:eastAsia="宋体" w:cs="宋体"/>
                <w:b w:val="0"/>
                <w:bCs w:val="0"/>
                <w:spacing w:val="0"/>
                <w:sz w:val="22"/>
                <w:szCs w:val="22"/>
                <w:highlight w:val="none"/>
                <w:lang w:eastAsia="zh-CN" w:bidi="ar"/>
              </w:rPr>
            </w:pPr>
            <w:r>
              <w:rPr>
                <w:rFonts w:hint="eastAsia" w:ascii="Times New Roman" w:hAnsi="Times New Roman" w:eastAsia="Times New Roman" w:cs="Times New Roman"/>
                <w:color w:val="auto"/>
                <w:spacing w:val="0"/>
                <w:sz w:val="24"/>
                <w:szCs w:val="24"/>
                <w:highlight w:val="none"/>
                <w:lang w:val="en-US" w:eastAsia="zh-CN"/>
              </w:rPr>
              <w:t>（Q3 ）</w:t>
            </w:r>
          </w:p>
          <w:p w14:paraId="21692C2E">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hint="default" w:ascii="宋体" w:hAnsi="宋体" w:eastAsia="宋体" w:cs="宋体"/>
                <w:b w:val="0"/>
                <w:bCs w:val="0"/>
                <w:spacing w:val="0"/>
                <w:sz w:val="22"/>
                <w:szCs w:val="22"/>
                <w:highlight w:val="none"/>
                <w:lang w:val="en-US" w:eastAsia="zh-CN" w:bidi="ar"/>
              </w:rPr>
            </w:pPr>
            <w:r>
              <w:rPr>
                <w:rFonts w:hint="eastAsia" w:ascii="Times New Roman" w:hAnsi="Times New Roman" w:eastAsia="Times New Roman" w:cs="Times New Roman"/>
                <w:color w:val="auto"/>
                <w:spacing w:val="0"/>
                <w:sz w:val="24"/>
                <w:szCs w:val="24"/>
                <w:highlight w:val="none"/>
                <w:lang w:val="en-US" w:eastAsia="zh-CN"/>
              </w:rPr>
              <w:t>9</w:t>
            </w:r>
            <w:r>
              <w:rPr>
                <w:rFonts w:hint="eastAsia" w:ascii="宋体" w:hAnsi="宋体" w:eastAsia="宋体" w:cs="宋体"/>
                <w:b w:val="0"/>
                <w:bCs w:val="0"/>
                <w:spacing w:val="0"/>
                <w:sz w:val="22"/>
                <w:szCs w:val="22"/>
                <w:highlight w:val="none"/>
                <w:lang w:val="en-US" w:eastAsia="zh-CN" w:bidi="ar"/>
              </w:rPr>
              <w:t>分</w:t>
            </w:r>
          </w:p>
        </w:tc>
        <w:tc>
          <w:tcPr>
            <w:tcW w:w="1226" w:type="dxa"/>
            <w:tcBorders>
              <w:top w:val="single" w:color="auto" w:sz="4" w:space="0"/>
              <w:left w:val="single" w:color="auto" w:sz="4" w:space="0"/>
              <w:bottom w:val="single" w:color="auto" w:sz="4" w:space="0"/>
              <w:right w:val="single" w:color="auto" w:sz="4" w:space="0"/>
            </w:tcBorders>
            <w:noWrap w:val="0"/>
            <w:vAlign w:val="center"/>
          </w:tcPr>
          <w:p w14:paraId="7E1C1CD2">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hint="default" w:ascii="宋体" w:hAnsi="宋体" w:eastAsia="宋体" w:cs="宋体"/>
                <w:b w:val="0"/>
                <w:bCs w:val="0"/>
                <w:spacing w:val="0"/>
                <w:sz w:val="22"/>
                <w:szCs w:val="22"/>
                <w:highlight w:val="none"/>
                <w:lang w:val="en-US" w:eastAsia="zh-CN" w:bidi="ar"/>
              </w:rPr>
            </w:pPr>
            <w:r>
              <w:rPr>
                <w:rFonts w:ascii="宋体" w:hAnsi="宋体" w:eastAsia="宋体" w:cs="宋体"/>
                <w:b w:val="0"/>
                <w:bCs w:val="0"/>
                <w:spacing w:val="0"/>
                <w:sz w:val="22"/>
                <w:szCs w:val="22"/>
                <w:highlight w:val="none"/>
                <w:lang w:eastAsia="zh-CN" w:bidi="ar"/>
              </w:rPr>
              <w:t>智慧</w:t>
            </w:r>
            <w:r>
              <w:rPr>
                <w:rFonts w:hint="default" w:ascii="宋体" w:hAnsi="宋体" w:eastAsia="宋体" w:cs="宋体"/>
                <w:b w:val="0"/>
                <w:bCs w:val="0"/>
                <w:spacing w:val="0"/>
                <w:sz w:val="22"/>
                <w:szCs w:val="22"/>
                <w:highlight w:val="none"/>
                <w:lang w:val="en-US" w:eastAsia="zh-CN" w:bidi="ar"/>
              </w:rPr>
              <w:t>科技</w:t>
            </w:r>
          </w:p>
          <w:p w14:paraId="22753389">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ascii="宋体" w:hAnsi="宋体" w:eastAsia="宋体" w:cs="宋体"/>
                <w:b w:val="0"/>
                <w:bCs w:val="0"/>
                <w:spacing w:val="0"/>
                <w:sz w:val="22"/>
                <w:szCs w:val="22"/>
                <w:highlight w:val="none"/>
                <w:lang w:eastAsia="zh-CN" w:bidi="ar"/>
              </w:rPr>
            </w:pPr>
            <w:r>
              <w:rPr>
                <w:rFonts w:hint="eastAsia" w:ascii="Times New Roman" w:hAnsi="Times New Roman" w:eastAsia="Times New Roman" w:cs="Times New Roman"/>
                <w:color w:val="auto"/>
                <w:spacing w:val="0"/>
                <w:sz w:val="24"/>
                <w:szCs w:val="24"/>
                <w:highlight w:val="none"/>
                <w:lang w:val="en-US" w:eastAsia="zh-CN"/>
              </w:rPr>
              <w:t>（Q4 ）</w:t>
            </w:r>
          </w:p>
          <w:p w14:paraId="047F8CEF">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hint="default" w:ascii="宋体" w:hAnsi="宋体" w:eastAsia="宋体" w:cs="宋体"/>
                <w:b w:val="0"/>
                <w:bCs w:val="0"/>
                <w:spacing w:val="0"/>
                <w:sz w:val="22"/>
                <w:szCs w:val="22"/>
                <w:highlight w:val="none"/>
                <w:lang w:val="en-US" w:eastAsia="zh-CN" w:bidi="ar"/>
              </w:rPr>
            </w:pPr>
            <w:r>
              <w:rPr>
                <w:rFonts w:hint="eastAsia" w:ascii="Times New Roman" w:hAnsi="Times New Roman" w:eastAsia="Times New Roman" w:cs="Times New Roman"/>
                <w:color w:val="auto"/>
                <w:spacing w:val="0"/>
                <w:sz w:val="24"/>
                <w:szCs w:val="24"/>
                <w:highlight w:val="none"/>
                <w:lang w:val="en-US" w:eastAsia="zh-CN"/>
              </w:rPr>
              <w:t>48</w:t>
            </w:r>
            <w:r>
              <w:rPr>
                <w:rFonts w:hint="eastAsia" w:ascii="宋体" w:hAnsi="宋体" w:eastAsia="宋体" w:cs="宋体"/>
                <w:b w:val="0"/>
                <w:bCs w:val="0"/>
                <w:spacing w:val="0"/>
                <w:sz w:val="22"/>
                <w:szCs w:val="22"/>
                <w:highlight w:val="none"/>
                <w:lang w:val="en-US" w:eastAsia="zh-CN" w:bidi="ar"/>
              </w:rPr>
              <w:t>分</w:t>
            </w:r>
          </w:p>
        </w:tc>
        <w:tc>
          <w:tcPr>
            <w:tcW w:w="1226" w:type="dxa"/>
            <w:tcBorders>
              <w:top w:val="single" w:color="auto" w:sz="4" w:space="0"/>
              <w:left w:val="single" w:color="auto" w:sz="4" w:space="0"/>
              <w:bottom w:val="single" w:color="auto" w:sz="4" w:space="0"/>
              <w:right w:val="single" w:color="auto" w:sz="4" w:space="0"/>
            </w:tcBorders>
            <w:noWrap w:val="0"/>
            <w:vAlign w:val="center"/>
          </w:tcPr>
          <w:p w14:paraId="1DC22BF8">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hint="default" w:ascii="宋体" w:hAnsi="宋体" w:eastAsia="宋体" w:cs="宋体"/>
                <w:b w:val="0"/>
                <w:bCs w:val="0"/>
                <w:spacing w:val="0"/>
                <w:sz w:val="22"/>
                <w:szCs w:val="22"/>
                <w:highlight w:val="none"/>
                <w:lang w:val="en-US" w:eastAsia="zh-CN" w:bidi="ar"/>
              </w:rPr>
            </w:pPr>
            <w:r>
              <w:rPr>
                <w:rFonts w:hint="default" w:ascii="宋体" w:hAnsi="宋体" w:eastAsia="宋体" w:cs="宋体"/>
                <w:b w:val="0"/>
                <w:bCs w:val="0"/>
                <w:spacing w:val="0"/>
                <w:sz w:val="22"/>
                <w:szCs w:val="22"/>
                <w:highlight w:val="none"/>
                <w:lang w:val="en-US" w:eastAsia="zh-CN" w:bidi="ar"/>
              </w:rPr>
              <w:t>美好宜居</w:t>
            </w:r>
          </w:p>
          <w:p w14:paraId="7809B1FB">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（Q5 ）</w:t>
            </w:r>
          </w:p>
          <w:p w14:paraId="3BD2E544">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hint="default" w:ascii="宋体" w:hAnsi="宋体" w:eastAsia="宋体" w:cs="宋体"/>
                <w:b w:val="0"/>
                <w:bCs w:val="0"/>
                <w:spacing w:val="0"/>
                <w:sz w:val="22"/>
                <w:szCs w:val="22"/>
                <w:highlight w:val="none"/>
                <w:lang w:val="en-US" w:eastAsia="zh-CN" w:bidi="ar"/>
              </w:rPr>
            </w:pPr>
            <w:r>
              <w:rPr>
                <w:rFonts w:hint="eastAsia" w:ascii="Times New Roman" w:hAnsi="Times New Roman" w:eastAsia="Times New Roman" w:cs="Times New Roman"/>
                <w:color w:val="auto"/>
                <w:spacing w:val="0"/>
                <w:sz w:val="24"/>
                <w:szCs w:val="24"/>
                <w:highlight w:val="none"/>
                <w:lang w:val="en-US" w:eastAsia="zh-CN"/>
              </w:rPr>
              <w:t>24</w:t>
            </w:r>
            <w:r>
              <w:rPr>
                <w:rFonts w:hint="eastAsia" w:ascii="宋体" w:hAnsi="宋体" w:eastAsia="宋体" w:cs="宋体"/>
                <w:b w:val="0"/>
                <w:bCs w:val="0"/>
                <w:spacing w:val="0"/>
                <w:sz w:val="22"/>
                <w:szCs w:val="22"/>
                <w:highlight w:val="none"/>
                <w:lang w:val="en-US" w:eastAsia="zh-CN" w:bidi="ar"/>
              </w:rPr>
              <w:t>分</w:t>
            </w:r>
          </w:p>
        </w:tc>
        <w:tc>
          <w:tcPr>
            <w:tcW w:w="1097" w:type="dxa"/>
            <w:tcBorders>
              <w:top w:val="single" w:color="auto" w:sz="4" w:space="0"/>
              <w:left w:val="single" w:color="auto" w:sz="4" w:space="0"/>
              <w:bottom w:val="single" w:color="auto" w:sz="4" w:space="0"/>
              <w:right w:val="single" w:color="auto" w:sz="4" w:space="0"/>
            </w:tcBorders>
            <w:noWrap w:val="0"/>
            <w:vAlign w:val="center"/>
          </w:tcPr>
          <w:p w14:paraId="159AEF65">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hint="default" w:ascii="宋体" w:hAnsi="宋体" w:eastAsia="宋体" w:cs="宋体"/>
                <w:b w:val="0"/>
                <w:bCs w:val="0"/>
                <w:spacing w:val="0"/>
                <w:sz w:val="22"/>
                <w:szCs w:val="22"/>
                <w:highlight w:val="none"/>
                <w:lang w:val="en-US" w:eastAsia="zh-CN" w:bidi="ar"/>
              </w:rPr>
            </w:pPr>
            <w:r>
              <w:rPr>
                <w:rFonts w:hint="default" w:ascii="宋体" w:hAnsi="宋体" w:eastAsia="宋体" w:cs="宋体"/>
                <w:b w:val="0"/>
                <w:bCs w:val="0"/>
                <w:spacing w:val="0"/>
                <w:sz w:val="22"/>
                <w:szCs w:val="22"/>
                <w:highlight w:val="none"/>
                <w:lang w:val="en-US" w:eastAsia="zh-CN" w:bidi="ar"/>
              </w:rPr>
              <w:t>提升类</w:t>
            </w:r>
          </w:p>
          <w:p w14:paraId="7007E956">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ascii="宋体" w:hAnsi="宋体" w:eastAsia="宋体" w:cs="宋体"/>
                <w:b w:val="0"/>
                <w:bCs w:val="0"/>
                <w:spacing w:val="0"/>
                <w:sz w:val="22"/>
                <w:szCs w:val="22"/>
                <w:highlight w:val="none"/>
                <w:lang w:eastAsia="zh-CN" w:bidi="ar"/>
              </w:rPr>
            </w:pPr>
            <w:r>
              <w:rPr>
                <w:rFonts w:hint="eastAsia" w:ascii="Times New Roman" w:hAnsi="Times New Roman" w:eastAsia="Times New Roman" w:cs="Times New Roman"/>
                <w:color w:val="auto"/>
                <w:spacing w:val="0"/>
                <w:sz w:val="24"/>
                <w:szCs w:val="24"/>
                <w:highlight w:val="none"/>
                <w:lang w:val="en-US" w:eastAsia="zh-CN"/>
              </w:rPr>
              <w:t>（Q6 ）</w:t>
            </w:r>
          </w:p>
          <w:p w14:paraId="7FAD643B">
            <w:pPr>
              <w:keepNext w:val="0"/>
              <w:keepLines w:val="0"/>
              <w:pageBreakBefore w:val="0"/>
              <w:widowControl/>
              <w:kinsoku/>
              <w:wordWrap/>
              <w:overflowPunct/>
              <w:topLinePunct w:val="0"/>
              <w:autoSpaceDN/>
              <w:bidi w:val="0"/>
              <w:adjustRightInd w:val="0"/>
              <w:snapToGrid w:val="0"/>
              <w:spacing w:before="160" w:line="288" w:lineRule="auto"/>
              <w:ind w:left="42" w:right="0" w:hanging="22"/>
              <w:jc w:val="center"/>
              <w:textAlignment w:val="baseline"/>
              <w:rPr>
                <w:rFonts w:hint="default" w:ascii="宋体" w:hAnsi="宋体" w:eastAsia="宋体" w:cs="宋体"/>
                <w:b w:val="0"/>
                <w:bCs w:val="0"/>
                <w:spacing w:val="0"/>
                <w:sz w:val="22"/>
                <w:szCs w:val="22"/>
                <w:highlight w:val="none"/>
                <w:lang w:val="en-US" w:eastAsia="zh-CN" w:bidi="ar"/>
              </w:rPr>
            </w:pPr>
            <w:r>
              <w:rPr>
                <w:rFonts w:hint="eastAsia" w:ascii="Times New Roman" w:hAnsi="Times New Roman" w:eastAsia="Times New Roman" w:cs="Times New Roman"/>
                <w:color w:val="auto"/>
                <w:spacing w:val="0"/>
                <w:sz w:val="24"/>
                <w:szCs w:val="24"/>
                <w:highlight w:val="none"/>
                <w:lang w:val="en-US" w:eastAsia="zh-CN"/>
              </w:rPr>
              <w:t>52</w:t>
            </w:r>
            <w:r>
              <w:rPr>
                <w:rFonts w:hint="eastAsia" w:ascii="宋体" w:hAnsi="宋体" w:eastAsia="宋体" w:cs="宋体"/>
                <w:b w:val="0"/>
                <w:bCs w:val="0"/>
                <w:spacing w:val="0"/>
                <w:sz w:val="22"/>
                <w:szCs w:val="22"/>
                <w:highlight w:val="none"/>
                <w:lang w:val="en-US" w:eastAsia="zh-CN" w:bidi="ar"/>
              </w:rPr>
              <w:t>分</w:t>
            </w:r>
          </w:p>
        </w:tc>
      </w:tr>
      <w:tr w14:paraId="7E6246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56" w:type="dxa"/>
            <w:left w:w="77" w:type="dxa"/>
            <w:bottom w:w="56" w:type="dxa"/>
            <w:right w:w="77" w:type="dxa"/>
          </w:tblCellMar>
        </w:tblPrEx>
        <w:trPr>
          <w:trHeight w:val="0" w:hRule="atLeast"/>
          <w:jc w:val="center"/>
        </w:trPr>
        <w:tc>
          <w:tcPr>
            <w:tcW w:w="1350" w:type="dxa"/>
            <w:tcBorders>
              <w:top w:val="single" w:color="auto" w:sz="4" w:space="0"/>
              <w:left w:val="single" w:color="auto" w:sz="4" w:space="0"/>
              <w:bottom w:val="single" w:color="auto" w:sz="4" w:space="0"/>
              <w:right w:val="single" w:color="auto" w:sz="4" w:space="0"/>
            </w:tcBorders>
            <w:noWrap w:val="0"/>
            <w:vAlign w:val="center"/>
          </w:tcPr>
          <w:p w14:paraId="71914A06">
            <w:pPr>
              <w:keepNext w:val="0"/>
              <w:keepLines w:val="0"/>
              <w:pageBreakBefore w:val="0"/>
              <w:widowControl/>
              <w:kinsoku/>
              <w:wordWrap/>
              <w:overflowPunct/>
              <w:topLinePunct w:val="0"/>
              <w:autoSpaceDN/>
              <w:bidi w:val="0"/>
              <w:adjustRightInd w:val="0"/>
              <w:snapToGrid w:val="0"/>
              <w:spacing w:before="160" w:line="288" w:lineRule="auto"/>
              <w:ind w:left="42" w:right="0" w:hanging="22"/>
              <w:jc w:val="both"/>
              <w:textAlignment w:val="baseline"/>
              <w:rPr>
                <w:rFonts w:ascii="宋体" w:hAnsi="宋体" w:eastAsia="宋体" w:cs="宋体"/>
                <w:b w:val="0"/>
                <w:bCs w:val="0"/>
                <w:spacing w:val="0"/>
                <w:sz w:val="22"/>
                <w:szCs w:val="22"/>
                <w:highlight w:val="none"/>
                <w:lang w:eastAsia="zh-CN" w:bidi="ar"/>
              </w:rPr>
            </w:pPr>
            <w:r>
              <w:rPr>
                <w:rFonts w:ascii="宋体" w:hAnsi="宋体" w:eastAsia="宋体" w:cs="宋体"/>
                <w:b w:val="0"/>
                <w:bCs w:val="0"/>
                <w:spacing w:val="0"/>
                <w:sz w:val="22"/>
                <w:szCs w:val="22"/>
                <w:highlight w:val="none"/>
                <w:lang w:eastAsia="zh-CN" w:bidi="ar"/>
              </w:rPr>
              <w:t>预评价</w:t>
            </w:r>
          </w:p>
        </w:tc>
        <w:tc>
          <w:tcPr>
            <w:tcW w:w="1102" w:type="dxa"/>
            <w:tcBorders>
              <w:top w:val="single" w:color="auto" w:sz="4" w:space="0"/>
              <w:left w:val="single" w:color="auto" w:sz="4" w:space="0"/>
              <w:bottom w:val="single" w:color="auto" w:sz="4" w:space="0"/>
              <w:right w:val="single" w:color="auto" w:sz="4" w:space="0"/>
            </w:tcBorders>
            <w:noWrap w:val="0"/>
            <w:vAlign w:val="center"/>
          </w:tcPr>
          <w:p w14:paraId="2D56DD48">
            <w:pPr>
              <w:keepNext w:val="0"/>
              <w:keepLines w:val="0"/>
              <w:pageBreakBefore w:val="0"/>
              <w:widowControl/>
              <w:kinsoku/>
              <w:wordWrap/>
              <w:overflowPunct/>
              <w:topLinePunct w:val="0"/>
              <w:autoSpaceDN/>
              <w:bidi w:val="0"/>
              <w:spacing w:before="160" w:line="288" w:lineRule="auto"/>
              <w:ind w:left="0" w:firstLine="0" w:firstLineChars="0"/>
              <w:jc w:val="center"/>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0.1</w:t>
            </w:r>
          </w:p>
        </w:tc>
        <w:tc>
          <w:tcPr>
            <w:tcW w:w="1226" w:type="dxa"/>
            <w:tcBorders>
              <w:top w:val="single" w:color="auto" w:sz="4" w:space="0"/>
              <w:left w:val="single" w:color="auto" w:sz="4" w:space="0"/>
              <w:bottom w:val="single" w:color="auto" w:sz="4" w:space="0"/>
              <w:right w:val="single" w:color="auto" w:sz="4" w:space="0"/>
            </w:tcBorders>
            <w:noWrap w:val="0"/>
            <w:vAlign w:val="center"/>
          </w:tcPr>
          <w:p w14:paraId="0E890610">
            <w:pPr>
              <w:keepNext w:val="0"/>
              <w:keepLines w:val="0"/>
              <w:pageBreakBefore w:val="0"/>
              <w:widowControl/>
              <w:kinsoku/>
              <w:wordWrap/>
              <w:overflowPunct/>
              <w:topLinePunct w:val="0"/>
              <w:autoSpaceDN/>
              <w:bidi w:val="0"/>
              <w:spacing w:before="160" w:line="288" w:lineRule="auto"/>
              <w:ind w:left="0" w:firstLine="0" w:firstLineChars="0"/>
              <w:jc w:val="center"/>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0.1</w:t>
            </w:r>
          </w:p>
        </w:tc>
        <w:tc>
          <w:tcPr>
            <w:tcW w:w="1226" w:type="dxa"/>
            <w:tcBorders>
              <w:top w:val="single" w:color="auto" w:sz="4" w:space="0"/>
              <w:left w:val="single" w:color="auto" w:sz="4" w:space="0"/>
              <w:bottom w:val="single" w:color="auto" w:sz="4" w:space="0"/>
              <w:right w:val="single" w:color="auto" w:sz="4" w:space="0"/>
            </w:tcBorders>
            <w:noWrap w:val="0"/>
            <w:vAlign w:val="center"/>
          </w:tcPr>
          <w:p w14:paraId="6B392ADD">
            <w:pPr>
              <w:keepNext w:val="0"/>
              <w:keepLines w:val="0"/>
              <w:pageBreakBefore w:val="0"/>
              <w:widowControl/>
              <w:kinsoku/>
              <w:wordWrap/>
              <w:overflowPunct/>
              <w:topLinePunct w:val="0"/>
              <w:autoSpaceDN/>
              <w:bidi w:val="0"/>
              <w:spacing w:before="160" w:line="288" w:lineRule="auto"/>
              <w:ind w:left="0" w:firstLine="0" w:firstLineChars="0"/>
              <w:jc w:val="center"/>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0.1</w:t>
            </w:r>
          </w:p>
        </w:tc>
        <w:tc>
          <w:tcPr>
            <w:tcW w:w="1226" w:type="dxa"/>
            <w:tcBorders>
              <w:top w:val="single" w:color="auto" w:sz="4" w:space="0"/>
              <w:left w:val="single" w:color="auto" w:sz="4" w:space="0"/>
              <w:bottom w:val="single" w:color="auto" w:sz="4" w:space="0"/>
              <w:right w:val="single" w:color="auto" w:sz="4" w:space="0"/>
            </w:tcBorders>
            <w:noWrap w:val="0"/>
            <w:vAlign w:val="center"/>
          </w:tcPr>
          <w:p w14:paraId="5DA3AEE5">
            <w:pPr>
              <w:keepNext w:val="0"/>
              <w:keepLines w:val="0"/>
              <w:pageBreakBefore w:val="0"/>
              <w:widowControl/>
              <w:kinsoku/>
              <w:wordWrap/>
              <w:overflowPunct/>
              <w:topLinePunct w:val="0"/>
              <w:autoSpaceDN/>
              <w:bidi w:val="0"/>
              <w:spacing w:before="160" w:line="288" w:lineRule="auto"/>
              <w:ind w:left="0" w:firstLine="0" w:firstLineChars="0"/>
              <w:jc w:val="center"/>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0.1</w:t>
            </w:r>
          </w:p>
        </w:tc>
        <w:tc>
          <w:tcPr>
            <w:tcW w:w="1226" w:type="dxa"/>
            <w:tcBorders>
              <w:top w:val="single" w:color="auto" w:sz="4" w:space="0"/>
              <w:left w:val="single" w:color="auto" w:sz="4" w:space="0"/>
              <w:bottom w:val="single" w:color="auto" w:sz="4" w:space="0"/>
              <w:right w:val="single" w:color="auto" w:sz="4" w:space="0"/>
            </w:tcBorders>
            <w:noWrap w:val="0"/>
            <w:vAlign w:val="center"/>
          </w:tcPr>
          <w:p w14:paraId="0F0F0822">
            <w:pPr>
              <w:keepNext w:val="0"/>
              <w:keepLines w:val="0"/>
              <w:pageBreakBefore w:val="0"/>
              <w:widowControl/>
              <w:kinsoku/>
              <w:wordWrap/>
              <w:overflowPunct/>
              <w:topLinePunct w:val="0"/>
              <w:autoSpaceDN/>
              <w:bidi w:val="0"/>
              <w:spacing w:before="160" w:line="288" w:lineRule="auto"/>
              <w:ind w:left="0" w:firstLine="0" w:firstLineChars="0"/>
              <w:jc w:val="center"/>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0.1</w:t>
            </w:r>
          </w:p>
        </w:tc>
        <w:tc>
          <w:tcPr>
            <w:tcW w:w="1097" w:type="dxa"/>
            <w:tcBorders>
              <w:top w:val="single" w:color="auto" w:sz="4" w:space="0"/>
              <w:left w:val="single" w:color="auto" w:sz="4" w:space="0"/>
              <w:bottom w:val="single" w:color="auto" w:sz="4" w:space="0"/>
              <w:right w:val="single" w:color="auto" w:sz="4" w:space="0"/>
            </w:tcBorders>
            <w:noWrap w:val="0"/>
            <w:vAlign w:val="center"/>
          </w:tcPr>
          <w:p w14:paraId="5D5A5AA6">
            <w:pPr>
              <w:keepNext w:val="0"/>
              <w:keepLines w:val="0"/>
              <w:pageBreakBefore w:val="0"/>
              <w:widowControl/>
              <w:kinsoku/>
              <w:wordWrap/>
              <w:overflowPunct/>
              <w:topLinePunct w:val="0"/>
              <w:autoSpaceDN/>
              <w:bidi w:val="0"/>
              <w:spacing w:before="160" w:line="288" w:lineRule="auto"/>
              <w:ind w:left="0" w:firstLine="0" w:firstLineChars="0"/>
              <w:jc w:val="center"/>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0.1</w:t>
            </w:r>
          </w:p>
        </w:tc>
      </w:tr>
      <w:tr w14:paraId="0A799D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56" w:type="dxa"/>
            <w:left w:w="77" w:type="dxa"/>
            <w:bottom w:w="56" w:type="dxa"/>
            <w:right w:w="77" w:type="dxa"/>
          </w:tblCellMar>
        </w:tblPrEx>
        <w:trPr>
          <w:trHeight w:val="0" w:hRule="atLeast"/>
          <w:jc w:val="center"/>
        </w:trPr>
        <w:tc>
          <w:tcPr>
            <w:tcW w:w="1350" w:type="dxa"/>
            <w:tcBorders>
              <w:top w:val="single" w:color="auto" w:sz="4" w:space="0"/>
              <w:left w:val="single" w:color="auto" w:sz="4" w:space="0"/>
              <w:bottom w:val="single" w:color="auto" w:sz="4" w:space="0"/>
              <w:right w:val="single" w:color="auto" w:sz="4" w:space="0"/>
            </w:tcBorders>
            <w:noWrap w:val="0"/>
            <w:vAlign w:val="center"/>
          </w:tcPr>
          <w:p w14:paraId="350D6C70">
            <w:pPr>
              <w:keepNext w:val="0"/>
              <w:keepLines w:val="0"/>
              <w:pageBreakBefore w:val="0"/>
              <w:widowControl/>
              <w:kinsoku/>
              <w:wordWrap/>
              <w:overflowPunct/>
              <w:topLinePunct w:val="0"/>
              <w:autoSpaceDN/>
              <w:bidi w:val="0"/>
              <w:adjustRightInd w:val="0"/>
              <w:snapToGrid w:val="0"/>
              <w:spacing w:before="160" w:line="288" w:lineRule="auto"/>
              <w:ind w:left="42" w:right="0" w:hanging="22"/>
              <w:jc w:val="both"/>
              <w:textAlignment w:val="baseline"/>
              <w:rPr>
                <w:rFonts w:ascii="宋体" w:hAnsi="宋体" w:eastAsia="宋体" w:cs="宋体"/>
                <w:b w:val="0"/>
                <w:bCs w:val="0"/>
                <w:spacing w:val="0"/>
                <w:sz w:val="22"/>
                <w:szCs w:val="22"/>
                <w:highlight w:val="none"/>
                <w:lang w:eastAsia="zh-CN" w:bidi="ar"/>
              </w:rPr>
            </w:pPr>
            <w:r>
              <w:rPr>
                <w:rFonts w:ascii="宋体" w:hAnsi="宋体" w:eastAsia="宋体" w:cs="宋体"/>
                <w:b w:val="0"/>
                <w:bCs w:val="0"/>
                <w:spacing w:val="0"/>
                <w:sz w:val="22"/>
                <w:szCs w:val="22"/>
                <w:highlight w:val="none"/>
                <w:lang w:eastAsia="zh-CN" w:bidi="ar"/>
              </w:rPr>
              <w:t>终评价</w:t>
            </w:r>
          </w:p>
        </w:tc>
        <w:tc>
          <w:tcPr>
            <w:tcW w:w="1102" w:type="dxa"/>
            <w:tcBorders>
              <w:top w:val="single" w:color="auto" w:sz="4" w:space="0"/>
              <w:left w:val="single" w:color="auto" w:sz="4" w:space="0"/>
              <w:bottom w:val="single" w:color="auto" w:sz="4" w:space="0"/>
              <w:right w:val="single" w:color="auto" w:sz="4" w:space="0"/>
            </w:tcBorders>
            <w:noWrap w:val="0"/>
            <w:vAlign w:val="center"/>
          </w:tcPr>
          <w:p w14:paraId="5AD3B2FB">
            <w:pPr>
              <w:keepNext w:val="0"/>
              <w:keepLines w:val="0"/>
              <w:pageBreakBefore w:val="0"/>
              <w:widowControl/>
              <w:kinsoku/>
              <w:wordWrap/>
              <w:overflowPunct/>
              <w:topLinePunct w:val="0"/>
              <w:autoSpaceDN/>
              <w:bidi w:val="0"/>
              <w:spacing w:before="160" w:line="288" w:lineRule="auto"/>
              <w:ind w:left="0" w:firstLine="0" w:firstLineChars="0"/>
              <w:jc w:val="center"/>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0.1</w:t>
            </w:r>
          </w:p>
        </w:tc>
        <w:tc>
          <w:tcPr>
            <w:tcW w:w="1226" w:type="dxa"/>
            <w:tcBorders>
              <w:top w:val="single" w:color="auto" w:sz="4" w:space="0"/>
              <w:left w:val="single" w:color="auto" w:sz="4" w:space="0"/>
              <w:bottom w:val="single" w:color="auto" w:sz="4" w:space="0"/>
              <w:right w:val="single" w:color="auto" w:sz="4" w:space="0"/>
            </w:tcBorders>
            <w:noWrap w:val="0"/>
            <w:vAlign w:val="center"/>
          </w:tcPr>
          <w:p w14:paraId="1769A6E4">
            <w:pPr>
              <w:keepNext w:val="0"/>
              <w:keepLines w:val="0"/>
              <w:pageBreakBefore w:val="0"/>
              <w:widowControl/>
              <w:kinsoku/>
              <w:wordWrap/>
              <w:overflowPunct/>
              <w:topLinePunct w:val="0"/>
              <w:autoSpaceDN/>
              <w:bidi w:val="0"/>
              <w:spacing w:before="160" w:line="288" w:lineRule="auto"/>
              <w:ind w:left="0" w:firstLine="0" w:firstLineChars="0"/>
              <w:jc w:val="center"/>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0.1</w:t>
            </w:r>
          </w:p>
        </w:tc>
        <w:tc>
          <w:tcPr>
            <w:tcW w:w="1226" w:type="dxa"/>
            <w:tcBorders>
              <w:top w:val="single" w:color="auto" w:sz="4" w:space="0"/>
              <w:left w:val="single" w:color="auto" w:sz="4" w:space="0"/>
              <w:bottom w:val="single" w:color="auto" w:sz="4" w:space="0"/>
              <w:right w:val="single" w:color="auto" w:sz="4" w:space="0"/>
            </w:tcBorders>
            <w:noWrap w:val="0"/>
            <w:vAlign w:val="center"/>
          </w:tcPr>
          <w:p w14:paraId="330D2373">
            <w:pPr>
              <w:keepNext w:val="0"/>
              <w:keepLines w:val="0"/>
              <w:pageBreakBefore w:val="0"/>
              <w:widowControl/>
              <w:kinsoku/>
              <w:wordWrap/>
              <w:overflowPunct/>
              <w:topLinePunct w:val="0"/>
              <w:autoSpaceDN/>
              <w:bidi w:val="0"/>
              <w:spacing w:before="160" w:line="288" w:lineRule="auto"/>
              <w:ind w:left="0" w:firstLine="0" w:firstLineChars="0"/>
              <w:jc w:val="center"/>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0.1</w:t>
            </w:r>
          </w:p>
        </w:tc>
        <w:tc>
          <w:tcPr>
            <w:tcW w:w="1226" w:type="dxa"/>
            <w:tcBorders>
              <w:top w:val="single" w:color="auto" w:sz="4" w:space="0"/>
              <w:left w:val="single" w:color="auto" w:sz="4" w:space="0"/>
              <w:bottom w:val="single" w:color="auto" w:sz="4" w:space="0"/>
              <w:right w:val="single" w:color="auto" w:sz="4" w:space="0"/>
            </w:tcBorders>
            <w:noWrap w:val="0"/>
            <w:vAlign w:val="center"/>
          </w:tcPr>
          <w:p w14:paraId="2C4CDAC0">
            <w:pPr>
              <w:keepNext w:val="0"/>
              <w:keepLines w:val="0"/>
              <w:pageBreakBefore w:val="0"/>
              <w:widowControl/>
              <w:kinsoku/>
              <w:wordWrap/>
              <w:overflowPunct/>
              <w:topLinePunct w:val="0"/>
              <w:autoSpaceDN/>
              <w:bidi w:val="0"/>
              <w:spacing w:before="160" w:line="288" w:lineRule="auto"/>
              <w:ind w:left="0" w:firstLine="0" w:firstLineChars="0"/>
              <w:jc w:val="center"/>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0.1</w:t>
            </w:r>
          </w:p>
        </w:tc>
        <w:tc>
          <w:tcPr>
            <w:tcW w:w="1226" w:type="dxa"/>
            <w:tcBorders>
              <w:top w:val="single" w:color="auto" w:sz="4" w:space="0"/>
              <w:left w:val="single" w:color="auto" w:sz="4" w:space="0"/>
              <w:bottom w:val="single" w:color="auto" w:sz="4" w:space="0"/>
              <w:right w:val="single" w:color="auto" w:sz="4" w:space="0"/>
            </w:tcBorders>
            <w:noWrap w:val="0"/>
            <w:vAlign w:val="center"/>
          </w:tcPr>
          <w:p w14:paraId="08EE34E0">
            <w:pPr>
              <w:keepNext w:val="0"/>
              <w:keepLines w:val="0"/>
              <w:pageBreakBefore w:val="0"/>
              <w:widowControl/>
              <w:kinsoku/>
              <w:wordWrap/>
              <w:overflowPunct/>
              <w:topLinePunct w:val="0"/>
              <w:autoSpaceDN/>
              <w:bidi w:val="0"/>
              <w:spacing w:before="160" w:line="288" w:lineRule="auto"/>
              <w:ind w:left="0" w:firstLine="0" w:firstLineChars="0"/>
              <w:jc w:val="center"/>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0.1</w:t>
            </w:r>
          </w:p>
        </w:tc>
        <w:tc>
          <w:tcPr>
            <w:tcW w:w="1097" w:type="dxa"/>
            <w:tcBorders>
              <w:top w:val="single" w:color="auto" w:sz="4" w:space="0"/>
              <w:left w:val="single" w:color="auto" w:sz="4" w:space="0"/>
              <w:bottom w:val="single" w:color="auto" w:sz="4" w:space="0"/>
              <w:right w:val="single" w:color="auto" w:sz="4" w:space="0"/>
            </w:tcBorders>
            <w:noWrap w:val="0"/>
            <w:vAlign w:val="center"/>
          </w:tcPr>
          <w:p w14:paraId="5F22D233">
            <w:pPr>
              <w:keepNext w:val="0"/>
              <w:keepLines w:val="0"/>
              <w:pageBreakBefore w:val="0"/>
              <w:widowControl/>
              <w:kinsoku/>
              <w:wordWrap/>
              <w:overflowPunct/>
              <w:topLinePunct w:val="0"/>
              <w:autoSpaceDN/>
              <w:bidi w:val="0"/>
              <w:spacing w:before="160" w:line="288" w:lineRule="auto"/>
              <w:ind w:left="0" w:firstLine="0" w:firstLineChars="0"/>
              <w:jc w:val="center"/>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0.1</w:t>
            </w:r>
          </w:p>
        </w:tc>
      </w:tr>
    </w:tbl>
    <w:p w14:paraId="25A51380">
      <w:pPr>
        <w:keepNext w:val="0"/>
        <w:keepLines w:val="0"/>
        <w:pageBreakBefore w:val="0"/>
        <w:widowControl/>
        <w:kinsoku/>
        <w:wordWrap/>
        <w:overflowPunct/>
        <w:topLinePunct w:val="0"/>
        <w:autoSpaceDN/>
        <w:bidi w:val="0"/>
        <w:adjustRightInd w:val="0"/>
        <w:snapToGrid w:val="0"/>
        <w:spacing w:before="160" w:line="288" w:lineRule="auto"/>
        <w:ind w:left="42" w:right="0" w:hanging="22"/>
        <w:textAlignment w:val="baseline"/>
        <w:rPr>
          <w:rFonts w:ascii="Times New Roman" w:hAnsi="Times New Roman" w:eastAsia="Times New Roman" w:cs="Times New Roman"/>
          <w:b/>
          <w:bCs/>
          <w:spacing w:val="0"/>
          <w:sz w:val="24"/>
          <w:szCs w:val="24"/>
        </w:rPr>
      </w:pPr>
      <w:r>
        <w:rPr>
          <w:rFonts w:hint="eastAsia" w:ascii="Times New Roman" w:hAnsi="Times New Roman" w:eastAsia="宋体" w:cs="Times New Roman"/>
          <w:b/>
          <w:bCs/>
          <w:spacing w:val="0"/>
          <w:sz w:val="24"/>
          <w:szCs w:val="24"/>
          <w:lang w:val="en-US" w:eastAsia="zh-CN"/>
        </w:rPr>
        <w:t xml:space="preserve">10 </w:t>
      </w:r>
      <w:r>
        <w:rPr>
          <w:rFonts w:ascii="Times New Roman" w:hAnsi="Times New Roman" w:eastAsia="Times New Roman" w:cs="Times New Roman"/>
          <w:b/>
          <w:bCs/>
          <w:spacing w:val="0"/>
          <w:sz w:val="24"/>
          <w:szCs w:val="24"/>
        </w:rPr>
        <w:t>.2</w:t>
      </w:r>
      <w:r>
        <w:rPr>
          <w:rFonts w:hint="eastAsia" w:ascii="Times New Roman" w:hAnsi="Times New Roman" w:eastAsia="宋体" w:cs="Times New Roman"/>
          <w:b/>
          <w:bCs/>
          <w:spacing w:val="0"/>
          <w:sz w:val="24"/>
          <w:szCs w:val="24"/>
          <w:lang w:val="en-US" w:eastAsia="zh-CN"/>
        </w:rPr>
        <w:t xml:space="preserve"> </w:t>
      </w:r>
      <w:r>
        <w:rPr>
          <w:rFonts w:ascii="Times New Roman" w:hAnsi="Times New Roman" w:eastAsia="Times New Roman" w:cs="Times New Roman"/>
          <w:b/>
          <w:bCs/>
          <w:spacing w:val="0"/>
          <w:sz w:val="24"/>
          <w:szCs w:val="24"/>
        </w:rPr>
        <w:t>.5</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b w:val="0"/>
          <w:bCs w:val="0"/>
          <w:spacing w:val="0"/>
          <w:sz w:val="24"/>
          <w:szCs w:val="24"/>
          <w:highlight w:val="none"/>
          <w:lang w:eastAsia="zh-CN" w:bidi="ar"/>
        </w:rPr>
        <w:t>好</w:t>
      </w:r>
      <w:r>
        <w:rPr>
          <w:rFonts w:hint="default" w:ascii="宋体" w:hAnsi="宋体" w:eastAsia="宋体" w:cs="宋体"/>
          <w:b w:val="0"/>
          <w:bCs w:val="0"/>
          <w:spacing w:val="0"/>
          <w:sz w:val="24"/>
          <w:szCs w:val="24"/>
          <w:highlight w:val="none"/>
          <w:lang w:val="en-US" w:eastAsia="zh-CN" w:bidi="ar"/>
        </w:rPr>
        <w:t>住房</w:t>
      </w:r>
      <w:r>
        <w:rPr>
          <w:rFonts w:ascii="宋体" w:hAnsi="宋体" w:eastAsia="宋体" w:cs="宋体"/>
          <w:b w:val="0"/>
          <w:bCs w:val="0"/>
          <w:spacing w:val="0"/>
          <w:sz w:val="24"/>
          <w:szCs w:val="24"/>
          <w:highlight w:val="none"/>
          <w:lang w:eastAsia="zh-CN" w:bidi="ar"/>
        </w:rPr>
        <w:t>等级应按由低至高划分为一星级、二星级、三星级</w:t>
      </w:r>
      <w:r>
        <w:rPr>
          <w:rFonts w:hint="default" w:ascii="宋体" w:hAnsi="宋体" w:eastAsia="宋体" w:cs="宋体"/>
          <w:b w:val="0"/>
          <w:bCs w:val="0"/>
          <w:spacing w:val="0"/>
          <w:sz w:val="24"/>
          <w:szCs w:val="24"/>
          <w:highlight w:val="none"/>
          <w:lang w:val="en-US" w:eastAsia="zh-CN" w:bidi="ar"/>
        </w:rPr>
        <w:t>三</w:t>
      </w:r>
      <w:r>
        <w:rPr>
          <w:rFonts w:ascii="宋体" w:hAnsi="宋体" w:eastAsia="宋体" w:cs="宋体"/>
          <w:b w:val="0"/>
          <w:bCs w:val="0"/>
          <w:spacing w:val="0"/>
          <w:sz w:val="24"/>
          <w:szCs w:val="24"/>
          <w:highlight w:val="none"/>
          <w:lang w:eastAsia="zh-CN" w:bidi="ar"/>
        </w:rPr>
        <w:t>个等级。</w:t>
      </w:r>
    </w:p>
    <w:p w14:paraId="7FC907FA">
      <w:pPr>
        <w:keepNext w:val="0"/>
        <w:keepLines w:val="0"/>
        <w:pageBreakBefore w:val="0"/>
        <w:widowControl/>
        <w:kinsoku/>
        <w:wordWrap/>
        <w:overflowPunct/>
        <w:topLinePunct w:val="0"/>
        <w:autoSpaceDN/>
        <w:bidi w:val="0"/>
        <w:adjustRightInd w:val="0"/>
        <w:snapToGrid w:val="0"/>
        <w:spacing w:before="160" w:line="288" w:lineRule="auto"/>
        <w:ind w:left="42" w:right="0" w:hanging="22"/>
        <w:textAlignment w:val="baseline"/>
        <w:rPr>
          <w:rFonts w:ascii="宋体" w:hAnsi="宋体" w:eastAsia="宋体" w:cs="宋体"/>
          <w:b w:val="0"/>
          <w:bCs w:val="0"/>
          <w:spacing w:val="0"/>
          <w:sz w:val="24"/>
          <w:szCs w:val="24"/>
          <w:highlight w:val="none"/>
          <w:lang w:eastAsia="zh-CN" w:bidi="ar"/>
        </w:rPr>
      </w:pPr>
      <w:r>
        <w:rPr>
          <w:rFonts w:hint="eastAsia" w:ascii="Times New Roman" w:hAnsi="Times New Roman" w:eastAsia="宋体" w:cs="Times New Roman"/>
          <w:b/>
          <w:bCs/>
          <w:spacing w:val="0"/>
          <w:sz w:val="24"/>
          <w:szCs w:val="24"/>
          <w:lang w:val="en-US" w:eastAsia="zh-CN"/>
        </w:rPr>
        <w:t xml:space="preserve">10 </w:t>
      </w:r>
      <w:r>
        <w:rPr>
          <w:rFonts w:ascii="Times New Roman" w:hAnsi="Times New Roman" w:eastAsia="Times New Roman" w:cs="Times New Roman"/>
          <w:b/>
          <w:bCs/>
          <w:spacing w:val="0"/>
          <w:sz w:val="24"/>
          <w:szCs w:val="24"/>
        </w:rPr>
        <w:t>.2</w:t>
      </w:r>
      <w:r>
        <w:rPr>
          <w:rFonts w:hint="eastAsia" w:ascii="Times New Roman" w:hAnsi="Times New Roman" w:eastAsia="宋体" w:cs="Times New Roman"/>
          <w:b/>
          <w:bCs/>
          <w:spacing w:val="0"/>
          <w:sz w:val="24"/>
          <w:szCs w:val="24"/>
          <w:lang w:val="en-US" w:eastAsia="zh-CN"/>
        </w:rPr>
        <w:t xml:space="preserve"> </w:t>
      </w:r>
      <w:r>
        <w:rPr>
          <w:rFonts w:ascii="Times New Roman" w:hAnsi="Times New Roman" w:eastAsia="Times New Roman" w:cs="Times New Roman"/>
          <w:b/>
          <w:bCs/>
          <w:spacing w:val="0"/>
          <w:sz w:val="24"/>
          <w:szCs w:val="24"/>
        </w:rPr>
        <w:t>.</w:t>
      </w:r>
      <w:r>
        <w:rPr>
          <w:rFonts w:hint="eastAsia" w:ascii="Times New Roman" w:hAnsi="Times New Roman" w:eastAsia="宋体" w:cs="Times New Roman"/>
          <w:b/>
          <w:bCs/>
          <w:spacing w:val="0"/>
          <w:sz w:val="24"/>
          <w:szCs w:val="24"/>
          <w:lang w:val="en-US" w:eastAsia="zh-CN"/>
        </w:rPr>
        <w:t>6</w:t>
      </w:r>
      <w:r>
        <w:rPr>
          <w:rFonts w:hint="eastAsia" w:ascii="Times New Roman" w:hAnsi="Times New Roman" w:eastAsia="宋体" w:cs="Times New Roman"/>
          <w:b/>
          <w:bCs/>
          <w:spacing w:val="0"/>
          <w:sz w:val="24"/>
          <w:szCs w:val="24"/>
          <w:lang w:eastAsia="zh-CN"/>
        </w:rPr>
        <w:t xml:space="preserve">  </w:t>
      </w:r>
      <w:r>
        <w:rPr>
          <w:rFonts w:ascii="宋体" w:hAnsi="宋体" w:eastAsia="宋体" w:cs="宋体"/>
          <w:b w:val="0"/>
          <w:bCs w:val="0"/>
          <w:spacing w:val="0"/>
          <w:sz w:val="24"/>
          <w:szCs w:val="24"/>
          <w:highlight w:val="none"/>
          <w:lang w:eastAsia="zh-CN" w:bidi="ar"/>
        </w:rPr>
        <w:t>好</w:t>
      </w:r>
      <w:r>
        <w:rPr>
          <w:rFonts w:hint="default" w:ascii="宋体" w:hAnsi="宋体" w:eastAsia="宋体" w:cs="宋体"/>
          <w:b w:val="0"/>
          <w:bCs w:val="0"/>
          <w:spacing w:val="0"/>
          <w:sz w:val="24"/>
          <w:szCs w:val="24"/>
          <w:highlight w:val="none"/>
          <w:lang w:val="en-US" w:eastAsia="zh-CN" w:bidi="ar"/>
        </w:rPr>
        <w:t>住房</w:t>
      </w:r>
      <w:r>
        <w:rPr>
          <w:rFonts w:ascii="宋体" w:hAnsi="宋体" w:eastAsia="宋体" w:cs="宋体"/>
          <w:b w:val="0"/>
          <w:bCs w:val="0"/>
          <w:spacing w:val="0"/>
          <w:sz w:val="24"/>
          <w:szCs w:val="24"/>
          <w:highlight w:val="none"/>
          <w:lang w:eastAsia="zh-CN" w:bidi="ar"/>
        </w:rPr>
        <w:t>星级等级应按下列规定确定：</w:t>
      </w:r>
    </w:p>
    <w:p w14:paraId="6E734F8D">
      <w:pPr>
        <w:keepNext w:val="0"/>
        <w:keepLines w:val="0"/>
        <w:pageBreakBefore w:val="0"/>
        <w:widowControl/>
        <w:kinsoku/>
        <w:wordWrap/>
        <w:overflowPunct/>
        <w:topLinePunct w:val="0"/>
        <w:autoSpaceDN/>
        <w:bidi w:val="0"/>
        <w:adjustRightInd w:val="0"/>
        <w:snapToGrid w:val="0"/>
        <w:spacing w:before="160" w:line="288" w:lineRule="auto"/>
        <w:ind w:left="42" w:right="0" w:hanging="22"/>
        <w:textAlignment w:val="baseline"/>
        <w:rPr>
          <w:rFonts w:ascii="宋体" w:hAnsi="宋体" w:eastAsia="宋体" w:cs="宋体"/>
          <w:b w:val="0"/>
          <w:bCs w:val="0"/>
          <w:spacing w:val="0"/>
          <w:sz w:val="24"/>
          <w:szCs w:val="24"/>
          <w:highlight w:val="none"/>
          <w:lang w:eastAsia="zh-CN" w:bidi="ar"/>
        </w:rPr>
      </w:pPr>
      <w:r>
        <w:rPr>
          <w:rFonts w:hint="eastAsia" w:ascii="Times New Roman" w:hAnsi="Times New Roman" w:eastAsia="宋体" w:cs="Times New Roman"/>
          <w:b/>
          <w:bCs/>
          <w:color w:val="auto"/>
          <w:spacing w:val="0"/>
          <w:sz w:val="24"/>
          <w:szCs w:val="24"/>
          <w:highlight w:val="none"/>
          <w:lang w:val="en-US" w:eastAsia="zh-CN"/>
        </w:rPr>
        <w:t>1</w:t>
      </w:r>
      <w:r>
        <w:rPr>
          <w:rFonts w:hint="eastAsia" w:ascii="宋体" w:hAnsi="宋体" w:eastAsia="宋体" w:cs="宋体"/>
          <w:b w:val="0"/>
          <w:bCs w:val="0"/>
          <w:spacing w:val="0"/>
          <w:sz w:val="24"/>
          <w:szCs w:val="24"/>
          <w:highlight w:val="none"/>
          <w:lang w:eastAsia="zh-CN" w:bidi="ar"/>
        </w:rPr>
        <w:t xml:space="preserve">  </w:t>
      </w:r>
      <w:r>
        <w:rPr>
          <w:rFonts w:ascii="宋体" w:hAnsi="宋体" w:eastAsia="宋体" w:cs="宋体"/>
          <w:b w:val="0"/>
          <w:bCs w:val="0"/>
          <w:spacing w:val="0"/>
          <w:sz w:val="24"/>
          <w:szCs w:val="24"/>
          <w:highlight w:val="none"/>
          <w:lang w:eastAsia="zh-CN" w:bidi="ar"/>
        </w:rPr>
        <w:t>一星级、二星级、三星级 3 个等级的好</w:t>
      </w:r>
      <w:r>
        <w:rPr>
          <w:rFonts w:hint="default" w:ascii="宋体" w:hAnsi="宋体" w:eastAsia="宋体" w:cs="宋体"/>
          <w:b w:val="0"/>
          <w:bCs w:val="0"/>
          <w:spacing w:val="0"/>
          <w:sz w:val="24"/>
          <w:szCs w:val="24"/>
          <w:highlight w:val="none"/>
          <w:lang w:val="en-US" w:eastAsia="zh-CN" w:bidi="ar"/>
        </w:rPr>
        <w:t>住房</w:t>
      </w:r>
      <w:r>
        <w:rPr>
          <w:rFonts w:ascii="宋体" w:hAnsi="宋体" w:eastAsia="宋体" w:cs="宋体"/>
          <w:b w:val="0"/>
          <w:bCs w:val="0"/>
          <w:spacing w:val="0"/>
          <w:sz w:val="24"/>
          <w:szCs w:val="24"/>
          <w:highlight w:val="none"/>
          <w:lang w:eastAsia="zh-CN" w:bidi="ar"/>
        </w:rPr>
        <w:t>均应满足本指引全部基本类的要求，且每类评价指标</w:t>
      </w:r>
      <w:r>
        <w:rPr>
          <w:rFonts w:hint="eastAsia" w:ascii="宋体" w:hAnsi="宋体" w:eastAsia="宋体" w:cs="宋体"/>
          <w:b w:val="0"/>
          <w:bCs w:val="0"/>
          <w:spacing w:val="0"/>
          <w:sz w:val="24"/>
          <w:szCs w:val="24"/>
          <w:highlight w:val="none"/>
          <w:lang w:val="en-US" w:eastAsia="zh-CN" w:bidi="ar"/>
        </w:rPr>
        <w:t>优选</w:t>
      </w:r>
      <w:r>
        <w:rPr>
          <w:rFonts w:ascii="宋体" w:hAnsi="宋体" w:eastAsia="宋体" w:cs="宋体"/>
          <w:b w:val="0"/>
          <w:bCs w:val="0"/>
          <w:spacing w:val="0"/>
          <w:sz w:val="24"/>
          <w:szCs w:val="24"/>
          <w:highlight w:val="none"/>
          <w:lang w:eastAsia="zh-CN" w:bidi="ar"/>
        </w:rPr>
        <w:t>类总分值不少于 30 分；</w:t>
      </w:r>
    </w:p>
    <w:p w14:paraId="08CFC5E1">
      <w:pPr>
        <w:keepNext w:val="0"/>
        <w:keepLines w:val="0"/>
        <w:pageBreakBefore w:val="0"/>
        <w:widowControl/>
        <w:kinsoku/>
        <w:wordWrap/>
        <w:overflowPunct/>
        <w:topLinePunct w:val="0"/>
        <w:autoSpaceDN/>
        <w:bidi w:val="0"/>
        <w:adjustRightInd w:val="0"/>
        <w:snapToGrid w:val="0"/>
        <w:spacing w:before="160" w:line="288" w:lineRule="auto"/>
        <w:ind w:left="42" w:right="0" w:hanging="22"/>
        <w:textAlignment w:val="baseline"/>
        <w:rPr>
          <w:rFonts w:ascii="宋体" w:hAnsi="宋体" w:eastAsia="宋体" w:cs="宋体"/>
          <w:b w:val="0"/>
          <w:bCs w:val="0"/>
          <w:spacing w:val="0"/>
          <w:sz w:val="24"/>
          <w:szCs w:val="24"/>
          <w:highlight w:val="none"/>
          <w:lang w:eastAsia="zh-CN" w:bidi="ar"/>
        </w:rPr>
      </w:pPr>
      <w:r>
        <w:rPr>
          <w:rFonts w:hint="eastAsia" w:ascii="Times New Roman" w:hAnsi="Times New Roman" w:eastAsia="宋体" w:cs="Times New Roman"/>
          <w:b/>
          <w:bCs/>
          <w:color w:val="auto"/>
          <w:spacing w:val="0"/>
          <w:sz w:val="24"/>
          <w:szCs w:val="24"/>
          <w:highlight w:val="none"/>
          <w:lang w:val="en-US" w:eastAsia="zh-CN"/>
        </w:rPr>
        <w:t>2</w:t>
      </w:r>
      <w:r>
        <w:rPr>
          <w:rFonts w:hint="eastAsia" w:ascii="宋体" w:hAnsi="宋体" w:eastAsia="宋体" w:cs="宋体"/>
          <w:b w:val="0"/>
          <w:bCs w:val="0"/>
          <w:spacing w:val="0"/>
          <w:sz w:val="24"/>
          <w:szCs w:val="24"/>
          <w:highlight w:val="none"/>
          <w:lang w:eastAsia="zh-CN" w:bidi="ar"/>
        </w:rPr>
        <w:t xml:space="preserve">  </w:t>
      </w:r>
      <w:r>
        <w:rPr>
          <w:rFonts w:ascii="宋体" w:hAnsi="宋体" w:eastAsia="宋体" w:cs="宋体"/>
          <w:b w:val="0"/>
          <w:bCs w:val="0"/>
          <w:spacing w:val="0"/>
          <w:sz w:val="24"/>
          <w:szCs w:val="24"/>
          <w:highlight w:val="none"/>
          <w:lang w:eastAsia="zh-CN" w:bidi="ar"/>
        </w:rPr>
        <w:t>当总得分分别达到 60 分、70 分、85 分且满足</w:t>
      </w:r>
      <w:r>
        <w:rPr>
          <w:rFonts w:hint="default" w:ascii="宋体" w:hAnsi="宋体" w:eastAsia="宋体" w:cs="宋体"/>
          <w:b w:val="0"/>
          <w:bCs w:val="0"/>
          <w:spacing w:val="0"/>
          <w:sz w:val="24"/>
          <w:szCs w:val="24"/>
          <w:highlight w:val="none"/>
          <w:lang w:val="en-US" w:eastAsia="zh-CN" w:bidi="ar"/>
        </w:rPr>
        <w:t>下表2</w:t>
      </w:r>
      <w:r>
        <w:rPr>
          <w:rFonts w:ascii="宋体" w:hAnsi="宋体" w:eastAsia="宋体" w:cs="宋体"/>
          <w:b w:val="0"/>
          <w:bCs w:val="0"/>
          <w:spacing w:val="0"/>
          <w:sz w:val="24"/>
          <w:szCs w:val="24"/>
          <w:highlight w:val="none"/>
          <w:lang w:eastAsia="zh-CN" w:bidi="ar"/>
        </w:rPr>
        <w:t>要求时</w:t>
      </w:r>
      <w:r>
        <w:rPr>
          <w:rFonts w:hint="default" w:ascii="宋体" w:hAnsi="宋体" w:eastAsia="宋体" w:cs="宋体"/>
          <w:b w:val="0"/>
          <w:bCs w:val="0"/>
          <w:spacing w:val="0"/>
          <w:sz w:val="24"/>
          <w:szCs w:val="24"/>
          <w:highlight w:val="none"/>
          <w:lang w:eastAsia="zh-CN" w:bidi="ar"/>
        </w:rPr>
        <w:t>，</w:t>
      </w:r>
      <w:r>
        <w:rPr>
          <w:rFonts w:ascii="宋体" w:hAnsi="宋体" w:eastAsia="宋体" w:cs="宋体"/>
          <w:b w:val="0"/>
          <w:bCs w:val="0"/>
          <w:spacing w:val="0"/>
          <w:sz w:val="24"/>
          <w:szCs w:val="24"/>
          <w:highlight w:val="none"/>
          <w:lang w:eastAsia="zh-CN" w:bidi="ar"/>
        </w:rPr>
        <w:t>好</w:t>
      </w:r>
      <w:r>
        <w:rPr>
          <w:rFonts w:hint="default" w:ascii="宋体" w:hAnsi="宋体" w:eastAsia="宋体" w:cs="宋体"/>
          <w:b w:val="0"/>
          <w:bCs w:val="0"/>
          <w:spacing w:val="0"/>
          <w:sz w:val="24"/>
          <w:szCs w:val="24"/>
          <w:highlight w:val="none"/>
          <w:lang w:val="en-US" w:eastAsia="zh-CN" w:bidi="ar"/>
        </w:rPr>
        <w:t>住房</w:t>
      </w:r>
      <w:r>
        <w:rPr>
          <w:rFonts w:ascii="宋体" w:hAnsi="宋体" w:eastAsia="宋体" w:cs="宋体"/>
          <w:b w:val="0"/>
          <w:bCs w:val="0"/>
          <w:spacing w:val="0"/>
          <w:sz w:val="24"/>
          <w:szCs w:val="24"/>
          <w:highlight w:val="none"/>
          <w:lang w:eastAsia="zh-CN" w:bidi="ar"/>
        </w:rPr>
        <w:t>等级分别为一星级、二星级、三星级。</w:t>
      </w:r>
    </w:p>
    <w:p w14:paraId="3D31C4E0">
      <w:pPr>
        <w:keepNext w:val="0"/>
        <w:keepLines w:val="0"/>
        <w:pageBreakBefore w:val="0"/>
        <w:widowControl/>
        <w:kinsoku/>
        <w:wordWrap/>
        <w:overflowPunct/>
        <w:topLinePunct w:val="0"/>
        <w:autoSpaceDE w:val="0"/>
        <w:autoSpaceDN/>
        <w:bidi w:val="0"/>
        <w:adjustRightInd w:val="0"/>
        <w:snapToGrid w:val="0"/>
        <w:spacing w:before="160" w:line="288" w:lineRule="auto"/>
        <w:jc w:val="center"/>
        <w:textAlignment w:val="baseline"/>
        <w:rPr>
          <w:rFonts w:ascii="黑体" w:hAnsi="黑体" w:eastAsia="黑体" w:cs="黑体"/>
          <w:color w:val="auto"/>
          <w:spacing w:val="0"/>
          <w:sz w:val="21"/>
          <w:szCs w:val="21"/>
          <w:highlight w:val="none"/>
          <w:lang w:eastAsia="zh-CN"/>
        </w:rPr>
      </w:pPr>
      <w:r>
        <w:rPr>
          <w:rFonts w:ascii="黑体" w:hAnsi="黑体" w:eastAsia="黑体" w:cs="黑体"/>
          <w:color w:val="auto"/>
          <w:spacing w:val="0"/>
          <w:sz w:val="21"/>
          <w:szCs w:val="21"/>
          <w:highlight w:val="none"/>
          <w:lang w:eastAsia="zh-CN"/>
        </w:rPr>
        <w:t>表</w:t>
      </w:r>
      <w:r>
        <w:rPr>
          <w:rFonts w:hint="default" w:ascii="黑体" w:hAnsi="黑体" w:eastAsia="黑体" w:cs="黑体"/>
          <w:color w:val="auto"/>
          <w:spacing w:val="0"/>
          <w:sz w:val="21"/>
          <w:szCs w:val="21"/>
          <w:highlight w:val="none"/>
          <w:lang w:eastAsia="zh-CN"/>
        </w:rPr>
        <w:t>2</w:t>
      </w:r>
      <w:r>
        <w:rPr>
          <w:rFonts w:hint="eastAsia" w:ascii="黑体" w:hAnsi="黑体" w:eastAsia="黑体" w:cs="黑体"/>
          <w:color w:val="auto"/>
          <w:spacing w:val="0"/>
          <w:sz w:val="21"/>
          <w:szCs w:val="21"/>
          <w:highlight w:val="none"/>
          <w:lang w:val="en-US" w:eastAsia="zh-CN"/>
        </w:rPr>
        <w:t xml:space="preserve">  </w:t>
      </w:r>
      <w:r>
        <w:rPr>
          <w:rFonts w:ascii="黑体" w:hAnsi="黑体" w:eastAsia="黑体" w:cs="黑体"/>
          <w:color w:val="auto"/>
          <w:spacing w:val="0"/>
          <w:sz w:val="21"/>
          <w:szCs w:val="21"/>
          <w:highlight w:val="none"/>
          <w:lang w:eastAsia="zh-CN"/>
        </w:rPr>
        <w:t>一星级、二星级、三星级好</w:t>
      </w:r>
      <w:r>
        <w:rPr>
          <w:rFonts w:hint="default" w:ascii="黑体" w:hAnsi="黑体" w:eastAsia="黑体" w:cs="黑体"/>
          <w:color w:val="auto"/>
          <w:spacing w:val="0"/>
          <w:sz w:val="21"/>
          <w:szCs w:val="21"/>
          <w:highlight w:val="none"/>
          <w:lang w:val="en-US" w:eastAsia="zh-CN"/>
        </w:rPr>
        <w:t>住房</w:t>
      </w:r>
      <w:r>
        <w:rPr>
          <w:rFonts w:ascii="黑体" w:hAnsi="黑体" w:eastAsia="黑体" w:cs="黑体"/>
          <w:color w:val="auto"/>
          <w:spacing w:val="0"/>
          <w:sz w:val="21"/>
          <w:szCs w:val="21"/>
          <w:highlight w:val="none"/>
          <w:lang w:eastAsia="zh-CN"/>
        </w:rPr>
        <w:t>的技术要求</w:t>
      </w:r>
    </w:p>
    <w:tbl>
      <w:tblPr>
        <w:tblStyle w:val="16"/>
        <w:tblW w:w="849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45" w:type="dxa"/>
          <w:left w:w="96" w:type="dxa"/>
          <w:bottom w:w="45" w:type="dxa"/>
          <w:right w:w="96" w:type="dxa"/>
        </w:tblCellMar>
      </w:tblPr>
      <w:tblGrid>
        <w:gridCol w:w="1301"/>
        <w:gridCol w:w="915"/>
        <w:gridCol w:w="2771"/>
        <w:gridCol w:w="3511"/>
      </w:tblGrid>
      <w:tr w14:paraId="62EFC4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45" w:type="dxa"/>
            <w:left w:w="96" w:type="dxa"/>
            <w:bottom w:w="45" w:type="dxa"/>
            <w:right w:w="96" w:type="dxa"/>
          </w:tblCellMar>
        </w:tblPrEx>
        <w:trPr>
          <w:trHeight w:val="0" w:hRule="atLeast"/>
          <w:tblHeader/>
          <w:jc w:val="center"/>
        </w:trPr>
        <w:tc>
          <w:tcPr>
            <w:tcW w:w="1301" w:type="dxa"/>
            <w:tcBorders>
              <w:top w:val="single" w:color="000000" w:sz="10" w:space="0"/>
              <w:left w:val="single" w:color="000000" w:sz="10" w:space="0"/>
            </w:tcBorders>
            <w:noWrap w:val="0"/>
            <w:vAlign w:val="top"/>
          </w:tcPr>
          <w:p w14:paraId="48F66D7B">
            <w:pPr>
              <w:keepNext w:val="0"/>
              <w:keepLines w:val="0"/>
              <w:pageBreakBefore w:val="0"/>
              <w:widowControl/>
              <w:kinsoku/>
              <w:wordWrap/>
              <w:overflowPunct/>
              <w:topLinePunct w:val="0"/>
              <w:autoSpaceDN/>
              <w:bidi w:val="0"/>
              <w:adjustRightInd w:val="0"/>
              <w:snapToGrid w:val="0"/>
              <w:spacing w:before="160" w:line="288" w:lineRule="auto"/>
              <w:ind w:left="0" w:right="0" w:firstLine="0"/>
              <w:jc w:val="center"/>
              <w:textAlignment w:val="baseline"/>
              <w:rPr>
                <w:rFonts w:hint="eastAsia" w:ascii="Times New Roman" w:hAnsi="Times New Roman" w:eastAsia="Times New Roman" w:cs="Times New Roman"/>
                <w:b/>
                <w:color w:val="auto"/>
                <w:spacing w:val="0"/>
                <w:sz w:val="24"/>
                <w:szCs w:val="24"/>
                <w:highlight w:val="none"/>
                <w:lang w:val="en-US" w:eastAsia="zh-CN"/>
              </w:rPr>
            </w:pPr>
          </w:p>
        </w:tc>
        <w:tc>
          <w:tcPr>
            <w:tcW w:w="915" w:type="dxa"/>
            <w:tcBorders>
              <w:top w:val="single" w:color="000000" w:sz="10" w:space="0"/>
            </w:tcBorders>
            <w:noWrap w:val="0"/>
            <w:vAlign w:val="top"/>
          </w:tcPr>
          <w:p w14:paraId="3EAB9356">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b/>
                <w:color w:val="auto"/>
                <w:spacing w:val="0"/>
                <w:sz w:val="24"/>
                <w:szCs w:val="24"/>
                <w:highlight w:val="none"/>
                <w:lang w:val="en-US" w:eastAsia="zh-CN"/>
              </w:rPr>
            </w:pPr>
            <w:r>
              <w:rPr>
                <w:rFonts w:hint="eastAsia" w:ascii="Times New Roman" w:hAnsi="Times New Roman" w:eastAsia="Times New Roman" w:cs="Times New Roman"/>
                <w:b/>
                <w:color w:val="auto"/>
                <w:spacing w:val="0"/>
                <w:sz w:val="24"/>
                <w:szCs w:val="24"/>
                <w:highlight w:val="none"/>
                <w:lang w:val="en-US" w:eastAsia="zh-CN"/>
              </w:rPr>
              <w:t>一星级</w:t>
            </w:r>
          </w:p>
        </w:tc>
        <w:tc>
          <w:tcPr>
            <w:tcW w:w="2771" w:type="dxa"/>
            <w:tcBorders>
              <w:top w:val="single" w:color="000000" w:sz="10" w:space="0"/>
            </w:tcBorders>
            <w:noWrap w:val="0"/>
            <w:vAlign w:val="top"/>
          </w:tcPr>
          <w:p w14:paraId="14F28371">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b/>
                <w:color w:val="auto"/>
                <w:spacing w:val="0"/>
                <w:sz w:val="24"/>
                <w:szCs w:val="24"/>
                <w:highlight w:val="none"/>
                <w:lang w:val="en-US" w:eastAsia="zh-CN"/>
              </w:rPr>
            </w:pPr>
            <w:r>
              <w:rPr>
                <w:rFonts w:hint="eastAsia" w:ascii="Times New Roman" w:hAnsi="Times New Roman" w:eastAsia="Times New Roman" w:cs="Times New Roman"/>
                <w:b/>
                <w:color w:val="auto"/>
                <w:spacing w:val="0"/>
                <w:sz w:val="24"/>
                <w:szCs w:val="24"/>
                <w:highlight w:val="none"/>
                <w:lang w:val="en-US" w:eastAsia="zh-CN"/>
              </w:rPr>
              <w:t>二星级</w:t>
            </w:r>
          </w:p>
        </w:tc>
        <w:tc>
          <w:tcPr>
            <w:tcW w:w="3511" w:type="dxa"/>
            <w:tcBorders>
              <w:top w:val="single" w:color="000000" w:sz="10" w:space="0"/>
              <w:right w:val="single" w:color="000000" w:sz="10" w:space="0"/>
            </w:tcBorders>
            <w:noWrap w:val="0"/>
            <w:vAlign w:val="top"/>
          </w:tcPr>
          <w:p w14:paraId="4DA05D90">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b/>
                <w:color w:val="auto"/>
                <w:spacing w:val="0"/>
                <w:sz w:val="24"/>
                <w:szCs w:val="24"/>
                <w:highlight w:val="none"/>
                <w:lang w:val="en-US" w:eastAsia="zh-CN"/>
              </w:rPr>
            </w:pPr>
            <w:r>
              <w:rPr>
                <w:rFonts w:hint="eastAsia" w:ascii="Times New Roman" w:hAnsi="Times New Roman" w:eastAsia="Times New Roman" w:cs="Times New Roman"/>
                <w:b/>
                <w:color w:val="auto"/>
                <w:spacing w:val="0"/>
                <w:sz w:val="24"/>
                <w:szCs w:val="24"/>
                <w:highlight w:val="none"/>
                <w:lang w:val="en-US" w:eastAsia="zh-CN"/>
              </w:rPr>
              <w:t>三星级</w:t>
            </w:r>
          </w:p>
        </w:tc>
      </w:tr>
      <w:tr w14:paraId="2C02D8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45" w:type="dxa"/>
            <w:left w:w="96" w:type="dxa"/>
            <w:bottom w:w="45" w:type="dxa"/>
            <w:right w:w="96" w:type="dxa"/>
          </w:tblCellMar>
        </w:tblPrEx>
        <w:trPr>
          <w:trHeight w:val="0" w:hRule="atLeast"/>
          <w:jc w:val="center"/>
        </w:trPr>
        <w:tc>
          <w:tcPr>
            <w:tcW w:w="1301" w:type="dxa"/>
            <w:tcBorders>
              <w:top w:val="single" w:color="000000" w:sz="10" w:space="0"/>
              <w:left w:val="single" w:color="000000" w:sz="10" w:space="0"/>
            </w:tcBorders>
            <w:noWrap w:val="0"/>
            <w:vAlign w:val="top"/>
          </w:tcPr>
          <w:p w14:paraId="14CABC3A">
            <w:pPr>
              <w:keepNext w:val="0"/>
              <w:keepLines w:val="0"/>
              <w:pageBreakBefore w:val="0"/>
              <w:widowControl/>
              <w:kinsoku/>
              <w:wordWrap/>
              <w:overflowPunct/>
              <w:topLinePunct w:val="0"/>
              <w:autoSpaceDN/>
              <w:bidi w:val="0"/>
              <w:adjustRightInd w:val="0"/>
              <w:snapToGrid w:val="0"/>
              <w:spacing w:before="160" w:line="288" w:lineRule="auto"/>
              <w:ind w:left="0" w:right="0" w:firstLine="0"/>
              <w:jc w:val="center"/>
              <w:textAlignment w:val="baseline"/>
              <w:rPr>
                <w:rFonts w:hint="eastAsia" w:ascii="Times New Roman" w:hAnsi="Times New Roman" w:eastAsia="Times New Roman" w:cs="Times New Roman"/>
                <w:b/>
                <w:color w:val="auto"/>
                <w:spacing w:val="0"/>
                <w:sz w:val="24"/>
                <w:szCs w:val="24"/>
                <w:highlight w:val="none"/>
                <w:lang w:val="en-US" w:eastAsia="zh-CN"/>
              </w:rPr>
            </w:pPr>
            <w:r>
              <w:rPr>
                <w:rFonts w:hint="eastAsia" w:ascii="Times New Roman" w:hAnsi="Times New Roman" w:eastAsia="Times New Roman" w:cs="Times New Roman"/>
                <w:b/>
                <w:color w:val="auto"/>
                <w:spacing w:val="0"/>
                <w:sz w:val="24"/>
                <w:szCs w:val="24"/>
                <w:highlight w:val="none"/>
                <w:lang w:val="en-US" w:eastAsia="zh-CN"/>
              </w:rPr>
              <w:t>车库</w:t>
            </w:r>
          </w:p>
        </w:tc>
        <w:tc>
          <w:tcPr>
            <w:tcW w:w="915" w:type="dxa"/>
            <w:tcBorders>
              <w:top w:val="single" w:color="000000" w:sz="10" w:space="0"/>
            </w:tcBorders>
            <w:noWrap w:val="0"/>
            <w:vAlign w:val="top"/>
          </w:tcPr>
          <w:p w14:paraId="32A0C6D3">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p>
        </w:tc>
        <w:tc>
          <w:tcPr>
            <w:tcW w:w="2771" w:type="dxa"/>
            <w:tcBorders>
              <w:top w:val="single" w:color="000000" w:sz="10" w:space="0"/>
            </w:tcBorders>
            <w:noWrap w:val="0"/>
            <w:vAlign w:val="top"/>
          </w:tcPr>
          <w:p w14:paraId="3F44B358">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地下车库入户门厅外的人行通道宽度不小于 1.8m 。地下车库至少有一个出入口、坡道以及主车道净高不低于 2.6m ，主车道为环线，车位净高不低于 2.4m</w:t>
            </w:r>
          </w:p>
        </w:tc>
        <w:tc>
          <w:tcPr>
            <w:tcW w:w="3511" w:type="dxa"/>
            <w:tcBorders>
              <w:top w:val="single" w:color="000000" w:sz="10" w:space="0"/>
              <w:right w:val="single" w:color="000000" w:sz="10" w:space="0"/>
            </w:tcBorders>
            <w:noWrap w:val="0"/>
            <w:vAlign w:val="top"/>
          </w:tcPr>
          <w:p w14:paraId="5424DD49">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default"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在二星级技术要求基础上满足：</w:t>
            </w:r>
            <w:r>
              <w:rPr>
                <w:rFonts w:ascii="宋体" w:hAnsi="宋体" w:eastAsia="宋体" w:cs="宋体"/>
                <w:b w:val="0"/>
                <w:bCs w:val="0"/>
                <w:color w:val="auto"/>
                <w:spacing w:val="0"/>
                <w:sz w:val="24"/>
                <w:szCs w:val="24"/>
                <w:highlight w:val="none"/>
              </w:rPr>
              <w:t>地下</w:t>
            </w:r>
            <w:r>
              <w:rPr>
                <w:rFonts w:hint="eastAsia" w:ascii="宋体" w:hAnsi="宋体" w:eastAsia="宋体" w:cs="宋体"/>
                <w:b w:val="0"/>
                <w:bCs w:val="0"/>
                <w:color w:val="auto"/>
                <w:spacing w:val="0"/>
                <w:sz w:val="24"/>
                <w:szCs w:val="24"/>
                <w:highlight w:val="none"/>
                <w:lang w:val="en-US" w:eastAsia="zh-CN"/>
              </w:rPr>
              <w:t>室、地下车库</w:t>
            </w:r>
            <w:r>
              <w:rPr>
                <w:rFonts w:hint="eastAsia" w:ascii="Times New Roman" w:hAnsi="Times New Roman" w:eastAsia="Times New Roman" w:cs="Times New Roman"/>
                <w:color w:val="auto"/>
                <w:spacing w:val="0"/>
                <w:sz w:val="24"/>
                <w:szCs w:val="24"/>
                <w:highlight w:val="none"/>
                <w:lang w:val="en-US" w:eastAsia="zh-CN"/>
              </w:rPr>
              <w:t>采取下沉庭院、采光通风井、导光管等措施。宽度不小于2.6m、深度不小于5.5m 的机动车停车位不少于配建标准数量的 20%</w:t>
            </w:r>
          </w:p>
        </w:tc>
      </w:tr>
      <w:tr w14:paraId="3703FD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45" w:type="dxa"/>
            <w:left w:w="96" w:type="dxa"/>
            <w:bottom w:w="45" w:type="dxa"/>
            <w:right w:w="96" w:type="dxa"/>
          </w:tblCellMar>
        </w:tblPrEx>
        <w:trPr>
          <w:trHeight w:val="0" w:hRule="atLeast"/>
          <w:jc w:val="center"/>
        </w:trPr>
        <w:tc>
          <w:tcPr>
            <w:tcW w:w="1301" w:type="dxa"/>
            <w:tcBorders>
              <w:left w:val="single" w:color="000000" w:sz="10" w:space="0"/>
            </w:tcBorders>
            <w:noWrap w:val="0"/>
            <w:vAlign w:val="top"/>
          </w:tcPr>
          <w:p w14:paraId="312AA00F">
            <w:pPr>
              <w:keepNext w:val="0"/>
              <w:keepLines w:val="0"/>
              <w:pageBreakBefore w:val="0"/>
              <w:widowControl/>
              <w:kinsoku/>
              <w:wordWrap/>
              <w:overflowPunct/>
              <w:topLinePunct w:val="0"/>
              <w:autoSpaceDN/>
              <w:bidi w:val="0"/>
              <w:adjustRightInd w:val="0"/>
              <w:snapToGrid w:val="0"/>
              <w:spacing w:before="160" w:line="288" w:lineRule="auto"/>
              <w:ind w:left="0" w:right="0" w:firstLine="0"/>
              <w:jc w:val="center"/>
              <w:textAlignment w:val="baseline"/>
              <w:rPr>
                <w:rFonts w:hint="eastAsia" w:ascii="Times New Roman" w:hAnsi="Times New Roman" w:eastAsia="Times New Roman" w:cs="Times New Roman"/>
                <w:b/>
                <w:color w:val="auto"/>
                <w:spacing w:val="0"/>
                <w:sz w:val="24"/>
                <w:szCs w:val="24"/>
                <w:highlight w:val="none"/>
                <w:lang w:val="en-US" w:eastAsia="zh-CN"/>
              </w:rPr>
            </w:pPr>
            <w:r>
              <w:rPr>
                <w:rFonts w:hint="eastAsia" w:ascii="Times New Roman" w:hAnsi="Times New Roman" w:eastAsia="Times New Roman" w:cs="Times New Roman"/>
                <w:b/>
                <w:color w:val="auto"/>
                <w:spacing w:val="0"/>
                <w:sz w:val="24"/>
                <w:szCs w:val="24"/>
                <w:highlight w:val="none"/>
                <w:lang w:val="en-US" w:eastAsia="zh-CN"/>
              </w:rPr>
              <w:t>门厅</w:t>
            </w:r>
          </w:p>
        </w:tc>
        <w:tc>
          <w:tcPr>
            <w:tcW w:w="915" w:type="dxa"/>
            <w:noWrap w:val="0"/>
            <w:vAlign w:val="top"/>
          </w:tcPr>
          <w:p w14:paraId="7D904A51">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首层门厅出入口为平坡出入口</w:t>
            </w:r>
          </w:p>
        </w:tc>
        <w:tc>
          <w:tcPr>
            <w:tcW w:w="2771" w:type="dxa"/>
            <w:noWrap w:val="0"/>
            <w:vAlign w:val="top"/>
          </w:tcPr>
          <w:p w14:paraId="628FF68A">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在一星级技术要求基础上满足：首层门厅层高不小于 4.0m；地上单元门厅、电梯厅、公共走道有自然通风与采光</w:t>
            </w:r>
          </w:p>
        </w:tc>
        <w:tc>
          <w:tcPr>
            <w:tcW w:w="3511" w:type="dxa"/>
            <w:tcBorders>
              <w:right w:val="single" w:color="000000" w:sz="10" w:space="0"/>
            </w:tcBorders>
            <w:noWrap w:val="0"/>
            <w:vAlign w:val="top"/>
          </w:tcPr>
          <w:p w14:paraId="5B359A10">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在二星级技术要求基础上满足：首层门厅层高不小于4.5m。</w:t>
            </w:r>
            <w:r>
              <w:rPr>
                <w:rFonts w:ascii="Times New Roman" w:hAnsi="宋体" w:eastAsia="Times New Roman" w:cs="宋体"/>
                <w:spacing w:val="-2"/>
                <w:sz w:val="24"/>
                <w:szCs w:val="24"/>
              </w:rPr>
              <w:t>不计独立电梯前室的</w:t>
            </w:r>
            <w:r>
              <w:rPr>
                <w:rFonts w:hint="eastAsia" w:ascii="Times New Roman" w:hAnsi="Times New Roman" w:eastAsia="Times New Roman" w:cs="Times New Roman"/>
                <w:color w:val="auto"/>
                <w:spacing w:val="0"/>
                <w:sz w:val="24"/>
                <w:szCs w:val="24"/>
                <w:highlight w:val="none"/>
                <w:lang w:val="en-US" w:eastAsia="zh-CN"/>
              </w:rPr>
              <w:t>住宅门厅12 层以下使用面积不小于 1</w:t>
            </w:r>
            <w:r>
              <w:rPr>
                <w:rFonts w:hint="default" w:ascii="Times New Roman" w:hAnsi="Times New Roman" w:eastAsia="Times New Roman" w:cs="Times New Roman"/>
                <w:color w:val="auto"/>
                <w:spacing w:val="0"/>
                <w:sz w:val="24"/>
                <w:szCs w:val="24"/>
                <w:highlight w:val="none"/>
                <w:lang w:val="en-US" w:eastAsia="zh-CN"/>
              </w:rPr>
              <w:t>5</w:t>
            </w:r>
            <w:r>
              <w:rPr>
                <w:rFonts w:hint="eastAsia" w:ascii="Times New Roman" w:hAnsi="Times New Roman" w:eastAsia="Times New Roman" w:cs="Times New Roman"/>
                <w:color w:val="auto"/>
                <w:spacing w:val="0"/>
                <w:sz w:val="24"/>
                <w:szCs w:val="24"/>
                <w:highlight w:val="none"/>
                <w:lang w:val="en-US" w:eastAsia="zh-CN"/>
              </w:rPr>
              <w:t>m</w:t>
            </w:r>
            <w:r>
              <w:rPr>
                <w:rFonts w:hint="eastAsia" w:ascii="Times New Roman" w:hAnsi="Times New Roman" w:eastAsia="Times New Roman" w:cs="Times New Roman"/>
                <w:color w:val="auto"/>
                <w:spacing w:val="0"/>
                <w:sz w:val="24"/>
                <w:szCs w:val="24"/>
                <w:highlight w:val="none"/>
                <w:vertAlign w:val="superscript"/>
                <w:lang w:val="en-US" w:eastAsia="zh-CN"/>
              </w:rPr>
              <w:t>2</w:t>
            </w:r>
            <w:r>
              <w:rPr>
                <w:rFonts w:hint="eastAsia" w:ascii="Times New Roman" w:hAnsi="Times New Roman" w:eastAsia="Times New Roman" w:cs="Times New Roman"/>
                <w:color w:val="auto"/>
                <w:spacing w:val="0"/>
                <w:sz w:val="24"/>
                <w:szCs w:val="24"/>
                <w:highlight w:val="none"/>
                <w:lang w:val="en-US" w:eastAsia="zh-CN"/>
              </w:rPr>
              <w:t>； 12 层及 12 层以上使用面积不小于 18m</w:t>
            </w:r>
            <w:r>
              <w:rPr>
                <w:rFonts w:hint="eastAsia" w:ascii="Times New Roman" w:hAnsi="Times New Roman" w:eastAsia="Times New Roman" w:cs="Times New Roman"/>
                <w:color w:val="auto"/>
                <w:spacing w:val="0"/>
                <w:sz w:val="24"/>
                <w:szCs w:val="24"/>
                <w:highlight w:val="none"/>
                <w:vertAlign w:val="superscript"/>
                <w:lang w:val="en-US" w:eastAsia="zh-CN"/>
              </w:rPr>
              <w:t>2</w:t>
            </w:r>
            <w:r>
              <w:rPr>
                <w:rFonts w:hint="eastAsia" w:ascii="Times New Roman" w:hAnsi="Times New Roman" w:eastAsia="Times New Roman" w:cs="Times New Roman"/>
                <w:color w:val="auto"/>
                <w:spacing w:val="0"/>
                <w:sz w:val="24"/>
                <w:szCs w:val="24"/>
                <w:highlight w:val="none"/>
                <w:lang w:val="en-US" w:eastAsia="zh-CN"/>
              </w:rPr>
              <w:t xml:space="preserve"> 。</w:t>
            </w:r>
          </w:p>
        </w:tc>
      </w:tr>
      <w:tr w14:paraId="1DDC80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45" w:type="dxa"/>
            <w:left w:w="96" w:type="dxa"/>
            <w:bottom w:w="45" w:type="dxa"/>
            <w:right w:w="96" w:type="dxa"/>
          </w:tblCellMar>
        </w:tblPrEx>
        <w:trPr>
          <w:trHeight w:val="0" w:hRule="atLeast"/>
          <w:jc w:val="center"/>
        </w:trPr>
        <w:tc>
          <w:tcPr>
            <w:tcW w:w="1301" w:type="dxa"/>
            <w:tcBorders>
              <w:left w:val="single" w:color="000000" w:sz="10" w:space="0"/>
              <w:bottom w:val="single" w:color="000000" w:sz="10" w:space="0"/>
            </w:tcBorders>
            <w:noWrap w:val="0"/>
            <w:vAlign w:val="top"/>
          </w:tcPr>
          <w:p w14:paraId="4386FC8D">
            <w:pPr>
              <w:keepNext w:val="0"/>
              <w:keepLines w:val="0"/>
              <w:pageBreakBefore w:val="0"/>
              <w:widowControl/>
              <w:kinsoku/>
              <w:wordWrap/>
              <w:overflowPunct/>
              <w:topLinePunct w:val="0"/>
              <w:autoSpaceDN/>
              <w:bidi w:val="0"/>
              <w:adjustRightInd w:val="0"/>
              <w:snapToGrid w:val="0"/>
              <w:spacing w:before="160" w:line="288" w:lineRule="auto"/>
              <w:ind w:left="0" w:right="0" w:firstLine="0"/>
              <w:jc w:val="center"/>
              <w:textAlignment w:val="baseline"/>
              <w:rPr>
                <w:rFonts w:hint="eastAsia" w:ascii="Times New Roman" w:hAnsi="Times New Roman" w:eastAsia="Times New Roman" w:cs="Times New Roman"/>
                <w:b/>
                <w:color w:val="auto"/>
                <w:spacing w:val="0"/>
                <w:sz w:val="24"/>
                <w:szCs w:val="24"/>
                <w:highlight w:val="none"/>
                <w:lang w:val="en-US" w:eastAsia="zh-CN"/>
              </w:rPr>
            </w:pPr>
            <w:r>
              <w:rPr>
                <w:rFonts w:hint="eastAsia" w:ascii="Times New Roman" w:hAnsi="Times New Roman" w:eastAsia="Times New Roman" w:cs="Times New Roman"/>
                <w:b/>
                <w:color w:val="auto"/>
                <w:spacing w:val="0"/>
                <w:sz w:val="24"/>
                <w:szCs w:val="24"/>
                <w:highlight w:val="none"/>
                <w:lang w:val="en-US" w:eastAsia="zh-CN"/>
              </w:rPr>
              <w:t>慢行系统</w:t>
            </w:r>
          </w:p>
        </w:tc>
        <w:tc>
          <w:tcPr>
            <w:tcW w:w="915" w:type="dxa"/>
            <w:tcBorders>
              <w:bottom w:val="single" w:color="000000" w:sz="10" w:space="0"/>
            </w:tcBorders>
            <w:noWrap w:val="0"/>
            <w:vAlign w:val="top"/>
          </w:tcPr>
          <w:p w14:paraId="0DB9CC8D">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w:t>
            </w:r>
          </w:p>
        </w:tc>
        <w:tc>
          <w:tcPr>
            <w:tcW w:w="2771" w:type="dxa"/>
            <w:tcBorders>
              <w:bottom w:val="single" w:color="000000" w:sz="10" w:space="0"/>
            </w:tcBorders>
            <w:noWrap w:val="0"/>
            <w:vAlign w:val="top"/>
          </w:tcPr>
          <w:p w14:paraId="1796FF1B">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结合风雨连廊、架空层、合理设置联通区内各主要人行通道</w:t>
            </w:r>
          </w:p>
        </w:tc>
        <w:tc>
          <w:tcPr>
            <w:tcW w:w="3511" w:type="dxa"/>
            <w:tcBorders>
              <w:bottom w:val="single" w:color="000000" w:sz="10" w:space="0"/>
              <w:right w:val="single" w:color="000000" w:sz="10" w:space="0"/>
            </w:tcBorders>
            <w:noWrap w:val="0"/>
            <w:vAlign w:val="top"/>
          </w:tcPr>
          <w:p w14:paraId="4784A248">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结合风雨连廊、架空层、合理设置联通区内各住宅入口以及配套设施的慢行系统，沿线结合景观设置休憩座椅、指向和警示标识等辅助设施</w:t>
            </w:r>
          </w:p>
        </w:tc>
      </w:tr>
      <w:tr w14:paraId="22891B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45" w:type="dxa"/>
            <w:left w:w="96" w:type="dxa"/>
            <w:bottom w:w="45" w:type="dxa"/>
            <w:right w:w="96" w:type="dxa"/>
          </w:tblCellMar>
        </w:tblPrEx>
        <w:trPr>
          <w:trHeight w:val="0" w:hRule="atLeast"/>
          <w:jc w:val="center"/>
        </w:trPr>
        <w:tc>
          <w:tcPr>
            <w:tcW w:w="1301" w:type="dxa"/>
            <w:tcBorders>
              <w:left w:val="single" w:color="000000" w:sz="10" w:space="0"/>
              <w:bottom w:val="single" w:color="000000" w:sz="10" w:space="0"/>
            </w:tcBorders>
            <w:noWrap w:val="0"/>
            <w:vAlign w:val="top"/>
          </w:tcPr>
          <w:p w14:paraId="1CB1CE78">
            <w:pPr>
              <w:keepNext w:val="0"/>
              <w:keepLines w:val="0"/>
              <w:pageBreakBefore w:val="0"/>
              <w:widowControl/>
              <w:kinsoku/>
              <w:wordWrap/>
              <w:overflowPunct/>
              <w:topLinePunct w:val="0"/>
              <w:autoSpaceDN/>
              <w:bidi w:val="0"/>
              <w:adjustRightInd w:val="0"/>
              <w:snapToGrid w:val="0"/>
              <w:spacing w:before="160" w:line="288" w:lineRule="auto"/>
              <w:ind w:left="0" w:right="0" w:firstLine="0"/>
              <w:jc w:val="center"/>
              <w:textAlignment w:val="baseline"/>
              <w:rPr>
                <w:rFonts w:hint="eastAsia" w:ascii="Times New Roman" w:hAnsi="Times New Roman" w:eastAsia="Times New Roman" w:cs="Times New Roman"/>
                <w:b/>
                <w:color w:val="auto"/>
                <w:spacing w:val="0"/>
                <w:sz w:val="24"/>
                <w:szCs w:val="24"/>
                <w:highlight w:val="none"/>
                <w:lang w:val="en-US" w:eastAsia="zh-CN"/>
              </w:rPr>
            </w:pPr>
            <w:r>
              <w:rPr>
                <w:rFonts w:hint="eastAsia" w:ascii="Times New Roman" w:hAnsi="Times New Roman" w:eastAsia="Times New Roman" w:cs="Times New Roman"/>
                <w:b/>
                <w:color w:val="auto"/>
                <w:spacing w:val="0"/>
                <w:sz w:val="24"/>
                <w:szCs w:val="24"/>
                <w:highlight w:val="none"/>
                <w:lang w:val="en-US" w:eastAsia="zh-CN"/>
              </w:rPr>
              <w:t>架空层</w:t>
            </w:r>
          </w:p>
        </w:tc>
        <w:tc>
          <w:tcPr>
            <w:tcW w:w="915" w:type="dxa"/>
            <w:tcBorders>
              <w:bottom w:val="single" w:color="000000" w:sz="10" w:space="0"/>
            </w:tcBorders>
            <w:noWrap w:val="0"/>
            <w:vAlign w:val="top"/>
          </w:tcPr>
          <w:p w14:paraId="3886094A">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w:t>
            </w:r>
          </w:p>
        </w:tc>
        <w:tc>
          <w:tcPr>
            <w:tcW w:w="2771" w:type="dxa"/>
            <w:tcBorders>
              <w:bottom w:val="single" w:color="000000" w:sz="10" w:space="0"/>
            </w:tcBorders>
            <w:noWrap w:val="0"/>
            <w:vAlign w:val="top"/>
          </w:tcPr>
          <w:p w14:paraId="2730D061">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高层住宅基底面积 30%及以上设置架空层，且架空层层高不小于4.0m</w:t>
            </w:r>
          </w:p>
        </w:tc>
        <w:tc>
          <w:tcPr>
            <w:tcW w:w="3511" w:type="dxa"/>
            <w:tcBorders>
              <w:bottom w:val="single" w:color="000000" w:sz="10" w:space="0"/>
              <w:right w:val="single" w:color="000000" w:sz="10" w:space="0"/>
            </w:tcBorders>
            <w:noWrap w:val="0"/>
            <w:vAlign w:val="top"/>
          </w:tcPr>
          <w:p w14:paraId="3A1BC7A7">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高层住宅基底面积 40%及以上设置架空层，且架空层层高不小于4.5m</w:t>
            </w:r>
          </w:p>
        </w:tc>
      </w:tr>
      <w:tr w14:paraId="0A88E8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45" w:type="dxa"/>
            <w:left w:w="96" w:type="dxa"/>
            <w:bottom w:w="45" w:type="dxa"/>
            <w:right w:w="96" w:type="dxa"/>
          </w:tblCellMar>
        </w:tblPrEx>
        <w:trPr>
          <w:trHeight w:val="0" w:hRule="atLeast"/>
          <w:jc w:val="center"/>
        </w:trPr>
        <w:tc>
          <w:tcPr>
            <w:tcW w:w="1301" w:type="dxa"/>
            <w:tcBorders>
              <w:left w:val="single" w:color="000000" w:sz="10" w:space="0"/>
              <w:bottom w:val="single" w:color="000000" w:sz="10" w:space="0"/>
            </w:tcBorders>
            <w:noWrap w:val="0"/>
            <w:vAlign w:val="top"/>
          </w:tcPr>
          <w:p w14:paraId="518A2300">
            <w:pPr>
              <w:keepNext w:val="0"/>
              <w:keepLines w:val="0"/>
              <w:pageBreakBefore w:val="0"/>
              <w:widowControl/>
              <w:kinsoku/>
              <w:wordWrap/>
              <w:overflowPunct/>
              <w:topLinePunct w:val="0"/>
              <w:autoSpaceDN/>
              <w:bidi w:val="0"/>
              <w:adjustRightInd w:val="0"/>
              <w:snapToGrid w:val="0"/>
              <w:spacing w:before="160" w:line="288" w:lineRule="auto"/>
              <w:ind w:left="0" w:right="0" w:firstLine="0"/>
              <w:jc w:val="center"/>
              <w:textAlignment w:val="baseline"/>
              <w:rPr>
                <w:rFonts w:hint="eastAsia" w:ascii="Times New Roman" w:hAnsi="Times New Roman" w:eastAsia="Times New Roman" w:cs="Times New Roman"/>
                <w:b/>
                <w:color w:val="auto"/>
                <w:spacing w:val="0"/>
                <w:sz w:val="24"/>
                <w:szCs w:val="24"/>
                <w:highlight w:val="none"/>
                <w:lang w:val="en-US" w:eastAsia="zh-CN"/>
              </w:rPr>
            </w:pPr>
            <w:r>
              <w:rPr>
                <w:rFonts w:hint="eastAsia" w:ascii="Times New Roman" w:hAnsi="Times New Roman" w:eastAsia="Times New Roman" w:cs="Times New Roman"/>
                <w:b/>
                <w:color w:val="auto"/>
                <w:spacing w:val="0"/>
                <w:sz w:val="24"/>
                <w:szCs w:val="24"/>
                <w:highlight w:val="none"/>
                <w:lang w:val="en-US" w:eastAsia="zh-CN"/>
              </w:rPr>
              <w:t>集中设备平台</w:t>
            </w:r>
          </w:p>
        </w:tc>
        <w:tc>
          <w:tcPr>
            <w:tcW w:w="7197" w:type="dxa"/>
            <w:gridSpan w:val="3"/>
            <w:tcBorders>
              <w:bottom w:val="single" w:color="000000" w:sz="10" w:space="0"/>
              <w:right w:val="single" w:color="000000" w:sz="10" w:space="0"/>
            </w:tcBorders>
            <w:noWrap w:val="0"/>
            <w:vAlign w:val="top"/>
          </w:tcPr>
          <w:p w14:paraId="2F40A885">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各套住宅均设置钢筋混凝土集中设备平台</w:t>
            </w:r>
          </w:p>
        </w:tc>
      </w:tr>
      <w:tr w14:paraId="60E4D1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45" w:type="dxa"/>
            <w:left w:w="96" w:type="dxa"/>
            <w:bottom w:w="45" w:type="dxa"/>
            <w:right w:w="96" w:type="dxa"/>
          </w:tblCellMar>
        </w:tblPrEx>
        <w:trPr>
          <w:trHeight w:val="0" w:hRule="atLeast"/>
          <w:jc w:val="center"/>
        </w:trPr>
        <w:tc>
          <w:tcPr>
            <w:tcW w:w="1301" w:type="dxa"/>
            <w:tcBorders>
              <w:left w:val="single" w:color="000000" w:sz="10" w:space="0"/>
              <w:bottom w:val="single" w:color="000000" w:sz="10" w:space="0"/>
            </w:tcBorders>
            <w:noWrap w:val="0"/>
            <w:vAlign w:val="top"/>
          </w:tcPr>
          <w:p w14:paraId="6246CF8B">
            <w:pPr>
              <w:keepNext w:val="0"/>
              <w:keepLines w:val="0"/>
              <w:pageBreakBefore w:val="0"/>
              <w:widowControl/>
              <w:kinsoku/>
              <w:wordWrap/>
              <w:overflowPunct/>
              <w:topLinePunct w:val="0"/>
              <w:autoSpaceDN/>
              <w:bidi w:val="0"/>
              <w:adjustRightInd w:val="0"/>
              <w:snapToGrid w:val="0"/>
              <w:spacing w:before="160" w:line="288" w:lineRule="auto"/>
              <w:ind w:left="0" w:right="0" w:firstLine="0"/>
              <w:jc w:val="center"/>
              <w:textAlignment w:val="baseline"/>
              <w:rPr>
                <w:rFonts w:hint="eastAsia" w:ascii="Times New Roman" w:hAnsi="Times New Roman" w:eastAsia="Times New Roman" w:cs="Times New Roman"/>
                <w:b/>
                <w:color w:val="auto"/>
                <w:spacing w:val="0"/>
                <w:sz w:val="24"/>
                <w:szCs w:val="24"/>
                <w:highlight w:val="none"/>
                <w:lang w:val="en-US" w:eastAsia="zh-CN"/>
              </w:rPr>
            </w:pPr>
            <w:r>
              <w:rPr>
                <w:rFonts w:hint="eastAsia" w:ascii="Times New Roman" w:hAnsi="Times New Roman" w:eastAsia="Times New Roman" w:cs="Times New Roman"/>
                <w:b/>
                <w:color w:val="auto"/>
                <w:spacing w:val="0"/>
                <w:sz w:val="24"/>
                <w:szCs w:val="24"/>
                <w:highlight w:val="none"/>
                <w:lang w:val="en-US" w:eastAsia="zh-CN"/>
              </w:rPr>
              <w:t>围护结构热工性能的提高比例，或建筑供暖空调负荷降低比例</w:t>
            </w:r>
          </w:p>
        </w:tc>
        <w:tc>
          <w:tcPr>
            <w:tcW w:w="915" w:type="dxa"/>
            <w:tcBorders>
              <w:bottom w:val="single" w:color="000000" w:sz="10" w:space="0"/>
            </w:tcBorders>
            <w:noWrap w:val="0"/>
            <w:vAlign w:val="top"/>
          </w:tcPr>
          <w:p w14:paraId="1AFCBF67">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w:t>
            </w:r>
          </w:p>
        </w:tc>
        <w:tc>
          <w:tcPr>
            <w:tcW w:w="6282" w:type="dxa"/>
            <w:gridSpan w:val="2"/>
            <w:tcBorders>
              <w:bottom w:val="single" w:color="000000" w:sz="10" w:space="0"/>
              <w:right w:val="single" w:color="000000" w:sz="10" w:space="0"/>
            </w:tcBorders>
            <w:noWrap w:val="0"/>
            <w:vAlign w:val="center"/>
          </w:tcPr>
          <w:p w14:paraId="13B85B9E">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围护结构提高 10%，或负荷降低5%</w:t>
            </w:r>
          </w:p>
        </w:tc>
      </w:tr>
      <w:tr w14:paraId="48CBBB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45" w:type="dxa"/>
            <w:left w:w="96" w:type="dxa"/>
            <w:bottom w:w="45" w:type="dxa"/>
            <w:right w:w="96" w:type="dxa"/>
          </w:tblCellMar>
        </w:tblPrEx>
        <w:trPr>
          <w:trHeight w:val="0" w:hRule="atLeast"/>
          <w:jc w:val="center"/>
        </w:trPr>
        <w:tc>
          <w:tcPr>
            <w:tcW w:w="1301" w:type="dxa"/>
            <w:tcBorders>
              <w:left w:val="single" w:color="000000" w:sz="10" w:space="0"/>
              <w:bottom w:val="single" w:color="000000" w:sz="10" w:space="0"/>
            </w:tcBorders>
            <w:noWrap w:val="0"/>
            <w:vAlign w:val="center"/>
          </w:tcPr>
          <w:p w14:paraId="6EE332E5">
            <w:pPr>
              <w:keepNext w:val="0"/>
              <w:keepLines w:val="0"/>
              <w:pageBreakBefore w:val="0"/>
              <w:widowControl/>
              <w:kinsoku/>
              <w:wordWrap/>
              <w:overflowPunct/>
              <w:topLinePunct w:val="0"/>
              <w:autoSpaceDN/>
              <w:bidi w:val="0"/>
              <w:adjustRightInd w:val="0"/>
              <w:snapToGrid w:val="0"/>
              <w:spacing w:before="160" w:line="288" w:lineRule="auto"/>
              <w:ind w:left="0" w:right="0" w:firstLine="0"/>
              <w:jc w:val="center"/>
              <w:textAlignment w:val="baseline"/>
              <w:rPr>
                <w:rFonts w:hint="eastAsia" w:ascii="Times New Roman" w:hAnsi="Times New Roman" w:eastAsia="Times New Roman" w:cs="Times New Roman"/>
                <w:b/>
                <w:color w:val="auto"/>
                <w:spacing w:val="0"/>
                <w:sz w:val="24"/>
                <w:szCs w:val="24"/>
                <w:highlight w:val="none"/>
                <w:lang w:val="en-US" w:eastAsia="zh-CN"/>
              </w:rPr>
            </w:pPr>
            <w:r>
              <w:rPr>
                <w:rFonts w:hint="eastAsia" w:ascii="Times New Roman" w:hAnsi="Times New Roman" w:eastAsia="Times New Roman" w:cs="Times New Roman"/>
                <w:b/>
                <w:color w:val="auto"/>
                <w:spacing w:val="0"/>
                <w:sz w:val="24"/>
                <w:szCs w:val="24"/>
                <w:highlight w:val="none"/>
                <w:lang w:val="en-US" w:eastAsia="zh-CN"/>
              </w:rPr>
              <w:t>节水器具用水效率等级</w:t>
            </w:r>
          </w:p>
        </w:tc>
        <w:tc>
          <w:tcPr>
            <w:tcW w:w="915" w:type="dxa"/>
            <w:tcBorders>
              <w:bottom w:val="single" w:color="000000" w:sz="10" w:space="0"/>
            </w:tcBorders>
            <w:noWrap w:val="0"/>
            <w:vAlign w:val="center"/>
          </w:tcPr>
          <w:p w14:paraId="4D5A1AB5">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2级</w:t>
            </w:r>
          </w:p>
        </w:tc>
        <w:tc>
          <w:tcPr>
            <w:tcW w:w="6282" w:type="dxa"/>
            <w:gridSpan w:val="2"/>
            <w:tcBorders>
              <w:bottom w:val="single" w:color="000000" w:sz="10" w:space="0"/>
              <w:right w:val="single" w:color="000000" w:sz="10" w:space="0"/>
            </w:tcBorders>
            <w:noWrap w:val="0"/>
            <w:vAlign w:val="center"/>
          </w:tcPr>
          <w:p w14:paraId="51D99CB3">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1级</w:t>
            </w:r>
          </w:p>
        </w:tc>
      </w:tr>
      <w:tr w14:paraId="7AEC2A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45" w:type="dxa"/>
            <w:left w:w="96" w:type="dxa"/>
            <w:bottom w:w="45" w:type="dxa"/>
            <w:right w:w="96" w:type="dxa"/>
          </w:tblCellMar>
        </w:tblPrEx>
        <w:trPr>
          <w:trHeight w:val="0" w:hRule="atLeast"/>
          <w:jc w:val="center"/>
        </w:trPr>
        <w:tc>
          <w:tcPr>
            <w:tcW w:w="1301" w:type="dxa"/>
            <w:tcBorders>
              <w:left w:val="single" w:color="000000" w:sz="10" w:space="0"/>
              <w:bottom w:val="single" w:color="000000" w:sz="10" w:space="0"/>
            </w:tcBorders>
            <w:noWrap w:val="0"/>
            <w:vAlign w:val="top"/>
          </w:tcPr>
          <w:p w14:paraId="416A0FB8">
            <w:pPr>
              <w:keepNext w:val="0"/>
              <w:keepLines w:val="0"/>
              <w:pageBreakBefore w:val="0"/>
              <w:widowControl/>
              <w:kinsoku/>
              <w:wordWrap/>
              <w:overflowPunct/>
              <w:topLinePunct w:val="0"/>
              <w:autoSpaceDN/>
              <w:bidi w:val="0"/>
              <w:adjustRightInd w:val="0"/>
              <w:snapToGrid w:val="0"/>
              <w:spacing w:before="160" w:line="288" w:lineRule="auto"/>
              <w:ind w:left="0" w:right="0" w:firstLine="0"/>
              <w:jc w:val="center"/>
              <w:textAlignment w:val="baseline"/>
              <w:rPr>
                <w:rFonts w:hint="eastAsia" w:ascii="Times New Roman" w:hAnsi="Times New Roman" w:eastAsia="Times New Roman" w:cs="Times New Roman"/>
                <w:b/>
                <w:color w:val="auto"/>
                <w:spacing w:val="0"/>
                <w:sz w:val="24"/>
                <w:szCs w:val="24"/>
                <w:highlight w:val="none"/>
                <w:lang w:val="en-US" w:eastAsia="zh-CN"/>
              </w:rPr>
            </w:pPr>
            <w:r>
              <w:rPr>
                <w:rFonts w:hint="eastAsia" w:ascii="Times New Roman" w:hAnsi="Times New Roman" w:eastAsia="Times New Roman" w:cs="Times New Roman"/>
                <w:b/>
                <w:color w:val="auto"/>
                <w:spacing w:val="0"/>
                <w:sz w:val="24"/>
                <w:szCs w:val="24"/>
                <w:highlight w:val="none"/>
                <w:lang w:val="en-US" w:eastAsia="zh-CN"/>
              </w:rPr>
              <w:t>住宅建筑隔声性能</w:t>
            </w:r>
          </w:p>
        </w:tc>
        <w:tc>
          <w:tcPr>
            <w:tcW w:w="915" w:type="dxa"/>
            <w:tcBorders>
              <w:bottom w:val="single" w:color="000000" w:sz="10" w:space="0"/>
            </w:tcBorders>
            <w:noWrap w:val="0"/>
            <w:vAlign w:val="top"/>
          </w:tcPr>
          <w:p w14:paraId="4D0981D3">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w:t>
            </w:r>
          </w:p>
        </w:tc>
        <w:tc>
          <w:tcPr>
            <w:tcW w:w="2771" w:type="dxa"/>
            <w:tcBorders>
              <w:bottom w:val="single" w:color="000000" w:sz="10" w:space="0"/>
            </w:tcBorders>
            <w:noWrap w:val="0"/>
            <w:vAlign w:val="top"/>
          </w:tcPr>
          <w:p w14:paraId="4B152EC2">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卧室、起居室楼板的撞击声隔声性能（计权标准化撞击声压级L′nT,w）≤60dB</w:t>
            </w:r>
          </w:p>
        </w:tc>
        <w:tc>
          <w:tcPr>
            <w:tcW w:w="3511" w:type="dxa"/>
            <w:tcBorders>
              <w:bottom w:val="single" w:color="000000" w:sz="10" w:space="0"/>
              <w:right w:val="single" w:color="000000" w:sz="10" w:space="0"/>
            </w:tcBorders>
            <w:noWrap w:val="0"/>
            <w:vAlign w:val="top"/>
          </w:tcPr>
          <w:p w14:paraId="68CB19AB">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卧室、起居室楼板的撞击声隔声性能（计权标准化撞击声压级 L ′nT,w ）≤55dB</w:t>
            </w:r>
          </w:p>
        </w:tc>
      </w:tr>
      <w:tr w14:paraId="4C3657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45" w:type="dxa"/>
            <w:left w:w="96" w:type="dxa"/>
            <w:bottom w:w="45" w:type="dxa"/>
            <w:right w:w="96" w:type="dxa"/>
          </w:tblCellMar>
        </w:tblPrEx>
        <w:trPr>
          <w:trHeight w:val="0" w:hRule="atLeast"/>
          <w:jc w:val="center"/>
        </w:trPr>
        <w:tc>
          <w:tcPr>
            <w:tcW w:w="1301" w:type="dxa"/>
            <w:tcBorders>
              <w:left w:val="single" w:color="000000" w:sz="10" w:space="0"/>
              <w:bottom w:val="single" w:color="000000" w:sz="10" w:space="0"/>
            </w:tcBorders>
            <w:noWrap w:val="0"/>
            <w:vAlign w:val="top"/>
          </w:tcPr>
          <w:p w14:paraId="636F698D">
            <w:pPr>
              <w:keepNext w:val="0"/>
              <w:keepLines w:val="0"/>
              <w:pageBreakBefore w:val="0"/>
              <w:widowControl/>
              <w:kinsoku/>
              <w:wordWrap/>
              <w:overflowPunct/>
              <w:topLinePunct w:val="0"/>
              <w:autoSpaceDN/>
              <w:bidi w:val="0"/>
              <w:adjustRightInd w:val="0"/>
              <w:snapToGrid w:val="0"/>
              <w:spacing w:before="160" w:line="288" w:lineRule="auto"/>
              <w:ind w:left="0" w:right="0" w:firstLine="0"/>
              <w:jc w:val="center"/>
              <w:textAlignment w:val="baseline"/>
              <w:rPr>
                <w:rFonts w:hint="eastAsia" w:ascii="Times New Roman" w:hAnsi="Times New Roman" w:eastAsia="Times New Roman" w:cs="Times New Roman"/>
                <w:b/>
                <w:color w:val="auto"/>
                <w:spacing w:val="0"/>
                <w:sz w:val="24"/>
                <w:szCs w:val="24"/>
                <w:highlight w:val="none"/>
                <w:lang w:val="en-US" w:eastAsia="zh-CN"/>
              </w:rPr>
            </w:pPr>
            <w:r>
              <w:rPr>
                <w:rFonts w:hint="eastAsia" w:ascii="Times New Roman" w:hAnsi="Times New Roman" w:eastAsia="Times New Roman" w:cs="Times New Roman"/>
                <w:b/>
                <w:color w:val="auto"/>
                <w:spacing w:val="0"/>
                <w:sz w:val="24"/>
                <w:szCs w:val="24"/>
                <w:highlight w:val="none"/>
                <w:lang w:val="en-US" w:eastAsia="zh-CN"/>
              </w:rPr>
              <w:t>生活热水循环</w:t>
            </w:r>
          </w:p>
        </w:tc>
        <w:tc>
          <w:tcPr>
            <w:tcW w:w="915" w:type="dxa"/>
            <w:tcBorders>
              <w:bottom w:val="single" w:color="000000" w:sz="10" w:space="0"/>
            </w:tcBorders>
            <w:noWrap w:val="0"/>
            <w:vAlign w:val="top"/>
          </w:tcPr>
          <w:p w14:paraId="43126679">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w:t>
            </w:r>
          </w:p>
        </w:tc>
        <w:tc>
          <w:tcPr>
            <w:tcW w:w="2771" w:type="dxa"/>
            <w:tcBorders>
              <w:bottom w:val="single" w:color="000000" w:sz="10" w:space="0"/>
            </w:tcBorders>
            <w:noWrap w:val="0"/>
            <w:vAlign w:val="top"/>
          </w:tcPr>
          <w:p w14:paraId="0BE7EA54">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w:t>
            </w:r>
          </w:p>
        </w:tc>
        <w:tc>
          <w:tcPr>
            <w:tcW w:w="3511" w:type="dxa"/>
            <w:tcBorders>
              <w:bottom w:val="single" w:color="000000" w:sz="10" w:space="0"/>
              <w:right w:val="single" w:color="000000" w:sz="10" w:space="0"/>
            </w:tcBorders>
            <w:noWrap w:val="0"/>
            <w:vAlign w:val="top"/>
          </w:tcPr>
          <w:p w14:paraId="400A3168">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生活热水系统热水表后或套内热水器不循环的热水供水支管长度不超过8m</w:t>
            </w:r>
          </w:p>
        </w:tc>
      </w:tr>
      <w:tr w14:paraId="054C78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45" w:type="dxa"/>
            <w:left w:w="96" w:type="dxa"/>
            <w:bottom w:w="45" w:type="dxa"/>
            <w:right w:w="96" w:type="dxa"/>
          </w:tblCellMar>
        </w:tblPrEx>
        <w:trPr>
          <w:trHeight w:val="0" w:hRule="atLeast"/>
          <w:jc w:val="center"/>
        </w:trPr>
        <w:tc>
          <w:tcPr>
            <w:tcW w:w="1301" w:type="dxa"/>
            <w:tcBorders>
              <w:left w:val="single" w:color="000000" w:sz="10" w:space="0"/>
              <w:bottom w:val="single" w:color="000000" w:sz="10" w:space="0"/>
            </w:tcBorders>
            <w:noWrap w:val="0"/>
            <w:vAlign w:val="top"/>
          </w:tcPr>
          <w:p w14:paraId="728A3EF2">
            <w:pPr>
              <w:keepNext w:val="0"/>
              <w:keepLines w:val="0"/>
              <w:pageBreakBefore w:val="0"/>
              <w:widowControl/>
              <w:kinsoku/>
              <w:wordWrap/>
              <w:overflowPunct/>
              <w:topLinePunct w:val="0"/>
              <w:autoSpaceDN/>
              <w:bidi w:val="0"/>
              <w:adjustRightInd w:val="0"/>
              <w:snapToGrid w:val="0"/>
              <w:spacing w:before="160" w:line="288" w:lineRule="auto"/>
              <w:ind w:left="0" w:right="0" w:firstLine="0"/>
              <w:jc w:val="center"/>
              <w:textAlignment w:val="baseline"/>
              <w:rPr>
                <w:rFonts w:hint="eastAsia" w:ascii="Times New Roman" w:hAnsi="Times New Roman" w:eastAsia="Times New Roman" w:cs="Times New Roman"/>
                <w:b/>
                <w:color w:val="auto"/>
                <w:spacing w:val="0"/>
                <w:sz w:val="24"/>
                <w:szCs w:val="24"/>
                <w:highlight w:val="none"/>
                <w:lang w:val="en-US" w:eastAsia="zh-CN"/>
              </w:rPr>
            </w:pPr>
            <w:r>
              <w:rPr>
                <w:rFonts w:hint="eastAsia" w:ascii="Times New Roman" w:hAnsi="Times New Roman" w:eastAsia="Times New Roman" w:cs="Times New Roman"/>
                <w:b/>
                <w:color w:val="auto"/>
                <w:spacing w:val="0"/>
                <w:sz w:val="24"/>
                <w:szCs w:val="24"/>
                <w:highlight w:val="none"/>
                <w:lang w:val="en-US" w:eastAsia="zh-CN"/>
              </w:rPr>
              <w:t>室内主要空气污染物浓度降低比例</w:t>
            </w:r>
          </w:p>
        </w:tc>
        <w:tc>
          <w:tcPr>
            <w:tcW w:w="915" w:type="dxa"/>
            <w:tcBorders>
              <w:bottom w:val="single" w:color="000000" w:sz="10" w:space="0"/>
            </w:tcBorders>
            <w:noWrap w:val="0"/>
            <w:vAlign w:val="top"/>
          </w:tcPr>
          <w:p w14:paraId="76E7E4FF">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10%</w:t>
            </w:r>
          </w:p>
        </w:tc>
        <w:tc>
          <w:tcPr>
            <w:tcW w:w="6282" w:type="dxa"/>
            <w:gridSpan w:val="2"/>
            <w:tcBorders>
              <w:bottom w:val="single" w:color="000000" w:sz="10" w:space="0"/>
              <w:right w:val="single" w:color="000000" w:sz="10" w:space="0"/>
            </w:tcBorders>
            <w:noWrap w:val="0"/>
            <w:vAlign w:val="top"/>
          </w:tcPr>
          <w:p w14:paraId="7D936146">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20%</w:t>
            </w:r>
          </w:p>
        </w:tc>
      </w:tr>
      <w:tr w14:paraId="59C73D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45" w:type="dxa"/>
            <w:left w:w="96" w:type="dxa"/>
            <w:bottom w:w="45" w:type="dxa"/>
            <w:right w:w="96" w:type="dxa"/>
          </w:tblCellMar>
        </w:tblPrEx>
        <w:trPr>
          <w:trHeight w:val="0" w:hRule="atLeast"/>
          <w:jc w:val="center"/>
        </w:trPr>
        <w:tc>
          <w:tcPr>
            <w:tcW w:w="1301" w:type="dxa"/>
            <w:tcBorders>
              <w:left w:val="single" w:color="000000" w:sz="10" w:space="0"/>
              <w:bottom w:val="single" w:color="000000" w:sz="10" w:space="0"/>
            </w:tcBorders>
            <w:noWrap w:val="0"/>
            <w:vAlign w:val="center"/>
          </w:tcPr>
          <w:p w14:paraId="51B9A0C4">
            <w:pPr>
              <w:keepNext w:val="0"/>
              <w:keepLines w:val="0"/>
              <w:pageBreakBefore w:val="0"/>
              <w:widowControl/>
              <w:kinsoku/>
              <w:wordWrap/>
              <w:overflowPunct/>
              <w:topLinePunct w:val="0"/>
              <w:autoSpaceDN/>
              <w:bidi w:val="0"/>
              <w:adjustRightInd w:val="0"/>
              <w:snapToGrid w:val="0"/>
              <w:spacing w:before="160" w:line="288" w:lineRule="auto"/>
              <w:ind w:left="0" w:right="0" w:firstLine="0"/>
              <w:jc w:val="center"/>
              <w:textAlignment w:val="baseline"/>
              <w:rPr>
                <w:rFonts w:hint="eastAsia" w:ascii="Times New Roman" w:hAnsi="Times New Roman" w:eastAsia="Times New Roman" w:cs="Times New Roman"/>
                <w:b/>
                <w:color w:val="auto"/>
                <w:spacing w:val="0"/>
                <w:sz w:val="24"/>
                <w:szCs w:val="24"/>
                <w:highlight w:val="none"/>
                <w:lang w:val="en-US" w:eastAsia="zh-CN"/>
              </w:rPr>
            </w:pPr>
            <w:r>
              <w:rPr>
                <w:rFonts w:hint="eastAsia" w:ascii="Times New Roman" w:hAnsi="Times New Roman" w:eastAsia="Times New Roman" w:cs="Times New Roman"/>
                <w:b/>
                <w:color w:val="auto"/>
                <w:spacing w:val="0"/>
                <w:sz w:val="24"/>
                <w:szCs w:val="24"/>
                <w:highlight w:val="none"/>
                <w:lang w:val="en-US" w:eastAsia="zh-CN"/>
              </w:rPr>
              <w:t>绿色建材应用比例</w:t>
            </w:r>
          </w:p>
        </w:tc>
        <w:tc>
          <w:tcPr>
            <w:tcW w:w="915" w:type="dxa"/>
            <w:tcBorders>
              <w:bottom w:val="single" w:color="000000" w:sz="10" w:space="0"/>
            </w:tcBorders>
            <w:noWrap w:val="0"/>
            <w:vAlign w:val="center"/>
          </w:tcPr>
          <w:p w14:paraId="705B3849">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default"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w:t>
            </w:r>
          </w:p>
        </w:tc>
        <w:tc>
          <w:tcPr>
            <w:tcW w:w="2771" w:type="dxa"/>
            <w:tcBorders>
              <w:bottom w:val="single" w:color="000000" w:sz="10" w:space="0"/>
            </w:tcBorders>
            <w:noWrap w:val="0"/>
            <w:vAlign w:val="center"/>
          </w:tcPr>
          <w:p w14:paraId="2862D8D4">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50%</w:t>
            </w:r>
          </w:p>
        </w:tc>
        <w:tc>
          <w:tcPr>
            <w:tcW w:w="3511" w:type="dxa"/>
            <w:tcBorders>
              <w:bottom w:val="single" w:color="000000" w:sz="10" w:space="0"/>
              <w:right w:val="single" w:color="000000" w:sz="10" w:space="0"/>
            </w:tcBorders>
            <w:noWrap w:val="0"/>
            <w:vAlign w:val="center"/>
          </w:tcPr>
          <w:p w14:paraId="1570A569">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70%</w:t>
            </w:r>
          </w:p>
        </w:tc>
      </w:tr>
      <w:tr w14:paraId="49CCFD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45" w:type="dxa"/>
            <w:left w:w="96" w:type="dxa"/>
            <w:bottom w:w="45" w:type="dxa"/>
            <w:right w:w="96" w:type="dxa"/>
          </w:tblCellMar>
        </w:tblPrEx>
        <w:trPr>
          <w:trHeight w:val="0" w:hRule="atLeast"/>
          <w:jc w:val="center"/>
        </w:trPr>
        <w:tc>
          <w:tcPr>
            <w:tcW w:w="1301" w:type="dxa"/>
            <w:tcBorders>
              <w:left w:val="single" w:color="000000" w:sz="10" w:space="0"/>
              <w:bottom w:val="single" w:color="000000" w:sz="10" w:space="0"/>
            </w:tcBorders>
            <w:noWrap w:val="0"/>
            <w:vAlign w:val="top"/>
          </w:tcPr>
          <w:p w14:paraId="1935950C">
            <w:pPr>
              <w:keepNext w:val="0"/>
              <w:keepLines w:val="0"/>
              <w:pageBreakBefore w:val="0"/>
              <w:widowControl/>
              <w:kinsoku/>
              <w:wordWrap/>
              <w:overflowPunct/>
              <w:topLinePunct w:val="0"/>
              <w:autoSpaceDN/>
              <w:bidi w:val="0"/>
              <w:adjustRightInd w:val="0"/>
              <w:snapToGrid w:val="0"/>
              <w:spacing w:before="160" w:line="288" w:lineRule="auto"/>
              <w:ind w:left="0" w:right="0" w:firstLine="0"/>
              <w:jc w:val="center"/>
              <w:textAlignment w:val="baseline"/>
              <w:rPr>
                <w:rFonts w:hint="eastAsia" w:ascii="Times New Roman" w:hAnsi="Times New Roman" w:eastAsia="Times New Roman" w:cs="Times New Roman"/>
                <w:b/>
                <w:color w:val="auto"/>
                <w:spacing w:val="0"/>
                <w:sz w:val="24"/>
                <w:szCs w:val="24"/>
                <w:highlight w:val="none"/>
                <w:lang w:val="en-US" w:eastAsia="zh-CN"/>
              </w:rPr>
            </w:pPr>
            <w:r>
              <w:rPr>
                <w:rFonts w:hint="eastAsia" w:ascii="Times New Roman" w:hAnsi="Times New Roman" w:eastAsia="Times New Roman" w:cs="Times New Roman"/>
                <w:b/>
                <w:color w:val="auto"/>
                <w:spacing w:val="0"/>
                <w:sz w:val="24"/>
                <w:szCs w:val="24"/>
                <w:highlight w:val="none"/>
                <w:lang w:val="en-US" w:eastAsia="zh-CN"/>
              </w:rPr>
              <w:t>装配式内装修</w:t>
            </w:r>
          </w:p>
        </w:tc>
        <w:tc>
          <w:tcPr>
            <w:tcW w:w="915" w:type="dxa"/>
            <w:tcBorders>
              <w:bottom w:val="single" w:color="000000" w:sz="10" w:space="0"/>
            </w:tcBorders>
            <w:noWrap w:val="0"/>
            <w:vAlign w:val="top"/>
          </w:tcPr>
          <w:p w14:paraId="2C46069E">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w:t>
            </w:r>
          </w:p>
        </w:tc>
        <w:tc>
          <w:tcPr>
            <w:tcW w:w="2771" w:type="dxa"/>
            <w:tcBorders>
              <w:bottom w:val="single" w:color="000000" w:sz="10" w:space="0"/>
            </w:tcBorders>
            <w:noWrap w:val="0"/>
            <w:vAlign w:val="top"/>
          </w:tcPr>
          <w:p w14:paraId="4486207E">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w:t>
            </w:r>
          </w:p>
        </w:tc>
        <w:tc>
          <w:tcPr>
            <w:tcW w:w="3511" w:type="dxa"/>
            <w:tcBorders>
              <w:bottom w:val="single" w:color="000000" w:sz="10" w:space="0"/>
              <w:right w:val="single" w:color="000000" w:sz="10" w:space="0"/>
            </w:tcBorders>
            <w:noWrap w:val="0"/>
            <w:vAlign w:val="top"/>
          </w:tcPr>
          <w:p w14:paraId="6EDA81C3">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eastAsia" w:ascii="Times New Roman" w:hAnsi="Times New Roman" w:eastAsia="Times New Roman" w:cs="Times New Roman"/>
                <w:color w:val="auto"/>
                <w:spacing w:val="0"/>
                <w:sz w:val="24"/>
                <w:szCs w:val="24"/>
                <w:highlight w:val="none"/>
                <w:lang w:val="en-US" w:eastAsia="zh-CN"/>
              </w:rPr>
            </w:pPr>
            <w:r>
              <w:rPr>
                <w:rFonts w:hint="eastAsia" w:ascii="Times New Roman" w:hAnsi="Times New Roman" w:eastAsia="Times New Roman" w:cs="Times New Roman"/>
                <w:color w:val="auto"/>
                <w:spacing w:val="0"/>
                <w:sz w:val="24"/>
                <w:szCs w:val="24"/>
                <w:highlight w:val="none"/>
                <w:lang w:val="en-US" w:eastAsia="zh-CN"/>
              </w:rPr>
              <w:t>住宅公共空间及套内空间</w:t>
            </w:r>
            <w:r>
              <w:rPr>
                <w:rFonts w:hint="default" w:ascii="Times New Roman" w:hAnsi="Times New Roman" w:eastAsia="Times New Roman" w:cs="Times New Roman"/>
                <w:color w:val="auto"/>
                <w:spacing w:val="0"/>
                <w:sz w:val="24"/>
                <w:szCs w:val="24"/>
                <w:highlight w:val="none"/>
                <w:lang w:val="en-US" w:eastAsia="zh-CN"/>
              </w:rPr>
              <w:t>采用装配式内装修</w:t>
            </w:r>
          </w:p>
        </w:tc>
      </w:tr>
      <w:tr w14:paraId="30E005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45" w:type="dxa"/>
            <w:left w:w="96" w:type="dxa"/>
            <w:bottom w:w="45" w:type="dxa"/>
            <w:right w:w="96" w:type="dxa"/>
          </w:tblCellMar>
        </w:tblPrEx>
        <w:trPr>
          <w:trHeight w:val="0" w:hRule="atLeast"/>
          <w:jc w:val="center"/>
        </w:trPr>
        <w:tc>
          <w:tcPr>
            <w:tcW w:w="1301" w:type="dxa"/>
            <w:tcBorders>
              <w:left w:val="single" w:color="000000" w:sz="10" w:space="0"/>
              <w:bottom w:val="single" w:color="000000" w:sz="10" w:space="0"/>
            </w:tcBorders>
            <w:noWrap w:val="0"/>
            <w:vAlign w:val="top"/>
          </w:tcPr>
          <w:p w14:paraId="6163B0D3">
            <w:pPr>
              <w:keepNext w:val="0"/>
              <w:keepLines w:val="0"/>
              <w:pageBreakBefore w:val="0"/>
              <w:widowControl/>
              <w:kinsoku/>
              <w:wordWrap/>
              <w:overflowPunct/>
              <w:topLinePunct w:val="0"/>
              <w:autoSpaceDN/>
              <w:bidi w:val="0"/>
              <w:adjustRightInd w:val="0"/>
              <w:snapToGrid w:val="0"/>
              <w:spacing w:before="160" w:line="288" w:lineRule="auto"/>
              <w:ind w:left="0" w:right="0" w:firstLine="0"/>
              <w:jc w:val="center"/>
              <w:textAlignment w:val="baseline"/>
              <w:rPr>
                <w:rFonts w:hint="default" w:ascii="Times New Roman" w:hAnsi="Times New Roman" w:eastAsia="Times New Roman" w:cs="Times New Roman"/>
                <w:b/>
                <w:color w:val="auto"/>
                <w:spacing w:val="0"/>
                <w:sz w:val="24"/>
                <w:szCs w:val="24"/>
                <w:highlight w:val="none"/>
                <w:lang w:val="en-US" w:eastAsia="zh-CN"/>
              </w:rPr>
            </w:pPr>
            <w:r>
              <w:rPr>
                <w:rFonts w:hint="default" w:ascii="Times New Roman" w:hAnsi="Times New Roman" w:eastAsia="Times New Roman" w:cs="Times New Roman"/>
                <w:b/>
                <w:color w:val="auto"/>
                <w:spacing w:val="0"/>
                <w:sz w:val="24"/>
                <w:szCs w:val="24"/>
                <w:highlight w:val="none"/>
                <w:lang w:val="en-US" w:eastAsia="zh-CN"/>
              </w:rPr>
              <w:t>外窗</w:t>
            </w:r>
          </w:p>
        </w:tc>
        <w:tc>
          <w:tcPr>
            <w:tcW w:w="915" w:type="dxa"/>
            <w:tcBorders>
              <w:bottom w:val="single" w:color="000000" w:sz="10" w:space="0"/>
            </w:tcBorders>
            <w:noWrap w:val="0"/>
            <w:vAlign w:val="top"/>
          </w:tcPr>
          <w:p w14:paraId="3450AEE7">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default" w:ascii="Times New Roman" w:hAnsi="Times New Roman" w:eastAsia="Times New Roman" w:cs="Times New Roman"/>
                <w:color w:val="auto"/>
                <w:spacing w:val="0"/>
                <w:sz w:val="24"/>
                <w:szCs w:val="24"/>
                <w:highlight w:val="none"/>
                <w:lang w:val="en-US" w:eastAsia="zh-CN"/>
              </w:rPr>
            </w:pPr>
            <w:r>
              <w:rPr>
                <w:rFonts w:hint="default" w:ascii="Times New Roman" w:hAnsi="Times New Roman" w:eastAsia="Times New Roman" w:cs="Times New Roman"/>
                <w:color w:val="auto"/>
                <w:spacing w:val="0"/>
                <w:sz w:val="24"/>
                <w:szCs w:val="24"/>
                <w:highlight w:val="none"/>
                <w:lang w:val="en-US" w:eastAsia="zh-CN"/>
              </w:rPr>
              <w:t>—</w:t>
            </w:r>
          </w:p>
        </w:tc>
        <w:tc>
          <w:tcPr>
            <w:tcW w:w="2771" w:type="dxa"/>
            <w:tcBorders>
              <w:bottom w:val="single" w:color="000000" w:sz="10" w:space="0"/>
            </w:tcBorders>
            <w:noWrap w:val="0"/>
            <w:vAlign w:val="top"/>
          </w:tcPr>
          <w:p w14:paraId="11C4FCAF">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default" w:ascii="Times New Roman" w:hAnsi="Times New Roman" w:eastAsia="Times New Roman" w:cs="Times New Roman"/>
                <w:color w:val="auto"/>
                <w:spacing w:val="0"/>
                <w:sz w:val="24"/>
                <w:szCs w:val="24"/>
                <w:highlight w:val="none"/>
                <w:lang w:val="en-US" w:eastAsia="zh-CN"/>
              </w:rPr>
            </w:pPr>
            <w:r>
              <w:rPr>
                <w:rFonts w:hint="default" w:ascii="Times New Roman" w:hAnsi="Times New Roman" w:eastAsia="Times New Roman" w:cs="Times New Roman"/>
                <w:color w:val="auto"/>
                <w:spacing w:val="0"/>
                <w:sz w:val="24"/>
                <w:szCs w:val="24"/>
                <w:highlight w:val="none"/>
                <w:lang w:val="en-US" w:eastAsia="zh-CN"/>
              </w:rPr>
              <w:t>—</w:t>
            </w:r>
          </w:p>
        </w:tc>
        <w:tc>
          <w:tcPr>
            <w:tcW w:w="3511" w:type="dxa"/>
            <w:tcBorders>
              <w:bottom w:val="single" w:color="000000" w:sz="10" w:space="0"/>
              <w:right w:val="single" w:color="000000" w:sz="10" w:space="0"/>
            </w:tcBorders>
            <w:noWrap w:val="0"/>
            <w:vAlign w:val="top"/>
          </w:tcPr>
          <w:p w14:paraId="7DF9A08A">
            <w:pPr>
              <w:keepNext w:val="0"/>
              <w:keepLines w:val="0"/>
              <w:pageBreakBefore w:val="0"/>
              <w:widowControl/>
              <w:kinsoku/>
              <w:wordWrap/>
              <w:overflowPunct/>
              <w:topLinePunct w:val="0"/>
              <w:autoSpaceDN/>
              <w:bidi w:val="0"/>
              <w:adjustRightInd w:val="0"/>
              <w:snapToGrid w:val="0"/>
              <w:spacing w:before="160" w:line="288" w:lineRule="auto"/>
              <w:ind w:left="0" w:right="0" w:firstLine="0"/>
              <w:jc w:val="left"/>
              <w:textAlignment w:val="baseline"/>
              <w:rPr>
                <w:rFonts w:hint="default" w:ascii="Times New Roman" w:hAnsi="Times New Roman" w:eastAsia="Times New Roman" w:cs="Times New Roman"/>
                <w:color w:val="auto"/>
                <w:spacing w:val="0"/>
                <w:sz w:val="24"/>
                <w:szCs w:val="24"/>
                <w:highlight w:val="none"/>
                <w:lang w:val="en-US" w:eastAsia="zh-CN"/>
              </w:rPr>
            </w:pPr>
            <w:r>
              <w:rPr>
                <w:rFonts w:hint="default" w:ascii="Times New Roman" w:hAnsi="Times New Roman" w:eastAsia="Times New Roman" w:cs="Times New Roman"/>
                <w:color w:val="auto"/>
                <w:spacing w:val="0"/>
                <w:sz w:val="24"/>
                <w:szCs w:val="24"/>
                <w:highlight w:val="none"/>
                <w:lang w:val="en-US" w:eastAsia="zh-CN"/>
              </w:rPr>
              <w:t>采用系统门窗</w:t>
            </w:r>
          </w:p>
        </w:tc>
      </w:tr>
    </w:tbl>
    <w:p w14:paraId="30EB259F">
      <w:pPr>
        <w:keepNext w:val="0"/>
        <w:keepLines w:val="0"/>
        <w:pageBreakBefore w:val="0"/>
        <w:widowControl/>
        <w:kinsoku/>
        <w:wordWrap/>
        <w:overflowPunct/>
        <w:topLinePunct w:val="0"/>
        <w:autoSpaceDN/>
        <w:bidi w:val="0"/>
        <w:adjustRightInd w:val="0"/>
        <w:snapToGrid w:val="0"/>
        <w:spacing w:before="160" w:line="288" w:lineRule="auto"/>
        <w:ind w:left="42" w:hanging="22"/>
        <w:textAlignment w:val="baseline"/>
        <w:rPr>
          <w:rFonts w:hint="default" w:ascii="宋体" w:hAnsi="宋体" w:eastAsia="宋体" w:cs="宋体"/>
          <w:b w:val="0"/>
          <w:bCs w:val="0"/>
          <w:color w:val="000000"/>
          <w:spacing w:val="0"/>
          <w:sz w:val="24"/>
          <w:szCs w:val="24"/>
          <w:highlight w:val="none"/>
          <w:lang w:val="en-US" w:eastAsia="zh-CN" w:bidi="ar"/>
        </w:rPr>
      </w:pPr>
      <w:r>
        <w:rPr>
          <w:rFonts w:hint="default" w:ascii="Times New Roman" w:hAnsi="Times New Roman" w:eastAsia="宋体" w:cs="Times New Roman"/>
          <w:b/>
          <w:bCs/>
          <w:color w:val="auto"/>
          <w:spacing w:val="0"/>
          <w:sz w:val="24"/>
          <w:szCs w:val="24"/>
          <w:highlight w:val="none"/>
          <w:lang w:val="en-US" w:eastAsia="zh-CN"/>
        </w:rPr>
        <w:t>注：1</w:t>
      </w:r>
      <w:r>
        <w:rPr>
          <w:rFonts w:hint="eastAsia" w:ascii="Times New Roman" w:hAnsi="Times New Roman" w:eastAsia="宋体" w:cs="Times New Roman"/>
          <w:b/>
          <w:bCs/>
          <w:color w:val="auto"/>
          <w:spacing w:val="0"/>
          <w:sz w:val="24"/>
          <w:szCs w:val="24"/>
          <w:highlight w:val="none"/>
          <w:lang w:val="en-US" w:eastAsia="zh-CN"/>
        </w:rPr>
        <w:t xml:space="preserve">  </w:t>
      </w:r>
      <w:r>
        <w:rPr>
          <w:rFonts w:hint="default" w:ascii="宋体" w:hAnsi="宋体" w:eastAsia="宋体" w:cs="宋体"/>
          <w:b w:val="0"/>
          <w:bCs w:val="0"/>
          <w:color w:val="000000"/>
          <w:spacing w:val="0"/>
          <w:sz w:val="24"/>
          <w:szCs w:val="24"/>
          <w:highlight w:val="none"/>
          <w:lang w:val="en-US" w:eastAsia="zh-CN" w:bidi="ar"/>
        </w:rPr>
        <w:t>围护结构热工性能的提高基准均为国家现行强制性工程建设规范《建筑节能与可再生能源利用通用规范》</w:t>
      </w:r>
      <w:r>
        <w:rPr>
          <w:rFonts w:hint="default" w:ascii="Times New Roman" w:hAnsi="Times New Roman" w:eastAsia="Times New Roman" w:cs="Times New Roman"/>
          <w:color w:val="auto"/>
          <w:spacing w:val="0"/>
          <w:sz w:val="24"/>
          <w:szCs w:val="24"/>
          <w:highlight w:val="none"/>
          <w:lang w:val="en-US" w:eastAsia="zh-CN"/>
        </w:rPr>
        <w:t xml:space="preserve">GB 55015  </w:t>
      </w:r>
      <w:r>
        <w:rPr>
          <w:rFonts w:hint="default" w:ascii="宋体" w:hAnsi="宋体" w:eastAsia="宋体" w:cs="宋体"/>
          <w:b w:val="0"/>
          <w:bCs w:val="0"/>
          <w:color w:val="000000"/>
          <w:spacing w:val="0"/>
          <w:sz w:val="24"/>
          <w:szCs w:val="24"/>
          <w:highlight w:val="none"/>
          <w:lang w:val="en-US" w:eastAsia="zh-CN" w:bidi="ar"/>
        </w:rPr>
        <w:t>的要求；</w:t>
      </w:r>
    </w:p>
    <w:p w14:paraId="3F9BC5E6">
      <w:pPr>
        <w:keepNext w:val="0"/>
        <w:keepLines w:val="0"/>
        <w:pageBreakBefore w:val="0"/>
        <w:widowControl/>
        <w:kinsoku/>
        <w:wordWrap/>
        <w:overflowPunct/>
        <w:topLinePunct w:val="0"/>
        <w:autoSpaceDN/>
        <w:bidi w:val="0"/>
        <w:adjustRightInd w:val="0"/>
        <w:snapToGrid w:val="0"/>
        <w:spacing w:before="160" w:line="288" w:lineRule="auto"/>
        <w:ind w:firstLine="482" w:firstLineChars="200"/>
        <w:textAlignment w:val="baseline"/>
        <w:rPr>
          <w:rFonts w:hint="eastAsia" w:ascii="Times New Roman" w:hAnsi="Times New Roman" w:eastAsia="Times New Roman" w:cs="Times New Roman"/>
          <w:b/>
          <w:bCs/>
          <w:color w:val="auto"/>
          <w:spacing w:val="0"/>
          <w:sz w:val="24"/>
          <w:szCs w:val="24"/>
          <w:lang w:val="en-US" w:eastAsia="zh-CN"/>
        </w:rPr>
      </w:pPr>
      <w:r>
        <w:rPr>
          <w:rFonts w:hint="default" w:ascii="Times New Roman" w:hAnsi="Times New Roman" w:eastAsia="宋体" w:cs="Times New Roman"/>
          <w:b/>
          <w:bCs/>
          <w:color w:val="auto"/>
          <w:spacing w:val="0"/>
          <w:sz w:val="24"/>
          <w:szCs w:val="24"/>
          <w:highlight w:val="none"/>
          <w:lang w:val="en-US" w:eastAsia="zh-CN"/>
        </w:rPr>
        <w:t>2</w:t>
      </w:r>
      <w:r>
        <w:rPr>
          <w:rFonts w:hint="eastAsia" w:ascii="Times New Roman" w:hAnsi="Times New Roman" w:eastAsia="宋体" w:cs="Times New Roman"/>
          <w:b/>
          <w:bCs/>
          <w:color w:val="auto"/>
          <w:spacing w:val="0"/>
          <w:sz w:val="24"/>
          <w:szCs w:val="24"/>
          <w:highlight w:val="none"/>
          <w:lang w:val="en-US" w:eastAsia="zh-CN"/>
        </w:rPr>
        <w:t xml:space="preserve">  </w:t>
      </w:r>
      <w:r>
        <w:rPr>
          <w:rFonts w:hint="default" w:ascii="宋体" w:hAnsi="宋体" w:eastAsia="宋体" w:cs="宋体"/>
          <w:b w:val="0"/>
          <w:bCs w:val="0"/>
          <w:color w:val="000000"/>
          <w:spacing w:val="0"/>
          <w:sz w:val="24"/>
          <w:szCs w:val="24"/>
          <w:highlight w:val="none"/>
          <w:lang w:val="en-US" w:eastAsia="zh-CN" w:bidi="ar"/>
        </w:rPr>
        <w:t>室内主要空气污染物包括氨、甲醛、苯总挥发性有机物、氡、</w:t>
      </w:r>
      <w:r>
        <w:rPr>
          <w:rFonts w:hint="eastAsia" w:ascii="宋体" w:hAnsi="宋体" w:eastAsia="宋体" w:cs="宋体"/>
          <w:b w:val="0"/>
          <w:bCs w:val="0"/>
          <w:color w:val="000000"/>
          <w:spacing w:val="0"/>
          <w:sz w:val="24"/>
          <w:szCs w:val="24"/>
          <w:highlight w:val="none"/>
          <w:lang w:val="en-US" w:eastAsia="zh-CN" w:bidi="ar"/>
        </w:rPr>
        <w:t xml:space="preserve">可吸入颗粒物 </w:t>
      </w:r>
      <w:r>
        <w:rPr>
          <w:rFonts w:hint="default" w:ascii="Times New Roman" w:hAnsi="Times New Roman" w:eastAsia="Times New Roman" w:cs="Times New Roman"/>
          <w:color w:val="auto"/>
          <w:spacing w:val="0"/>
          <w:sz w:val="24"/>
          <w:szCs w:val="24"/>
          <w:highlight w:val="none"/>
          <w:lang w:val="en-US" w:eastAsia="zh-CN"/>
        </w:rPr>
        <w:t>PM</w:t>
      </w:r>
      <w:r>
        <w:rPr>
          <w:rFonts w:hint="default" w:ascii="Times New Roman" w:hAnsi="Times New Roman" w:eastAsia="Times New Roman" w:cs="Times New Roman"/>
          <w:color w:val="auto"/>
          <w:spacing w:val="0"/>
          <w:sz w:val="24"/>
          <w:szCs w:val="24"/>
          <w:highlight w:val="none"/>
          <w:vertAlign w:val="subscript"/>
          <w:lang w:val="en-US" w:eastAsia="zh-CN"/>
        </w:rPr>
        <w:t>2.</w:t>
      </w:r>
      <w:r>
        <w:rPr>
          <w:rFonts w:hint="eastAsia" w:ascii="Times New Roman" w:hAnsi="Times New Roman" w:eastAsia="Times New Roman" w:cs="Times New Roman"/>
          <w:color w:val="auto"/>
          <w:spacing w:val="0"/>
          <w:sz w:val="24"/>
          <w:szCs w:val="24"/>
          <w:highlight w:val="none"/>
          <w:vertAlign w:val="subscript"/>
          <w:lang w:val="en-US" w:eastAsia="zh-CN"/>
        </w:rPr>
        <w:t>5</w:t>
      </w:r>
      <w:r>
        <w:rPr>
          <w:rFonts w:hint="eastAsia" w:ascii="Times New Roman" w:hAnsi="Times New Roman" w:eastAsia="Times New Roman" w:cs="Times New Roman"/>
          <w:color w:val="auto"/>
          <w:spacing w:val="0"/>
          <w:sz w:val="24"/>
          <w:szCs w:val="24"/>
          <w:highlight w:val="none"/>
          <w:lang w:val="en-US" w:eastAsia="zh-CN"/>
        </w:rPr>
        <w:t xml:space="preserve"> </w:t>
      </w:r>
      <w:r>
        <w:rPr>
          <w:rFonts w:hint="default" w:ascii="宋体" w:hAnsi="宋体" w:eastAsia="宋体" w:cs="宋体"/>
          <w:b w:val="0"/>
          <w:bCs w:val="0"/>
          <w:color w:val="000000"/>
          <w:spacing w:val="0"/>
          <w:sz w:val="24"/>
          <w:szCs w:val="24"/>
          <w:highlight w:val="none"/>
          <w:lang w:val="en-US" w:eastAsia="zh-CN" w:bidi="ar"/>
        </w:rPr>
        <w:t>等室内空气污染物，其浓度降低基准为《建筑环境通用规范》</w:t>
      </w:r>
      <w:r>
        <w:rPr>
          <w:rFonts w:hint="default" w:ascii="Times New Roman" w:hAnsi="Times New Roman" w:eastAsia="Times New Roman" w:cs="Times New Roman"/>
          <w:color w:val="auto"/>
          <w:spacing w:val="0"/>
          <w:sz w:val="24"/>
          <w:szCs w:val="24"/>
          <w:highlight w:val="none"/>
          <w:lang w:val="en-US" w:eastAsia="zh-CN"/>
        </w:rPr>
        <w:t>GB 55016</w:t>
      </w:r>
      <w:r>
        <w:rPr>
          <w:rFonts w:hint="default" w:ascii="宋体" w:hAnsi="宋体" w:eastAsia="宋体" w:cs="宋体"/>
          <w:b w:val="0"/>
          <w:bCs w:val="0"/>
          <w:color w:val="000000"/>
          <w:spacing w:val="0"/>
          <w:sz w:val="24"/>
          <w:szCs w:val="24"/>
          <w:highlight w:val="none"/>
          <w:lang w:val="en-US" w:eastAsia="zh-CN" w:bidi="ar"/>
        </w:rPr>
        <w:t>的有关要求。</w:t>
      </w:r>
    </w:p>
    <w:sectPr>
      <w:footerReference r:id="rId15" w:type="default"/>
      <w:pgSz w:w="11906" w:h="16838"/>
      <w:pgMar w:top="1440" w:right="1800" w:bottom="1440" w:left="1800" w:header="851" w:footer="992" w:gutter="0"/>
      <w:pgNumType w:fmt="decimal"/>
      <w:cols w:space="72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10022FF" w:usb1="C000E47F" w:usb2="00000029" w:usb3="00000000" w:csb0="200001DF" w:csb1="2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905580">
    <w:pPr>
      <w:spacing w:line="176" w:lineRule="auto"/>
      <w:ind w:left="4493"/>
      <w:rPr>
        <w:rFonts w:ascii="Times New Roman" w:hAnsi="Times New Roman" w:eastAsia="Times New Roman" w:cs="Times New Roman"/>
        <w:sz w:val="18"/>
        <w:szCs w:val="18"/>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272F42">
    <w:pPr>
      <w:spacing w:line="176" w:lineRule="auto"/>
      <w:ind w:left="408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right</wp:align>
              </wp:positionH>
              <wp:positionV relativeFrom="paragraph">
                <wp:posOffset>0</wp:posOffset>
              </wp:positionV>
              <wp:extent cx="1828800" cy="1828800"/>
              <wp:effectExtent l="0" t="0" r="0" b="0"/>
              <wp:wrapNone/>
              <wp:docPr id="9"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DBB1E5C">
                          <w:pPr>
                            <w:pStyle w:val="7"/>
                          </w:pPr>
                          <w:r>
                            <w:fldChar w:fldCharType="begin"/>
                          </w:r>
                          <w:r>
                            <w:instrText xml:space="preserve"> PAGE  \* MERGEFORMAT </w:instrText>
                          </w:r>
                          <w:r>
                            <w:fldChar w:fldCharType="separate"/>
                          </w:r>
                          <w:r>
                            <w:t>34</w:t>
                          </w:r>
                          <w:r>
                            <w:fldChar w:fldCharType="end"/>
                          </w:r>
                        </w:p>
                      </w:txbxContent>
                    </wps:txbx>
                    <wps:bodyPr vert="horz" wrap="none" lIns="0" tIns="0" rIns="0" bIns="0" anchor="t" anchorCtr="0" upright="0">
                      <a:spAutoFit/>
                    </wps:bodyPr>
                  </wps:wsp>
                </a:graphicData>
              </a:graphic>
            </wp:anchor>
          </w:drawing>
        </mc:Choice>
        <mc:Fallback>
          <w:pict>
            <v:shape id="文本框 25" o:spid="_x0000_s1026" o:spt="202" type="#_x0000_t202" style="position:absolute;left:0pt;margin-top:0pt;height:144pt;width:144pt;mso-position-horizontal:right;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e6ort8BAAC/AwAADgAAAGRycy9lMm9Eb2MueG1srVPBjtMwEL0j8Q+W&#10;7zTZSqASNV0B1SIkBEgLH+A6TmPJ9lj2tEn5APgDTly48139jh07SReWyx64JOOZ8Zt5b8br68Ea&#10;dlQhanA1v1qUnCknodFuX/Mvn2+erTiLKFwjDDhV85OK/Hrz9Mm695VaQgemUYERiItV72veIfqq&#10;KKLslBVxAV45CrYQrEA6hn3RBNETujXFsixfFD2ExgeQKkbybscgnxDDYwChbbVUW5AHqxyOqEEZ&#10;gUQpdtpHvsndtq2S+LFto0Jmak5MMX+pCNm79C02a1Htg/CdllML4jEtPOBkhXZU9AK1FSjYIeh/&#10;oKyWASK0uJBgi5FIVoRYXJUPtLnthFeZC0kd/UX0+P9g5Yfjp8B0U/OXnDlhaeDnH9/PP3+ff31j&#10;y+dJn97HitJuPSXi8BoG2prZH8mZaA9tsOlPhBjFSd3TRV01IJPp0mq5WpUUkhSbD4Rf3F/3IeJb&#10;BZYlo+aBxpdVFcf3EcfUOSVVc3CjjckjNO4vB2EmT5F6H3tMFg67YSK0g+ZEfOgdUJ0OwlfOetqC&#10;mjtaes7MO0cip4WZjTAbu9kQTtLFmiNno/kGx8U6+KD3XV611FT0rw5InWYCqY2x9tQdzTVLMO1g&#10;Wpw/zznr/t1t7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pe6ort8BAAC/AwAADgAAAAAA&#10;AAABACAAAAAeAQAAZHJzL2Uyb0RvYy54bWxQSwUGAAAAAAYABgBZAQAAbwUAAAAA&#10;">
              <v:fill on="f" focussize="0,0"/>
              <v:stroke on="f"/>
              <v:imagedata o:title=""/>
              <o:lock v:ext="edit" aspectratio="f"/>
              <v:textbox inset="0mm,0mm,0mm,0mm" style="mso-fit-shape-to-text:t;">
                <w:txbxContent>
                  <w:p w14:paraId="4DBB1E5C">
                    <w:pPr>
                      <w:pStyle w:val="7"/>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8729E1">
    <w:pPr>
      <w:spacing w:line="176" w:lineRule="auto"/>
      <w:ind w:left="0"/>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right</wp:align>
              </wp:positionH>
              <wp:positionV relativeFrom="paragraph">
                <wp:posOffset>0</wp:posOffset>
              </wp:positionV>
              <wp:extent cx="1828800" cy="1828800"/>
              <wp:effectExtent l="0" t="0" r="0" b="0"/>
              <wp:wrapNone/>
              <wp:docPr id="10"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5FA98E8">
                          <w:pPr>
                            <w:pStyle w:val="7"/>
                          </w:pPr>
                          <w:r>
                            <w:fldChar w:fldCharType="begin"/>
                          </w:r>
                          <w:r>
                            <w:instrText xml:space="preserve"> PAGE  \* MERGEFORMAT </w:instrText>
                          </w:r>
                          <w:r>
                            <w:fldChar w:fldCharType="separate"/>
                          </w:r>
                          <w:r>
                            <w:t>35</w:t>
                          </w:r>
                          <w:r>
                            <w:fldChar w:fldCharType="end"/>
                          </w:r>
                        </w:p>
                      </w:txbxContent>
                    </wps:txbx>
                    <wps:bodyPr vert="horz" wrap="none" lIns="0" tIns="0" rIns="0" bIns="0" anchor="t" anchorCtr="0" upright="0">
                      <a:spAutoFit/>
                    </wps:bodyPr>
                  </wps:wsp>
                </a:graphicData>
              </a:graphic>
            </wp:anchor>
          </w:drawing>
        </mc:Choice>
        <mc:Fallback>
          <w:pict>
            <v:shape id="文本框 26" o:spid="_x0000_s1026" o:spt="202" type="#_x0000_t202" style="position:absolute;left:0pt;margin-top:0pt;height:144pt;width:144pt;mso-position-horizontal:right;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6msicd4BAADAAwAADgAAAGRycy9lMm9Eb2MueG1srVPNjtMwEL4j8Q6W&#10;7zTZHlZV1HQFW+0KCQHSwgO4jtNY8p880yblAeANOHHhznP1ORg7SReWyx64JOPx+Jvv+zxe3wzW&#10;sKOKoL2r+dWi5Ew56Rvt9jX//Onu1YozQOEaYbxTNT8p4Debly/WfajU0nfeNCoyAnFQ9aHmHWKo&#10;igJkp6yAhQ/K0WbroxVIy7gvmih6QremWJblddH72ITopQKg7Hbc5BNifA6gb1st1dbLg1UOR9So&#10;jECSBJ0OwDeZbdsqiR/aFhQyU3NSivlLTSjepW+xWYtqH0XotJwoiOdQeKLJCu2o6QVqK1CwQ9T/&#10;QFktowff4kJ6W4xCsiOk4qp84s1DJ4LKWshqCBfT4f/ByvfHj5HphiaBLHHC0o2fv387//h1/vmV&#10;La+TQX2AiuoeAlXi8MYPVDzngZJJ99BGm/6kiNE+YZ0u9qoBmUyHVsvVqqQtSXvzgvCLx+MhAt4r&#10;b1kKah7p/rKt4vgOcCydS1I35++0MfkOjfsrQZgpUyTuI8cU4bAbJkE735xIDz0E6tP5+IWznsag&#10;5o6mnjPz1pHLxBXnIM7Bbg6Ek3Sw5sjZGN7iOFmHEPW+y7OWSEF4fUBimgUkGmPviR1dbLZgGsI0&#10;OX+uc9Xjw9v8B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M6pebnPAAAABQEAAA8AAAAAAAAAAQAg&#10;AAAAIgAAAGRycy9kb3ducmV2LnhtbFBLAQIUABQAAAAIAIdO4kDqayJx3gEAAMADAAAOAAAAAAAA&#10;AAEAIAAAAB4BAABkcnMvZTJvRG9jLnhtbFBLBQYAAAAABgAGAFkBAABuBQAAAAA=&#10;">
              <v:fill on="f" focussize="0,0"/>
              <v:stroke on="f"/>
              <v:imagedata o:title=""/>
              <o:lock v:ext="edit" aspectratio="f"/>
              <v:textbox inset="0mm,0mm,0mm,0mm" style="mso-fit-shape-to-text:t;">
                <w:txbxContent>
                  <w:p w14:paraId="05FA98E8">
                    <w:pPr>
                      <w:pStyle w:val="7"/>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6295DA">
    <w:pPr>
      <w:spacing w:line="176" w:lineRule="auto"/>
      <w:ind w:left="4493"/>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2354687">
                          <w:pPr>
                            <w:pStyle w:val="7"/>
                          </w:pPr>
                          <w:r>
                            <w:fldChar w:fldCharType="begin"/>
                          </w:r>
                          <w:r>
                            <w:instrText xml:space="preserve"> PAGE  \* MERGEFORMAT </w:instrText>
                          </w:r>
                          <w:r>
                            <w:fldChar w:fldCharType="separate"/>
                          </w:r>
                          <w:r>
                            <w:t>2</w:t>
                          </w:r>
                          <w:r>
                            <w:fldChar w:fldCharType="end"/>
                          </w:r>
                        </w:p>
                      </w:txbxContent>
                    </wps:txbx>
                    <wps:bodyPr vert="horz" wrap="none" lIns="0" tIns="0" rIns="0" bIns="0" anchor="t" anchorCtr="0" upright="0">
                      <a:spAutoFit/>
                    </wps:bodyPr>
                  </wps:wsp>
                </a:graphicData>
              </a:graphic>
            </wp:anchor>
          </w:drawing>
        </mc:Choice>
        <mc:Fallback>
          <w:pict>
            <v:shape id="文本框 8"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8wFdN4BAAC+AwAADgAAAGRycy9lMm9Eb2MueG1srVNLbtswEN0XyB0I&#10;7mMpXhSCYDlIa6QIELQF0h6ApiiLAMkhOLQl9wDtDbrqpvuey+foUB8nTTdZZCMNh8M37z0OV9e9&#10;NeygAmpwFb9a5JwpJ6HWblfxr19uLwvOMApXCwNOVfyokF+vL96sOl+qJbRgahUYgTgsO1/xNkZf&#10;ZhnKVlmBC/DK0WYDwYpIy7DL6iA6QrcmW+b526yDUPsAUiFSdjNu8gkxvAQQmkZLtQG5t8rFETUo&#10;IyJJwlZ75OuBbdMoGT81DarITMVJaRy+1ITibfpm65Uod0H4VsuJgngJhWearNCOmp6hNiIKtg/6&#10;PyirZQCEJi4k2GwUMjhCKq7yZ948tMKrQQtZjf5sOr4erPx4+ByYrmkSOHPC0oWffv44/fpz+v2d&#10;FcmezmNJVQ+e6mL/DvpUOuWRkkl13wSb/qSH0T6Zezybq/rIZDpULIsipy1Je/OCcLLH4z5g/KDA&#10;shRUPNDtDaaKwz3GsXQuSd0c3GpjKC9K4/5JEGbKZIn7yDFFsd/2E/Et1EfSQ8+A+rQQvnHW0RBU&#10;3NHMc2buHHmc5mUOwhxs50A4SQcrHjkbw/dxnKu9D3rXDpOWSKG/2UdiOghINMbeEzu61sGCaQTT&#10;3DxdD1WPz279F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M6pebnPAAAABQEAAA8AAAAAAAAAAQAg&#10;AAAAIgAAAGRycy9kb3ducmV2LnhtbFBLAQIUABQAAAAIAIdO4kDzzAV03gEAAL4DAAAOAAAAAAAA&#10;AAEAIAAAAB4BAABkcnMvZTJvRG9jLnhtbFBLBQYAAAAABgAGAFkBAABuBQAAAAA=&#10;">
              <v:fill on="f" focussize="0,0"/>
              <v:stroke on="f"/>
              <v:imagedata o:title=""/>
              <o:lock v:ext="edit" aspectratio="f"/>
              <v:textbox inset="0mm,0mm,0mm,0mm" style="mso-fit-shape-to-text:t;">
                <w:txbxContent>
                  <w:p w14:paraId="22354687">
                    <w:pPr>
                      <w:pStyle w:val="7"/>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EED6D4">
    <w:pPr>
      <w:spacing w:line="176" w:lineRule="auto"/>
      <w:ind w:left="4143"/>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EE34BCA">
                          <w:pPr>
                            <w:pStyle w:val="7"/>
                          </w:pPr>
                          <w:r>
                            <w:fldChar w:fldCharType="begin"/>
                          </w:r>
                          <w:r>
                            <w:instrText xml:space="preserve"> PAGE  \* MERGEFORMAT </w:instrText>
                          </w:r>
                          <w:r>
                            <w:fldChar w:fldCharType="separate"/>
                          </w:r>
                          <w:r>
                            <w:t>4</w:t>
                          </w:r>
                          <w:r>
                            <w:fldChar w:fldCharType="end"/>
                          </w:r>
                        </w:p>
                      </w:txbxContent>
                    </wps:txbx>
                    <wps:bodyPr vert="horz" wrap="none" lIns="0" tIns="0" rIns="0" bIns="0" anchor="t" anchorCtr="0" upright="0">
                      <a:spAutoFit/>
                    </wps:bodyPr>
                  </wps:wsp>
                </a:graphicData>
              </a:graphic>
            </wp:anchor>
          </w:drawing>
        </mc:Choice>
        <mc:Fallback>
          <w:pict>
            <v:shape id="文本框 18"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h+K2d4BAAC/AwAADgAAAGRycy9lMm9Eb2MueG1srVPNjtMwEL4j8Q6W&#10;7zRpD6iKmq6AahESAqSFB3Adp7HkP42nTcoDwBtw4sKd5+pzMHaS7rJc9sAlGc+Mv5nvm/HmZrCG&#10;nRRE7V3Nl4uSM+Wkb7Q71PzL59sXa84iCtcI452q+VlFfrN9/mzTh0qtfOdNo4ARiItVH2reIYaq&#10;KKLslBVx4YNyFGw9WIF0hEPRgOgJ3ZpiVZYvi95DE8BLFSN5d2OQT4jwFEDftlqqnZdHqxyOqKCM&#10;QKIUOx0i3+Zu21ZJ/Ni2USEzNSemmL9UhOx9+hbbjagOIEKn5dSCeEoLjzhZoR0VvULtBAp2BP0P&#10;lNUSfPQtLqS3xUgkK0IsluUjbe46EVTmQlLHcBU9/j9Y+eH0CZhuar7izAlLA7/8+H75+fvy6xtb&#10;rpM+fYgVpd0FSsThtR9oa2Z/JGeiPbRg058IMYqTuuerumpAJtOl9Wq9LikkKTYfCL+4vx4g4lvl&#10;LUtGzYHGl1UVp/cRx9Q5JVVz/lYbk0do3F8OwkyeIvU+9pgsHPbDRGjvmzPxoXdAdToPXznraQtq&#10;7mjpOTPvHImcFmY2YDb2syGcpIs1R85G8w2Oi3UMoA9dXrXUVAyvjkidZgKpjbH21B3NNUsw7WBa&#10;nIfnnHX/7rZ/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M6pebnPAAAABQEAAA8AAAAAAAAAAQAg&#10;AAAAIgAAAGRycy9kb3ducmV2LnhtbFBLAQIUABQAAAAIAIdO4kAWH4rZ3gEAAL8DAAAOAAAAAAAA&#10;AAEAIAAAAB4BAABkcnMvZTJvRG9jLnhtbFBLBQYAAAAABgAGAFkBAABuBQAAAAA=&#10;">
              <v:fill on="f" focussize="0,0"/>
              <v:stroke on="f"/>
              <v:imagedata o:title=""/>
              <o:lock v:ext="edit" aspectratio="f"/>
              <v:textbox inset="0mm,0mm,0mm,0mm" style="mso-fit-shape-to-text:t;">
                <w:txbxContent>
                  <w:p w14:paraId="2EE34BCA">
                    <w:pPr>
                      <w:pStyle w:val="7"/>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56D289">
    <w:pPr>
      <w:spacing w:line="176" w:lineRule="auto"/>
      <w:ind w:left="4130"/>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7A2D585">
                          <w:pPr>
                            <w:pStyle w:val="7"/>
                          </w:pPr>
                          <w:r>
                            <w:fldChar w:fldCharType="begin"/>
                          </w:r>
                          <w:r>
                            <w:instrText xml:space="preserve"> PAGE  \* MERGEFORMAT </w:instrText>
                          </w:r>
                          <w:r>
                            <w:fldChar w:fldCharType="separate"/>
                          </w:r>
                          <w:r>
                            <w:t>2</w:t>
                          </w:r>
                          <w:r>
                            <w:fldChar w:fldCharType="end"/>
                          </w:r>
                        </w:p>
                      </w:txbxContent>
                    </wps:txbx>
                    <wps:bodyPr vert="horz" wrap="none" lIns="0" tIns="0" rIns="0" bIns="0" anchor="t" anchorCtr="0" upright="0">
                      <a:spAutoFit/>
                    </wps:bodyPr>
                  </wps:wsp>
                </a:graphicData>
              </a:graphic>
            </wp:anchor>
          </w:drawing>
        </mc:Choice>
        <mc:Fallback>
          <w:pict>
            <v:shape id="文本框 19"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UBQ+N8BAAC/AwAADgAAAGRycy9lMm9Eb2MueG1srVPBjtMwEL0j8Q+W&#10;7zRpkVCpmq6AahESAqSFD3Adp7Fkeyx72qR8APwBJy7c+a5+x46dpAu7lz3sJRnPjN/MezNeX/XW&#10;sKMKUYOr+HxWcqachFq7fcW/fb1+seQsonC1MOBUxU8q8qvN82frzq/UAlowtQqMQFxcdb7iLaJf&#10;FUWUrbIizsArR8EGghVIx7Av6iA6QremWJTlq6KDUPsAUsVI3u0Q5CNieAwgNI2WagvyYJXDATUo&#10;I5AoxVb7yDe526ZREj83TVTITMWJKeYvFSF7l77FZi1W+yB8q+XYgnhMC/c4WaEdFb1AbQUKdgj6&#10;AZTVMkCEBmcSbDEQyYoQi3l5T5ubVniVuZDU0V9Ej08HKz8dvwSm64q/5MwJSwM///p5/v33/OcH&#10;m79O+nQ+rijtxlMi9m+hp62Z/JGciXbfBJv+RIhRnNQ9XdRVPTKZLi0Xy2VJIUmx6UD4xd11HyK+&#10;V2BZMioeaHxZVXH8GHFInVJSNQfX2pg8QuP+cxBm8hSp96HHZGG/60dCO6hPxIfeAdVpIXznrKMt&#10;qLijpefMfHAkclqYyQiTsZsM4SRdrDhyNpjvcFisgw963+ZVS01F/+aA1GkmkNoYao/d0VyzBOMO&#10;psX595yz7t7d5hZ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UUBQ+N8BAAC/AwAADgAAAAAA&#10;AAABACAAAAAeAQAAZHJzL2Uyb0RvYy54bWxQSwUGAAAAAAYABgBZAQAAbwUAAAAA&#10;">
              <v:fill on="f" focussize="0,0"/>
              <v:stroke on="f"/>
              <v:imagedata o:title=""/>
              <o:lock v:ext="edit" aspectratio="f"/>
              <v:textbox inset="0mm,0mm,0mm,0mm" style="mso-fit-shape-to-text:t;">
                <w:txbxContent>
                  <w:p w14:paraId="27A2D585">
                    <w:pPr>
                      <w:pStyle w:val="7"/>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51CA71">
    <w:pPr>
      <w:spacing w:line="176" w:lineRule="auto"/>
      <w:ind w:left="4143"/>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8E702B8">
                          <w:pPr>
                            <w:pStyle w:val="7"/>
                          </w:pPr>
                          <w:r>
                            <w:fldChar w:fldCharType="begin"/>
                          </w:r>
                          <w:r>
                            <w:instrText xml:space="preserve"> PAGE  \* MERGEFORMAT </w:instrText>
                          </w:r>
                          <w:r>
                            <w:fldChar w:fldCharType="separate"/>
                          </w:r>
                          <w:r>
                            <w:t>4</w:t>
                          </w:r>
                          <w:r>
                            <w:fldChar w:fldCharType="end"/>
                          </w:r>
                        </w:p>
                      </w:txbxContent>
                    </wps:txbx>
                    <wps:bodyPr vert="horz" wrap="none" lIns="0" tIns="0" rIns="0" bIns="0" anchor="t" anchorCtr="0" upright="0">
                      <a:spAutoFit/>
                    </wps:bodyPr>
                  </wps:wsp>
                </a:graphicData>
              </a:graphic>
            </wp:anchor>
          </w:drawing>
        </mc:Choice>
        <mc:Fallback>
          <w:pict>
            <v:shape id="文本框 20"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ZM2SN0BAAC/AwAADgAAAGRycy9lMm9Eb2MueG1srVNBrtMwEN0jcQfL&#10;e5r8CqEqavoFVB8hIUD6cADXcRpLtsfyuE3KAeAGrNiw51w9B2MnaeGz+Qs2yXhm/Gbem/H6drCG&#10;HVVADa7mN4uSM+UkNNrta/75092zFWcYhWuEAadqflLIbzdPn6x7X6kldGAaFRiBOKx6X/MuRl8V&#10;BcpOWYEL8MpRsIVgRaRj2BdNED2hW1Msy/JF0UNofACpEMm7HYN8QgyPAYS21VJtQR6scnFEDcqI&#10;SJSw0x75JnfbtkrGD22LKjJTc2Ia85eKkL1L32KzFtU+CN9pObUgHtPCA05WaEdFL1BbEQU7BP0P&#10;lNUyAEIbFxJsMRLJihCLm/KBNved8CpzIanRX0TH/wcr3x8/Bqabmj/nzAlLAz9//3b+8ev88ytb&#10;Zn16jxWl3XtKjMMrGGhrkm7Jj+RMtIc22PQnQozipO7poq4aIpPp0mq5WpUUkhSbD4RTXK/7gPGN&#10;AsuSUfNA48uqiuM7jGPqnJKqObjTxuQRGveXgzCTp7j2mKw47Iap8R00J+JD74DqdBC+cNbTFtTc&#10;0dJzZt46EjktzGyE2djNhnCSLtY8cjaar+O4WAcf9L7Lq5aaQv/yEKnTTCC1MdaeuqO5ZgmmHUyL&#10;8+c5Z13f3eY3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ql5uc8AAAAFAQAADwAAAAAAAAABACAA&#10;AAAiAAAAZHJzL2Rvd25yZXYueG1sUEsBAhQAFAAAAAgAh07iQMGTNkjdAQAAvwMAAA4AAAAAAAAA&#10;AQAgAAAAHgEAAGRycy9lMm9Eb2MueG1sUEsFBgAAAAAGAAYAWQEAAG0FAAAAAA==&#10;">
              <v:fill on="f" focussize="0,0"/>
              <v:stroke on="f"/>
              <v:imagedata o:title=""/>
              <o:lock v:ext="edit" aspectratio="f"/>
              <v:textbox inset="0mm,0mm,0mm,0mm" style="mso-fit-shape-to-text:t;">
                <w:txbxContent>
                  <w:p w14:paraId="08E702B8">
                    <w:pPr>
                      <w:pStyle w:val="7"/>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DDA553">
    <w:pPr>
      <w:spacing w:line="176" w:lineRule="auto"/>
      <w:ind w:left="412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80F2A19">
                          <w:pPr>
                            <w:pStyle w:val="7"/>
                          </w:pPr>
                          <w:r>
                            <w:fldChar w:fldCharType="begin"/>
                          </w:r>
                          <w:r>
                            <w:instrText xml:space="preserve"> PAGE  \* MERGEFORMAT </w:instrText>
                          </w:r>
                          <w:r>
                            <w:fldChar w:fldCharType="separate"/>
                          </w:r>
                          <w:r>
                            <w:t>5</w:t>
                          </w:r>
                          <w:r>
                            <w:fldChar w:fldCharType="end"/>
                          </w:r>
                        </w:p>
                      </w:txbxContent>
                    </wps:txbx>
                    <wps:bodyPr vert="horz" wrap="none" lIns="0" tIns="0" rIns="0" bIns="0" anchor="t" anchorCtr="0" upright="0">
                      <a:spAutoFit/>
                    </wps:bodyPr>
                  </wps:wsp>
                </a:graphicData>
              </a:graphic>
            </wp:anchor>
          </w:drawing>
        </mc:Choice>
        <mc:Fallback>
          <w:pict>
            <v:shape id="文本框 21" o:spid="_x0000_s1026" o:spt="202" type="#_x0000_t202" style="position:absolute;left:0pt;margin-top:0pt;height:144pt;width:144pt;mso-position-horizontal:right;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szsad4BAAC/AwAADgAAAGRycy9lMm9Eb2MueG1srVNNrtMwEN4jcQfL&#10;e5q0EqiKmj4B1UNICJAeHMB1nMaS/+SZNikHgBuwYsOec/UcjJ2kDx6bt2CTjGfG38z3zXhzM1jD&#10;TiqC9q7my0XJmXLSN9odav750+2zNWeAwjXCeKdqflbAb7ZPn2z6UKmV77xpVGQE4qDqQ807xFAV&#10;BchOWQELH5SjYOujFUjHeCiaKHpCt6ZYleWLovexCdFLBUDe3RjkE2J8DKBvWy3VzsujVQ5H1KiM&#10;QKIEnQ7At7nbtlUSP7QtKGSm5sQU85eKkL1P32K7EdUhitBpObUgHtPCA05WaEdFr1A7gYIdo/4H&#10;ymoZPfgWF9LbYiSSFSEWy/KBNnedCCpzIakhXEWH/wcr358+Rqabmj/nzAlLA798/3b58evy8ytb&#10;LZM+fYCK0u4CJeLwyg+0NbMfyJloD2206U+EGMVJ3fNVXTUgk+nSerVelxSSFJsPhF/cXw8R8I3y&#10;liWj5pHGl1UVp3eAY+qckqo5f6uNySM07i8HYSZPkXofe0wWDvthIrT3zZn40DugOp2PXzjraQtq&#10;7mjpOTNvHYmcFmY24mzsZ0M4SRdrjpyN5mscF+sYoj50edVSUxBeHpE6zQRSG2PtqTuaa5Zg2sG0&#10;OH+ec9b9u9v+B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M6pebnPAAAABQEAAA8AAAAAAAAAAQAg&#10;AAAAIgAAAGRycy9kb3ducmV2LnhtbFBLAQIUABQAAAAIAIdO4kCGzOxp3gEAAL8DAAAOAAAAAAAA&#10;AAEAIAAAAB4BAABkcnMvZTJvRG9jLnhtbFBLBQYAAAAABgAGAFkBAABuBQAAAAA=&#10;">
              <v:fill on="f" focussize="0,0"/>
              <v:stroke on="f"/>
              <v:imagedata o:title=""/>
              <o:lock v:ext="edit" aspectratio="f"/>
              <v:textbox inset="0mm,0mm,0mm,0mm" style="mso-fit-shape-to-text:t;">
                <w:txbxContent>
                  <w:p w14:paraId="280F2A19">
                    <w:pPr>
                      <w:pStyle w:val="7"/>
                    </w:pPr>
                    <w:r>
                      <w:fldChar w:fldCharType="begin"/>
                    </w:r>
                    <w:r>
                      <w:instrText xml:space="preserve"> PAGE  \* MERGEFORMAT </w:instrText>
                    </w:r>
                    <w:r>
                      <w:fldChar w:fldCharType="separate"/>
                    </w:r>
                    <w:r>
                      <w:t>5</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D0FA23">
    <w:pPr>
      <w:spacing w:line="176" w:lineRule="auto"/>
      <w:ind w:left="409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7BEEEEB">
                          <w:pPr>
                            <w:pStyle w:val="7"/>
                          </w:pPr>
                          <w:r>
                            <w:fldChar w:fldCharType="begin"/>
                          </w:r>
                          <w:r>
                            <w:instrText xml:space="preserve"> PAGE  \* MERGEFORMAT </w:instrText>
                          </w:r>
                          <w:r>
                            <w:fldChar w:fldCharType="separate"/>
                          </w:r>
                          <w:r>
                            <w:t>17</w:t>
                          </w:r>
                          <w:r>
                            <w:fldChar w:fldCharType="end"/>
                          </w:r>
                        </w:p>
                      </w:txbxContent>
                    </wps:txbx>
                    <wps:bodyPr vert="horz" wrap="none" lIns="0" tIns="0" rIns="0" bIns="0" anchor="t" anchorCtr="0" upright="0">
                      <a:spAutoFit/>
                    </wps:bodyPr>
                  </wps:wsp>
                </a:graphicData>
              </a:graphic>
            </wp:anchor>
          </w:drawing>
        </mc:Choice>
        <mc:Fallback>
          <w:pict>
            <v:shape id="文本框 22" o:spid="_x0000_s1026" o:spt="202" type="#_x0000_t202" style="position:absolute;left:0pt;margin-top:0pt;height:144pt;width:144pt;mso-position-horizontal:right;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y2CC94BAAC/AwAADgAAAGRycy9lMm9Eb2MueG1srVPBjtMwEL0j8Q+W&#10;7zTdHFZV1HQFW+0KCQHSwge4jtNYsj3W2G1SPgD+gBMX7nxXv4Oxk3RhueyBSzKeGb+Z92a8vhms&#10;YUeFQYOr+dViyZlyEhrt9jX//Onu1YqzEIVrhAGnan5Sgd9sXr5Y975SJXRgGoWMQFyoel/zLkZf&#10;FUWQnbIiLMArR8EW0IpIR9wXDYqe0K0pyuXyuugBG48gVQjk3Y5BPiHicwChbbVUW5AHq1wcUVEZ&#10;EYlS6LQPfJO7bVsl44e2DSoyU3NiGvOXipC9S99isxbVHoXvtJxaEM9p4QknK7SjoheorYiCHVD/&#10;A2W1RAjQxoUEW4xEsiLE4mr5RJuHTniVuZDUwV9ED/8PVr4/fkSmm5pfc+aEpYGfv387//h1/vmV&#10;lWXSp/ehorQHT4lxeAMDbc3sD+RMtIcWbfoTIUZxUvd0UVcNkcl0aVWuVksKSYrNB8IvHq97DPFe&#10;gWXJqDnS+LKq4vguxDF1TknVHNxpY/IIjfvLQZjJU6Texx6TFYfdMBHaQXMiPvQOqE4H+IWznrag&#10;5o6WnjPz1pHIaWFmA2djNxvCSbpY88jZaN7GcbEOHvW+y6uWmgr+9SFSp5lAamOsPXVHc80STDuY&#10;FufPc856fHe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M6pebnPAAAABQEAAA8AAAAAAAAAAQAg&#10;AAAAIgAAAGRycy9kb3ducmV2LnhtbFBLAQIUABQAAAAIAIdO4kBPLYIL3gEAAL8DAAAOAAAAAAAA&#10;AAEAIAAAAB4BAABkcnMvZTJvRG9jLnhtbFBLBQYAAAAABgAGAFkBAABuBQAAAAA=&#10;">
              <v:fill on="f" focussize="0,0"/>
              <v:stroke on="f"/>
              <v:imagedata o:title=""/>
              <o:lock v:ext="edit" aspectratio="f"/>
              <v:textbox inset="0mm,0mm,0mm,0mm" style="mso-fit-shape-to-text:t;">
                <w:txbxContent>
                  <w:p w14:paraId="37BEEEEB">
                    <w:pPr>
                      <w:pStyle w:val="7"/>
                    </w:pPr>
                    <w:r>
                      <w:fldChar w:fldCharType="begin"/>
                    </w:r>
                    <w:r>
                      <w:instrText xml:space="preserve"> PAGE  \* MERGEFORMAT </w:instrText>
                    </w:r>
                    <w:r>
                      <w:fldChar w:fldCharType="separate"/>
                    </w:r>
                    <w:r>
                      <w:t>17</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88CD4">
    <w:pPr>
      <w:spacing w:line="176" w:lineRule="auto"/>
      <w:ind w:left="408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right</wp:align>
              </wp:positionH>
              <wp:positionV relativeFrom="paragraph">
                <wp:posOffset>0</wp:posOffset>
              </wp:positionV>
              <wp:extent cx="1828800" cy="1828800"/>
              <wp:effectExtent l="0" t="0" r="0" b="0"/>
              <wp:wrapNone/>
              <wp:docPr id="7"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E55C1ED">
                          <w:pPr>
                            <w:pStyle w:val="7"/>
                          </w:pPr>
                          <w:r>
                            <w:fldChar w:fldCharType="begin"/>
                          </w:r>
                          <w:r>
                            <w:instrText xml:space="preserve"> PAGE  \* MERGEFORMAT </w:instrText>
                          </w:r>
                          <w:r>
                            <w:fldChar w:fldCharType="separate"/>
                          </w:r>
                          <w:r>
                            <w:t>23</w:t>
                          </w:r>
                          <w:r>
                            <w:fldChar w:fldCharType="end"/>
                          </w:r>
                        </w:p>
                      </w:txbxContent>
                    </wps:txbx>
                    <wps:bodyPr vert="horz" wrap="none" lIns="0" tIns="0" rIns="0" bIns="0" anchor="t" anchorCtr="0" upright="0">
                      <a:spAutoFit/>
                    </wps:bodyPr>
                  </wps:wsp>
                </a:graphicData>
              </a:graphic>
            </wp:anchor>
          </w:drawing>
        </mc:Choice>
        <mc:Fallback>
          <w:pict>
            <v:shape id="文本框 23" o:spid="_x0000_s1026" o:spt="202" type="#_x0000_t202" style="position:absolute;left:0pt;margin-top:0pt;height:144pt;width:144pt;mso-position-horizontal:right;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HJYKt8BAAC/AwAADgAAAGRycy9lMm9Eb2MueG1srVPBjtMwEL0j8Q+W&#10;7zTZIkEVNV0B1SIkBEgLH+A6TmPJ9lj2tEn5APgDTly48139jh07SReWyx64JOOZ8Zt5b8br68Ea&#10;dlQhanA1v1qUnCknodFuX/Mvn2+erTiLKFwjDDhV85OK/Hrz9Mm695VaQgemUYERiItV72veIfqq&#10;KKLslBVxAV45CrYQrEA6hn3RBNETujXFsixfFD2ExgeQKkbybscgnxDDYwChbbVUW5AHqxyOqEEZ&#10;gUQpdtpHvsndtq2S+LFto0Jmak5MMX+pCNm79C02a1Htg/CdllML4jEtPOBkhXZU9AK1FSjYIeh/&#10;oKyWASK0uJBgi5FIVoRYXJUPtLnthFeZC0kd/UX0+P9g5Yfjp8B0U/OXnDlhaeDnH9/PP3+ff31j&#10;y+dJn97HitJuPSXi8BoG2prZH8mZaA9tsOlPhBjFSd3TRV01IJPp0mq5WpUUkhSbD4Rf3F/3IeJb&#10;BZYlo+aBxpdVFcf3EcfUOSVVc3CjjckjNO4vB2EmT5F6H3tMFg67YSK0g+ZEfOgdUJ0OwlfOetqC&#10;mjtaes7MO0cip4WZjTAbu9kQTtLFmiNno/kGx8U6+KD3XV611FT0rw5InWYCqY2x9tQdzTVLMO1g&#10;Wpw/zznr/t1t7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CHJYKt8BAAC/AwAADgAAAAAA&#10;AAABACAAAAAeAQAAZHJzL2Uyb0RvYy54bWxQSwUGAAAAAAYABgBZAQAAbwUAAAAA&#10;">
              <v:fill on="f" focussize="0,0"/>
              <v:stroke on="f"/>
              <v:imagedata o:title=""/>
              <o:lock v:ext="edit" aspectratio="f"/>
              <v:textbox inset="0mm,0mm,0mm,0mm" style="mso-fit-shape-to-text:t;">
                <w:txbxContent>
                  <w:p w14:paraId="4E55C1ED">
                    <w:pPr>
                      <w:pStyle w:val="7"/>
                    </w:pPr>
                    <w:r>
                      <w:fldChar w:fldCharType="begin"/>
                    </w:r>
                    <w:r>
                      <w:instrText xml:space="preserve"> PAGE  \* MERGEFORMAT </w:instrText>
                    </w:r>
                    <w:r>
                      <w:fldChar w:fldCharType="separate"/>
                    </w:r>
                    <w:r>
                      <w:t>23</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9AE236">
    <w:pPr>
      <w:spacing w:line="176" w:lineRule="auto"/>
      <w:ind w:left="408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right</wp:align>
              </wp:positionH>
              <wp:positionV relativeFrom="paragraph">
                <wp:posOffset>0</wp:posOffset>
              </wp:positionV>
              <wp:extent cx="1828800" cy="1828800"/>
              <wp:effectExtent l="0" t="0" r="0" b="0"/>
              <wp:wrapNone/>
              <wp:docPr id="8"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0369344">
                          <w:pPr>
                            <w:pStyle w:val="7"/>
                          </w:pPr>
                          <w:r>
                            <w:fldChar w:fldCharType="begin"/>
                          </w:r>
                          <w:r>
                            <w:instrText xml:space="preserve"> PAGE  \* MERGEFORMAT </w:instrText>
                          </w:r>
                          <w:r>
                            <w:fldChar w:fldCharType="separate"/>
                          </w:r>
                          <w:r>
                            <w:t>31</w:t>
                          </w:r>
                          <w:r>
                            <w:fldChar w:fldCharType="end"/>
                          </w:r>
                        </w:p>
                      </w:txbxContent>
                    </wps:txbx>
                    <wps:bodyPr vert="horz" wrap="none" lIns="0" tIns="0" rIns="0" bIns="0" anchor="t" anchorCtr="0" upright="0">
                      <a:spAutoFit/>
                    </wps:bodyPr>
                  </wps:wsp>
                </a:graphicData>
              </a:graphic>
            </wp:anchor>
          </w:drawing>
        </mc:Choice>
        <mc:Fallback>
          <w:pict>
            <v:shape id="文本框 24" o:spid="_x0000_s1026" o:spt="202" type="#_x0000_t202" style="position:absolute;left:0pt;margin-top:0pt;height:144pt;width:144pt;mso-position-horizontal:right;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4rFyj94BAAC/AwAADgAAAGRycy9lMm9Eb2MueG1srVPBjtMwEL0j8Q+W&#10;7zTZaoWqqOkKtlqEhABp4QNcx2ks2R7LnjYpHwB/wIkLd76r38HYSbqwXPbAJRnPjN/MezNe3wzW&#10;sKMKUYOr+dWi5Ew5CY12+5p//nT3YsVZROEaYcCpmp9U5Deb58/Wva/UEjowjQqMQFysel/zDtFX&#10;RRFlp6yIC/DKUbCFYAXSMeyLJoie0K0plmX5sughND6AVDGSdzsG+YQYngIIbaul2oI8WOVwRA3K&#10;CCRKsdM+8k3utm2VxA9tGxUyU3NiivlLRcjepW+xWYtqH4TvtJxaEE9p4REnK7SjoheorUDBDkH/&#10;A2W1DBChxYUEW4xEsiLE4qp8pM19J7zKXEjq6C+ix/8HK98fPwamm5rT2J2wNPDz92/nH7/OP7+y&#10;5XXSp/exorR7T4k4vIaBtmb2R3Im2kMbbPoTIUZxUvd0UVcNyGS6tFquViWFJMXmA+EXD9d9iPhG&#10;gWXJqHmg8WVVxfFdxDF1TknVHNxpY/IIjfvLQZjJU6Texx6ThcNumAjtoDkRH3oHVKeD8IWznrag&#10;5o6WnjPz1pHIaWFmI8zGbjaEk3Sx5sjZaN7iuFgHH/S+y6uWmor+1QGp00wgtTHWnrqjuWYJph1M&#10;i/PnOWc9vLvN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M6pebnPAAAABQEAAA8AAAAAAAAAAQAg&#10;AAAAIgAAAGRycy9kb3ducmV2LnhtbFBLAQIUABQAAAAIAIdO4kDisXKP3gEAAL8DAAAOAAAAAAAA&#10;AAEAIAAAAB4BAABkcnMvZTJvRG9jLnhtbFBLBQYAAAAABgAGAFkBAABuBQAAAAA=&#10;">
              <v:fill on="f" focussize="0,0"/>
              <v:stroke on="f"/>
              <v:imagedata o:title=""/>
              <o:lock v:ext="edit" aspectratio="f"/>
              <v:textbox inset="0mm,0mm,0mm,0mm" style="mso-fit-shape-to-text:t;">
                <w:txbxContent>
                  <w:p w14:paraId="70369344">
                    <w:pPr>
                      <w:pStyle w:val="7"/>
                    </w:pPr>
                    <w:r>
                      <w:fldChar w:fldCharType="begin"/>
                    </w:r>
                    <w:r>
                      <w:instrText xml:space="preserve"> PAGE  \* MERGEFORMAT </w:instrText>
                    </w:r>
                    <w:r>
                      <w:fldChar w:fldCharType="separate"/>
                    </w:r>
                    <w:r>
                      <w:t>31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2911A3"/>
    <w:rsid w:val="00092509"/>
    <w:rsid w:val="001F7F7E"/>
    <w:rsid w:val="003B6449"/>
    <w:rsid w:val="00523929"/>
    <w:rsid w:val="00586FEC"/>
    <w:rsid w:val="007D0463"/>
    <w:rsid w:val="00846033"/>
    <w:rsid w:val="00E80370"/>
    <w:rsid w:val="014F7462"/>
    <w:rsid w:val="016A4B71"/>
    <w:rsid w:val="017716F4"/>
    <w:rsid w:val="018A1888"/>
    <w:rsid w:val="01DC65FE"/>
    <w:rsid w:val="01E51306"/>
    <w:rsid w:val="01FE433E"/>
    <w:rsid w:val="02056D00"/>
    <w:rsid w:val="02296E92"/>
    <w:rsid w:val="023870D5"/>
    <w:rsid w:val="024440D2"/>
    <w:rsid w:val="0284231A"/>
    <w:rsid w:val="02AE7C5D"/>
    <w:rsid w:val="02CA35F2"/>
    <w:rsid w:val="02DD1A2B"/>
    <w:rsid w:val="030E7E36"/>
    <w:rsid w:val="03114646"/>
    <w:rsid w:val="031E276F"/>
    <w:rsid w:val="03241876"/>
    <w:rsid w:val="035A0783"/>
    <w:rsid w:val="037228E8"/>
    <w:rsid w:val="037B196F"/>
    <w:rsid w:val="0392585C"/>
    <w:rsid w:val="03BB7FBE"/>
    <w:rsid w:val="03C0309C"/>
    <w:rsid w:val="03C84F3C"/>
    <w:rsid w:val="040A794C"/>
    <w:rsid w:val="04293179"/>
    <w:rsid w:val="045D2E23"/>
    <w:rsid w:val="048054BA"/>
    <w:rsid w:val="04AA38CE"/>
    <w:rsid w:val="04B77A56"/>
    <w:rsid w:val="04F419D9"/>
    <w:rsid w:val="050127C5"/>
    <w:rsid w:val="0512093A"/>
    <w:rsid w:val="0518096F"/>
    <w:rsid w:val="052039A3"/>
    <w:rsid w:val="055661F0"/>
    <w:rsid w:val="05573D16"/>
    <w:rsid w:val="055A5676"/>
    <w:rsid w:val="057817B9"/>
    <w:rsid w:val="057E7745"/>
    <w:rsid w:val="058A40EC"/>
    <w:rsid w:val="058B39C0"/>
    <w:rsid w:val="05B366B7"/>
    <w:rsid w:val="05F43EEF"/>
    <w:rsid w:val="05F816A5"/>
    <w:rsid w:val="05FA640A"/>
    <w:rsid w:val="06043E9E"/>
    <w:rsid w:val="060C2DC9"/>
    <w:rsid w:val="060F1AC6"/>
    <w:rsid w:val="060F5AED"/>
    <w:rsid w:val="061D3C9F"/>
    <w:rsid w:val="06455476"/>
    <w:rsid w:val="066945CD"/>
    <w:rsid w:val="067775A0"/>
    <w:rsid w:val="067E4BBE"/>
    <w:rsid w:val="068943A3"/>
    <w:rsid w:val="068C5A4E"/>
    <w:rsid w:val="06AB60C8"/>
    <w:rsid w:val="06B52798"/>
    <w:rsid w:val="06C453DB"/>
    <w:rsid w:val="06CB49BC"/>
    <w:rsid w:val="06CC5B3F"/>
    <w:rsid w:val="06E25862"/>
    <w:rsid w:val="06F07F7E"/>
    <w:rsid w:val="06F9554A"/>
    <w:rsid w:val="071E2D3E"/>
    <w:rsid w:val="072D6233"/>
    <w:rsid w:val="073E14A8"/>
    <w:rsid w:val="07512DF9"/>
    <w:rsid w:val="07DA32E3"/>
    <w:rsid w:val="07DD0C1A"/>
    <w:rsid w:val="07ED0240"/>
    <w:rsid w:val="07F27D26"/>
    <w:rsid w:val="080D00DC"/>
    <w:rsid w:val="08185ADE"/>
    <w:rsid w:val="082C3238"/>
    <w:rsid w:val="0830506E"/>
    <w:rsid w:val="08400A92"/>
    <w:rsid w:val="084646EB"/>
    <w:rsid w:val="08601134"/>
    <w:rsid w:val="087370B9"/>
    <w:rsid w:val="08842D7C"/>
    <w:rsid w:val="088C1F29"/>
    <w:rsid w:val="088C3CD7"/>
    <w:rsid w:val="08AF5387"/>
    <w:rsid w:val="08BA6A96"/>
    <w:rsid w:val="091C14FF"/>
    <w:rsid w:val="09383E5F"/>
    <w:rsid w:val="093F6F9B"/>
    <w:rsid w:val="094012A6"/>
    <w:rsid w:val="095353CE"/>
    <w:rsid w:val="09735085"/>
    <w:rsid w:val="09840174"/>
    <w:rsid w:val="09DA3249"/>
    <w:rsid w:val="09DF1567"/>
    <w:rsid w:val="09E12944"/>
    <w:rsid w:val="09ED2666"/>
    <w:rsid w:val="0A043DD4"/>
    <w:rsid w:val="0A0B50CF"/>
    <w:rsid w:val="0A391C3C"/>
    <w:rsid w:val="0A3C34DB"/>
    <w:rsid w:val="0A622F41"/>
    <w:rsid w:val="0A8607D0"/>
    <w:rsid w:val="0A892AAD"/>
    <w:rsid w:val="0A9522D3"/>
    <w:rsid w:val="0A967550"/>
    <w:rsid w:val="0AB53C55"/>
    <w:rsid w:val="0ABB04DA"/>
    <w:rsid w:val="0ACA6067"/>
    <w:rsid w:val="0AE16273"/>
    <w:rsid w:val="0AE747B3"/>
    <w:rsid w:val="0B3348DE"/>
    <w:rsid w:val="0B3C44AA"/>
    <w:rsid w:val="0B634B20"/>
    <w:rsid w:val="0B7B10F1"/>
    <w:rsid w:val="0B84338B"/>
    <w:rsid w:val="0B941820"/>
    <w:rsid w:val="0B995089"/>
    <w:rsid w:val="0BA8048C"/>
    <w:rsid w:val="0BB07080"/>
    <w:rsid w:val="0BC31671"/>
    <w:rsid w:val="0BC55E7E"/>
    <w:rsid w:val="0BD87233"/>
    <w:rsid w:val="0C2506CA"/>
    <w:rsid w:val="0C2F19F0"/>
    <w:rsid w:val="0C452D30"/>
    <w:rsid w:val="0C48406D"/>
    <w:rsid w:val="0C9B273A"/>
    <w:rsid w:val="0CB5111D"/>
    <w:rsid w:val="0CB952B6"/>
    <w:rsid w:val="0CCB6973"/>
    <w:rsid w:val="0CCD640E"/>
    <w:rsid w:val="0CEC1C98"/>
    <w:rsid w:val="0D01680C"/>
    <w:rsid w:val="0D4161DA"/>
    <w:rsid w:val="0D417345"/>
    <w:rsid w:val="0D48419C"/>
    <w:rsid w:val="0D8B6C53"/>
    <w:rsid w:val="0DCA39C9"/>
    <w:rsid w:val="0DF5231E"/>
    <w:rsid w:val="0E106210"/>
    <w:rsid w:val="0E197DBB"/>
    <w:rsid w:val="0E3723BC"/>
    <w:rsid w:val="0E386240"/>
    <w:rsid w:val="0E666D78"/>
    <w:rsid w:val="0E7B2823"/>
    <w:rsid w:val="0E820EE6"/>
    <w:rsid w:val="0EC70FF9"/>
    <w:rsid w:val="0ED93FEE"/>
    <w:rsid w:val="0F3155D8"/>
    <w:rsid w:val="0F331350"/>
    <w:rsid w:val="0F384BB8"/>
    <w:rsid w:val="0F512094"/>
    <w:rsid w:val="0F670FFA"/>
    <w:rsid w:val="0F841BAC"/>
    <w:rsid w:val="0F8B2F3A"/>
    <w:rsid w:val="0F9F0794"/>
    <w:rsid w:val="0FA77648"/>
    <w:rsid w:val="0FBA737B"/>
    <w:rsid w:val="0FD56660"/>
    <w:rsid w:val="0FD7617F"/>
    <w:rsid w:val="0FFD1C46"/>
    <w:rsid w:val="0FFF7484"/>
    <w:rsid w:val="10030D22"/>
    <w:rsid w:val="10204893"/>
    <w:rsid w:val="103C5FE2"/>
    <w:rsid w:val="10441B36"/>
    <w:rsid w:val="10580537"/>
    <w:rsid w:val="10687871"/>
    <w:rsid w:val="108B2131"/>
    <w:rsid w:val="108D683E"/>
    <w:rsid w:val="109E251C"/>
    <w:rsid w:val="10CF134A"/>
    <w:rsid w:val="10D17073"/>
    <w:rsid w:val="111725AC"/>
    <w:rsid w:val="111B5623"/>
    <w:rsid w:val="114630C8"/>
    <w:rsid w:val="11473D3D"/>
    <w:rsid w:val="11672D2F"/>
    <w:rsid w:val="117B7EC3"/>
    <w:rsid w:val="11A2394D"/>
    <w:rsid w:val="11A402E3"/>
    <w:rsid w:val="11B20C52"/>
    <w:rsid w:val="11CC783A"/>
    <w:rsid w:val="11DD55A3"/>
    <w:rsid w:val="11E75881"/>
    <w:rsid w:val="11ED1C8A"/>
    <w:rsid w:val="11F70371"/>
    <w:rsid w:val="125F5489"/>
    <w:rsid w:val="126006AE"/>
    <w:rsid w:val="12AA12B5"/>
    <w:rsid w:val="132C233E"/>
    <w:rsid w:val="132C683F"/>
    <w:rsid w:val="13482EF0"/>
    <w:rsid w:val="137A20FF"/>
    <w:rsid w:val="13A12DDD"/>
    <w:rsid w:val="13A50343"/>
    <w:rsid w:val="13CF2BC3"/>
    <w:rsid w:val="13DA0FDC"/>
    <w:rsid w:val="141705C1"/>
    <w:rsid w:val="142676D5"/>
    <w:rsid w:val="14592BDC"/>
    <w:rsid w:val="1459688F"/>
    <w:rsid w:val="14777F31"/>
    <w:rsid w:val="14834D35"/>
    <w:rsid w:val="14885D40"/>
    <w:rsid w:val="14A57D1D"/>
    <w:rsid w:val="150C19E0"/>
    <w:rsid w:val="150D43F1"/>
    <w:rsid w:val="152B05E3"/>
    <w:rsid w:val="154D7C13"/>
    <w:rsid w:val="154F0566"/>
    <w:rsid w:val="15703047"/>
    <w:rsid w:val="157E709D"/>
    <w:rsid w:val="158D21F3"/>
    <w:rsid w:val="159D49D2"/>
    <w:rsid w:val="15AC7766"/>
    <w:rsid w:val="15BD5E17"/>
    <w:rsid w:val="15C211B6"/>
    <w:rsid w:val="15F1159B"/>
    <w:rsid w:val="15F829AC"/>
    <w:rsid w:val="16145F86"/>
    <w:rsid w:val="161D6647"/>
    <w:rsid w:val="16243523"/>
    <w:rsid w:val="163F3608"/>
    <w:rsid w:val="166B7621"/>
    <w:rsid w:val="16946B78"/>
    <w:rsid w:val="16B054A9"/>
    <w:rsid w:val="16B729CE"/>
    <w:rsid w:val="16C41E26"/>
    <w:rsid w:val="16DE7B91"/>
    <w:rsid w:val="16DF591A"/>
    <w:rsid w:val="16F77107"/>
    <w:rsid w:val="172F6697"/>
    <w:rsid w:val="1734185E"/>
    <w:rsid w:val="175005C5"/>
    <w:rsid w:val="175C6F6A"/>
    <w:rsid w:val="176C53FF"/>
    <w:rsid w:val="17944123"/>
    <w:rsid w:val="179D1A5D"/>
    <w:rsid w:val="17BB0135"/>
    <w:rsid w:val="17D350B0"/>
    <w:rsid w:val="17EF7DDE"/>
    <w:rsid w:val="17FA39DD"/>
    <w:rsid w:val="18AD3F21"/>
    <w:rsid w:val="18B352B0"/>
    <w:rsid w:val="18C15C1F"/>
    <w:rsid w:val="18C911B0"/>
    <w:rsid w:val="190A7BC2"/>
    <w:rsid w:val="193E0E70"/>
    <w:rsid w:val="195569CE"/>
    <w:rsid w:val="19584882"/>
    <w:rsid w:val="195E033A"/>
    <w:rsid w:val="197B5DCD"/>
    <w:rsid w:val="19940C3D"/>
    <w:rsid w:val="19C31258"/>
    <w:rsid w:val="19CC4C5A"/>
    <w:rsid w:val="19D61256"/>
    <w:rsid w:val="19E65D60"/>
    <w:rsid w:val="19EB65F6"/>
    <w:rsid w:val="1A055E0A"/>
    <w:rsid w:val="1A28036A"/>
    <w:rsid w:val="1A4127A1"/>
    <w:rsid w:val="1A46462D"/>
    <w:rsid w:val="1A951111"/>
    <w:rsid w:val="1A9A2283"/>
    <w:rsid w:val="1A9E55F6"/>
    <w:rsid w:val="1AC9700C"/>
    <w:rsid w:val="1AD87250"/>
    <w:rsid w:val="1AE94FB9"/>
    <w:rsid w:val="1AEE0821"/>
    <w:rsid w:val="1B157B5C"/>
    <w:rsid w:val="1B2047C2"/>
    <w:rsid w:val="1B23671D"/>
    <w:rsid w:val="1B4072CF"/>
    <w:rsid w:val="1B724FAE"/>
    <w:rsid w:val="1BEA2D97"/>
    <w:rsid w:val="1BEE6D2B"/>
    <w:rsid w:val="1C1153B4"/>
    <w:rsid w:val="1C4701E9"/>
    <w:rsid w:val="1C591144"/>
    <w:rsid w:val="1C5E7C2F"/>
    <w:rsid w:val="1C9444C1"/>
    <w:rsid w:val="1CA57546"/>
    <w:rsid w:val="1CBF5FD1"/>
    <w:rsid w:val="1CC7132A"/>
    <w:rsid w:val="1D0075AC"/>
    <w:rsid w:val="1D3A38DE"/>
    <w:rsid w:val="1D647158"/>
    <w:rsid w:val="1D7962C2"/>
    <w:rsid w:val="1D7E15C8"/>
    <w:rsid w:val="1D875D00"/>
    <w:rsid w:val="1D9016BD"/>
    <w:rsid w:val="1D921B2F"/>
    <w:rsid w:val="1DB23D88"/>
    <w:rsid w:val="1DB7314C"/>
    <w:rsid w:val="1DB75F6A"/>
    <w:rsid w:val="1E0A3BC4"/>
    <w:rsid w:val="1E0A493E"/>
    <w:rsid w:val="1E3A67DB"/>
    <w:rsid w:val="1E431E06"/>
    <w:rsid w:val="1E470974"/>
    <w:rsid w:val="1EA717BB"/>
    <w:rsid w:val="1EB1549D"/>
    <w:rsid w:val="1EC755D6"/>
    <w:rsid w:val="1F1E40BD"/>
    <w:rsid w:val="1F1E4750"/>
    <w:rsid w:val="1F354376"/>
    <w:rsid w:val="1F422EEA"/>
    <w:rsid w:val="1F5E18DF"/>
    <w:rsid w:val="1F7A6B27"/>
    <w:rsid w:val="1FB57B5F"/>
    <w:rsid w:val="1FC451C1"/>
    <w:rsid w:val="1FCB28DC"/>
    <w:rsid w:val="1FD115B6"/>
    <w:rsid w:val="1FE766DA"/>
    <w:rsid w:val="200308CB"/>
    <w:rsid w:val="206770AC"/>
    <w:rsid w:val="2093370A"/>
    <w:rsid w:val="209663A0"/>
    <w:rsid w:val="20A21E92"/>
    <w:rsid w:val="20A76F23"/>
    <w:rsid w:val="20AA343C"/>
    <w:rsid w:val="20BA2A49"/>
    <w:rsid w:val="20E029BA"/>
    <w:rsid w:val="20F76B2D"/>
    <w:rsid w:val="20F84C60"/>
    <w:rsid w:val="213F1DD6"/>
    <w:rsid w:val="215B20CA"/>
    <w:rsid w:val="21751354"/>
    <w:rsid w:val="217D1886"/>
    <w:rsid w:val="21B038D2"/>
    <w:rsid w:val="21BE719F"/>
    <w:rsid w:val="21EB1616"/>
    <w:rsid w:val="21FB6FED"/>
    <w:rsid w:val="21FE5AAC"/>
    <w:rsid w:val="22372AAE"/>
    <w:rsid w:val="2270164F"/>
    <w:rsid w:val="2284616E"/>
    <w:rsid w:val="2288155B"/>
    <w:rsid w:val="2297354C"/>
    <w:rsid w:val="22A5535A"/>
    <w:rsid w:val="22AF1958"/>
    <w:rsid w:val="22CA4D89"/>
    <w:rsid w:val="22E418F0"/>
    <w:rsid w:val="22F369D5"/>
    <w:rsid w:val="22F8048F"/>
    <w:rsid w:val="230B6414"/>
    <w:rsid w:val="23226D6D"/>
    <w:rsid w:val="233B037C"/>
    <w:rsid w:val="233D0598"/>
    <w:rsid w:val="23710B99"/>
    <w:rsid w:val="23735D67"/>
    <w:rsid w:val="23790152"/>
    <w:rsid w:val="238E2BA1"/>
    <w:rsid w:val="239B0E1A"/>
    <w:rsid w:val="23B02B18"/>
    <w:rsid w:val="23B048C6"/>
    <w:rsid w:val="23D12A1E"/>
    <w:rsid w:val="23F96AE9"/>
    <w:rsid w:val="240510B5"/>
    <w:rsid w:val="240D1EC8"/>
    <w:rsid w:val="242A0B1C"/>
    <w:rsid w:val="242C1EFB"/>
    <w:rsid w:val="243279D1"/>
    <w:rsid w:val="243328FB"/>
    <w:rsid w:val="244F3DA0"/>
    <w:rsid w:val="24661428"/>
    <w:rsid w:val="24A43132"/>
    <w:rsid w:val="24B431C4"/>
    <w:rsid w:val="24BE1264"/>
    <w:rsid w:val="24D467CB"/>
    <w:rsid w:val="24D73927"/>
    <w:rsid w:val="24FD4AC9"/>
    <w:rsid w:val="25010D91"/>
    <w:rsid w:val="253B28B5"/>
    <w:rsid w:val="253C3683"/>
    <w:rsid w:val="255D282B"/>
    <w:rsid w:val="256451FC"/>
    <w:rsid w:val="256A4F48"/>
    <w:rsid w:val="25DC4098"/>
    <w:rsid w:val="26284BE7"/>
    <w:rsid w:val="262C4DBA"/>
    <w:rsid w:val="262D0C1B"/>
    <w:rsid w:val="262F2513"/>
    <w:rsid w:val="26347EFD"/>
    <w:rsid w:val="26590E4B"/>
    <w:rsid w:val="2685203A"/>
    <w:rsid w:val="26CA3EF0"/>
    <w:rsid w:val="26CD4EB6"/>
    <w:rsid w:val="26E02B2B"/>
    <w:rsid w:val="26E96CED"/>
    <w:rsid w:val="26FE699E"/>
    <w:rsid w:val="270F3FF9"/>
    <w:rsid w:val="271909D4"/>
    <w:rsid w:val="273B094A"/>
    <w:rsid w:val="275A34C6"/>
    <w:rsid w:val="27870ABE"/>
    <w:rsid w:val="27A72E58"/>
    <w:rsid w:val="27C70430"/>
    <w:rsid w:val="27F03E2A"/>
    <w:rsid w:val="283006CB"/>
    <w:rsid w:val="28832674"/>
    <w:rsid w:val="28870F5F"/>
    <w:rsid w:val="288F53F1"/>
    <w:rsid w:val="28A95C37"/>
    <w:rsid w:val="293A0F43"/>
    <w:rsid w:val="29447308"/>
    <w:rsid w:val="29581BEB"/>
    <w:rsid w:val="296D06C4"/>
    <w:rsid w:val="297B5976"/>
    <w:rsid w:val="298E0E4D"/>
    <w:rsid w:val="2992393F"/>
    <w:rsid w:val="299F1664"/>
    <w:rsid w:val="29A77222"/>
    <w:rsid w:val="29AD6068"/>
    <w:rsid w:val="29B238F6"/>
    <w:rsid w:val="29B64C00"/>
    <w:rsid w:val="29BA649E"/>
    <w:rsid w:val="29C25B76"/>
    <w:rsid w:val="29D663D9"/>
    <w:rsid w:val="29D83173"/>
    <w:rsid w:val="29ED41B0"/>
    <w:rsid w:val="2A1C4F88"/>
    <w:rsid w:val="2A3A138D"/>
    <w:rsid w:val="2A5B183F"/>
    <w:rsid w:val="2A5E7E2D"/>
    <w:rsid w:val="2A7E571E"/>
    <w:rsid w:val="2A874F90"/>
    <w:rsid w:val="2AB70C30"/>
    <w:rsid w:val="2ABC4498"/>
    <w:rsid w:val="2AC1385C"/>
    <w:rsid w:val="2ACC06D1"/>
    <w:rsid w:val="2ADD3A5B"/>
    <w:rsid w:val="2AFA50E7"/>
    <w:rsid w:val="2B0952E3"/>
    <w:rsid w:val="2B1E31E3"/>
    <w:rsid w:val="2B457FE9"/>
    <w:rsid w:val="2BC24B15"/>
    <w:rsid w:val="2BDA1A1F"/>
    <w:rsid w:val="2BFB4B4C"/>
    <w:rsid w:val="2C085C29"/>
    <w:rsid w:val="2C154F49"/>
    <w:rsid w:val="2C253164"/>
    <w:rsid w:val="2C293467"/>
    <w:rsid w:val="2C3249EB"/>
    <w:rsid w:val="2C5865F5"/>
    <w:rsid w:val="2C5A5D16"/>
    <w:rsid w:val="2C9A6113"/>
    <w:rsid w:val="2CAC19BF"/>
    <w:rsid w:val="2CB52F4D"/>
    <w:rsid w:val="2CFA3055"/>
    <w:rsid w:val="2CFF6104"/>
    <w:rsid w:val="2D126D46"/>
    <w:rsid w:val="2D9177C5"/>
    <w:rsid w:val="2DCE0838"/>
    <w:rsid w:val="2DD5199F"/>
    <w:rsid w:val="2DEA4E78"/>
    <w:rsid w:val="2DF301D1"/>
    <w:rsid w:val="2E205E19"/>
    <w:rsid w:val="2E30169A"/>
    <w:rsid w:val="2E3C1B78"/>
    <w:rsid w:val="2E60075C"/>
    <w:rsid w:val="2EB4672C"/>
    <w:rsid w:val="2EC70614"/>
    <w:rsid w:val="2ECB49B0"/>
    <w:rsid w:val="2EDF69A7"/>
    <w:rsid w:val="2EE87609"/>
    <w:rsid w:val="2EFF2BA5"/>
    <w:rsid w:val="2F176141"/>
    <w:rsid w:val="2F1E302B"/>
    <w:rsid w:val="2F3445FD"/>
    <w:rsid w:val="2F364819"/>
    <w:rsid w:val="2F44743E"/>
    <w:rsid w:val="2F4E0C19"/>
    <w:rsid w:val="2F56121E"/>
    <w:rsid w:val="2F5C1DA5"/>
    <w:rsid w:val="2FA23C5C"/>
    <w:rsid w:val="2FAA7CE5"/>
    <w:rsid w:val="2FBA3998"/>
    <w:rsid w:val="2FE20297"/>
    <w:rsid w:val="2FE3177B"/>
    <w:rsid w:val="2FE51D9B"/>
    <w:rsid w:val="2FFF63F9"/>
    <w:rsid w:val="305D1EA9"/>
    <w:rsid w:val="308B35FE"/>
    <w:rsid w:val="30B52F3C"/>
    <w:rsid w:val="30D140CD"/>
    <w:rsid w:val="30ED53AB"/>
    <w:rsid w:val="30F1651D"/>
    <w:rsid w:val="310048D1"/>
    <w:rsid w:val="31140B8A"/>
    <w:rsid w:val="31496090"/>
    <w:rsid w:val="314B20D2"/>
    <w:rsid w:val="315F1A1E"/>
    <w:rsid w:val="31705EE7"/>
    <w:rsid w:val="31AE58EC"/>
    <w:rsid w:val="31B77767"/>
    <w:rsid w:val="3207424B"/>
    <w:rsid w:val="321E77E6"/>
    <w:rsid w:val="323668DE"/>
    <w:rsid w:val="32576B67"/>
    <w:rsid w:val="327B2543"/>
    <w:rsid w:val="32807B59"/>
    <w:rsid w:val="32BB6DE3"/>
    <w:rsid w:val="32E47AED"/>
    <w:rsid w:val="32F56DE1"/>
    <w:rsid w:val="33136C1F"/>
    <w:rsid w:val="33164948"/>
    <w:rsid w:val="33196C24"/>
    <w:rsid w:val="33501C21"/>
    <w:rsid w:val="33507FBD"/>
    <w:rsid w:val="335D64E0"/>
    <w:rsid w:val="336D45D4"/>
    <w:rsid w:val="33775400"/>
    <w:rsid w:val="33A81058"/>
    <w:rsid w:val="33AE31B5"/>
    <w:rsid w:val="33C76B68"/>
    <w:rsid w:val="33CF2B46"/>
    <w:rsid w:val="33D11A5A"/>
    <w:rsid w:val="33D86043"/>
    <w:rsid w:val="33DF01AE"/>
    <w:rsid w:val="34080CC5"/>
    <w:rsid w:val="34430EE4"/>
    <w:rsid w:val="350727B3"/>
    <w:rsid w:val="3511718E"/>
    <w:rsid w:val="35330690"/>
    <w:rsid w:val="35374E47"/>
    <w:rsid w:val="35956011"/>
    <w:rsid w:val="359B1849"/>
    <w:rsid w:val="35A10512"/>
    <w:rsid w:val="35F66AB0"/>
    <w:rsid w:val="35FE5964"/>
    <w:rsid w:val="360D204B"/>
    <w:rsid w:val="360F3636"/>
    <w:rsid w:val="36105698"/>
    <w:rsid w:val="36405F7D"/>
    <w:rsid w:val="368E0145"/>
    <w:rsid w:val="36B85B13"/>
    <w:rsid w:val="36FE1725"/>
    <w:rsid w:val="37076A9B"/>
    <w:rsid w:val="37133692"/>
    <w:rsid w:val="373D24BC"/>
    <w:rsid w:val="3757272A"/>
    <w:rsid w:val="377A726D"/>
    <w:rsid w:val="377C5B85"/>
    <w:rsid w:val="377D6D5D"/>
    <w:rsid w:val="37A12A4B"/>
    <w:rsid w:val="37AD13F0"/>
    <w:rsid w:val="37B25189"/>
    <w:rsid w:val="37C4024B"/>
    <w:rsid w:val="37CD3E53"/>
    <w:rsid w:val="37E5630E"/>
    <w:rsid w:val="37FA6D76"/>
    <w:rsid w:val="380F2B21"/>
    <w:rsid w:val="380F5C07"/>
    <w:rsid w:val="383E64EC"/>
    <w:rsid w:val="38546EE5"/>
    <w:rsid w:val="388273D4"/>
    <w:rsid w:val="38A26DC7"/>
    <w:rsid w:val="38A65E3F"/>
    <w:rsid w:val="38B17FD2"/>
    <w:rsid w:val="38D806EF"/>
    <w:rsid w:val="38D97FC3"/>
    <w:rsid w:val="38ED15B2"/>
    <w:rsid w:val="38FD63A7"/>
    <w:rsid w:val="390414E4"/>
    <w:rsid w:val="39096AFA"/>
    <w:rsid w:val="393D49F6"/>
    <w:rsid w:val="39475874"/>
    <w:rsid w:val="394A4F39"/>
    <w:rsid w:val="395568D4"/>
    <w:rsid w:val="395B1104"/>
    <w:rsid w:val="39665CFB"/>
    <w:rsid w:val="396E4BAF"/>
    <w:rsid w:val="3997372E"/>
    <w:rsid w:val="39AD7B7A"/>
    <w:rsid w:val="3A125E82"/>
    <w:rsid w:val="3A410516"/>
    <w:rsid w:val="3A462355"/>
    <w:rsid w:val="3ABE3914"/>
    <w:rsid w:val="3AD74E8B"/>
    <w:rsid w:val="3AF235BE"/>
    <w:rsid w:val="3AF46B1A"/>
    <w:rsid w:val="3AF92B9E"/>
    <w:rsid w:val="3B0A6B5A"/>
    <w:rsid w:val="3B2B2A20"/>
    <w:rsid w:val="3B402B0F"/>
    <w:rsid w:val="3B4F1F95"/>
    <w:rsid w:val="3B77232F"/>
    <w:rsid w:val="3B8B1A48"/>
    <w:rsid w:val="3B8E411E"/>
    <w:rsid w:val="3BA05290"/>
    <w:rsid w:val="3BCD3B2E"/>
    <w:rsid w:val="3BEA03BE"/>
    <w:rsid w:val="3BFA7034"/>
    <w:rsid w:val="3C3C31C2"/>
    <w:rsid w:val="3C426301"/>
    <w:rsid w:val="3C5067EE"/>
    <w:rsid w:val="3C5B314C"/>
    <w:rsid w:val="3C942B7F"/>
    <w:rsid w:val="3C9708C1"/>
    <w:rsid w:val="3C982030"/>
    <w:rsid w:val="3C9C35B9"/>
    <w:rsid w:val="3CC66D60"/>
    <w:rsid w:val="3CCB25C2"/>
    <w:rsid w:val="3CDB69FF"/>
    <w:rsid w:val="3D2F4655"/>
    <w:rsid w:val="3D356C89"/>
    <w:rsid w:val="3D514B1F"/>
    <w:rsid w:val="3D7704B3"/>
    <w:rsid w:val="3DBD311F"/>
    <w:rsid w:val="3DC4719A"/>
    <w:rsid w:val="3DD535FB"/>
    <w:rsid w:val="3DDA2813"/>
    <w:rsid w:val="3DF54A8F"/>
    <w:rsid w:val="3E523F2B"/>
    <w:rsid w:val="3E8135D7"/>
    <w:rsid w:val="3E842D08"/>
    <w:rsid w:val="3E8804C1"/>
    <w:rsid w:val="3E8912B2"/>
    <w:rsid w:val="3E994348"/>
    <w:rsid w:val="3E9D4299"/>
    <w:rsid w:val="3EC34ABA"/>
    <w:rsid w:val="3F095C2B"/>
    <w:rsid w:val="3F3917BB"/>
    <w:rsid w:val="3F402B4A"/>
    <w:rsid w:val="3F591E5E"/>
    <w:rsid w:val="3F5F5B29"/>
    <w:rsid w:val="3F8A2017"/>
    <w:rsid w:val="3FAC0747"/>
    <w:rsid w:val="3FAD7E35"/>
    <w:rsid w:val="40146BD3"/>
    <w:rsid w:val="40463E1D"/>
    <w:rsid w:val="405214DD"/>
    <w:rsid w:val="405373A7"/>
    <w:rsid w:val="406B1E48"/>
    <w:rsid w:val="40764F84"/>
    <w:rsid w:val="407816AF"/>
    <w:rsid w:val="408847A8"/>
    <w:rsid w:val="408D6263"/>
    <w:rsid w:val="40A1226E"/>
    <w:rsid w:val="40E23A1F"/>
    <w:rsid w:val="41036525"/>
    <w:rsid w:val="410D1152"/>
    <w:rsid w:val="411A1543"/>
    <w:rsid w:val="411E335F"/>
    <w:rsid w:val="414219F3"/>
    <w:rsid w:val="416A4C97"/>
    <w:rsid w:val="41847E22"/>
    <w:rsid w:val="4185518C"/>
    <w:rsid w:val="41870F04"/>
    <w:rsid w:val="41A41AB6"/>
    <w:rsid w:val="41B923C9"/>
    <w:rsid w:val="41D516A5"/>
    <w:rsid w:val="41F31C72"/>
    <w:rsid w:val="42051E29"/>
    <w:rsid w:val="423A7D24"/>
    <w:rsid w:val="423B4E79"/>
    <w:rsid w:val="4249440B"/>
    <w:rsid w:val="425508D9"/>
    <w:rsid w:val="42590A07"/>
    <w:rsid w:val="425F59DD"/>
    <w:rsid w:val="429F5DD9"/>
    <w:rsid w:val="42C04865"/>
    <w:rsid w:val="42C8477F"/>
    <w:rsid w:val="42D068DB"/>
    <w:rsid w:val="42DA5063"/>
    <w:rsid w:val="42DE3341"/>
    <w:rsid w:val="42ED2FE9"/>
    <w:rsid w:val="43036368"/>
    <w:rsid w:val="43082452"/>
    <w:rsid w:val="43274FA5"/>
    <w:rsid w:val="432B1B02"/>
    <w:rsid w:val="432E715D"/>
    <w:rsid w:val="433E1A96"/>
    <w:rsid w:val="434D105E"/>
    <w:rsid w:val="435A774B"/>
    <w:rsid w:val="435B2648"/>
    <w:rsid w:val="43641240"/>
    <w:rsid w:val="436E7072"/>
    <w:rsid w:val="436F39FE"/>
    <w:rsid w:val="438374A9"/>
    <w:rsid w:val="43BC6AC8"/>
    <w:rsid w:val="43D83C99"/>
    <w:rsid w:val="44172340"/>
    <w:rsid w:val="44330ECF"/>
    <w:rsid w:val="443665B9"/>
    <w:rsid w:val="4438372F"/>
    <w:rsid w:val="443E66C1"/>
    <w:rsid w:val="44496945"/>
    <w:rsid w:val="444C3D3F"/>
    <w:rsid w:val="444E76B8"/>
    <w:rsid w:val="44525466"/>
    <w:rsid w:val="445D5F4C"/>
    <w:rsid w:val="446F7A2D"/>
    <w:rsid w:val="44782D86"/>
    <w:rsid w:val="449D0A3E"/>
    <w:rsid w:val="44A71F46"/>
    <w:rsid w:val="44AE7BC2"/>
    <w:rsid w:val="44B55651"/>
    <w:rsid w:val="44C0425C"/>
    <w:rsid w:val="44CE0BF8"/>
    <w:rsid w:val="44EF49CC"/>
    <w:rsid w:val="450C3149"/>
    <w:rsid w:val="454B049A"/>
    <w:rsid w:val="454F3AE7"/>
    <w:rsid w:val="45562AD0"/>
    <w:rsid w:val="456B1A5D"/>
    <w:rsid w:val="459E05CA"/>
    <w:rsid w:val="45AB2CE7"/>
    <w:rsid w:val="45B7168C"/>
    <w:rsid w:val="45C2075D"/>
    <w:rsid w:val="45C25183"/>
    <w:rsid w:val="45FB0FA6"/>
    <w:rsid w:val="463861B8"/>
    <w:rsid w:val="463F41B9"/>
    <w:rsid w:val="46406F84"/>
    <w:rsid w:val="46794B93"/>
    <w:rsid w:val="46933EA7"/>
    <w:rsid w:val="46996A3C"/>
    <w:rsid w:val="46AE6F33"/>
    <w:rsid w:val="46B57C07"/>
    <w:rsid w:val="46BC33FE"/>
    <w:rsid w:val="46BE611A"/>
    <w:rsid w:val="46D02A05"/>
    <w:rsid w:val="46DD2D1B"/>
    <w:rsid w:val="46EB442E"/>
    <w:rsid w:val="472E3BD0"/>
    <w:rsid w:val="4747332E"/>
    <w:rsid w:val="477737C9"/>
    <w:rsid w:val="47A73D5D"/>
    <w:rsid w:val="47C441CA"/>
    <w:rsid w:val="47C9785B"/>
    <w:rsid w:val="47ED3A8B"/>
    <w:rsid w:val="47F439F2"/>
    <w:rsid w:val="47FA5C10"/>
    <w:rsid w:val="4803505C"/>
    <w:rsid w:val="4808522C"/>
    <w:rsid w:val="48273D40"/>
    <w:rsid w:val="484C07B1"/>
    <w:rsid w:val="485409CA"/>
    <w:rsid w:val="48823069"/>
    <w:rsid w:val="48E1714C"/>
    <w:rsid w:val="4916351C"/>
    <w:rsid w:val="492E435B"/>
    <w:rsid w:val="493C25D4"/>
    <w:rsid w:val="494334B3"/>
    <w:rsid w:val="49635DB3"/>
    <w:rsid w:val="496945F1"/>
    <w:rsid w:val="49A62FC2"/>
    <w:rsid w:val="49CD2F3E"/>
    <w:rsid w:val="49EF24AC"/>
    <w:rsid w:val="49F92273"/>
    <w:rsid w:val="4A3051FF"/>
    <w:rsid w:val="4A621AA2"/>
    <w:rsid w:val="4AC25292"/>
    <w:rsid w:val="4AE051E1"/>
    <w:rsid w:val="4B321EE0"/>
    <w:rsid w:val="4B38326F"/>
    <w:rsid w:val="4B5E0F27"/>
    <w:rsid w:val="4B5E45BD"/>
    <w:rsid w:val="4B6A0187"/>
    <w:rsid w:val="4B75781C"/>
    <w:rsid w:val="4B7A5635"/>
    <w:rsid w:val="4BB00F27"/>
    <w:rsid w:val="4BCB40E3"/>
    <w:rsid w:val="4BE60F1D"/>
    <w:rsid w:val="4BF632BD"/>
    <w:rsid w:val="4C04492D"/>
    <w:rsid w:val="4C070712"/>
    <w:rsid w:val="4C0C2F8A"/>
    <w:rsid w:val="4C212AFC"/>
    <w:rsid w:val="4C2F6CFB"/>
    <w:rsid w:val="4C5432DF"/>
    <w:rsid w:val="4C545E87"/>
    <w:rsid w:val="4C821227"/>
    <w:rsid w:val="4C8B25BA"/>
    <w:rsid w:val="4C9B5863"/>
    <w:rsid w:val="4C9D15DC"/>
    <w:rsid w:val="4CA95BD0"/>
    <w:rsid w:val="4CB33300"/>
    <w:rsid w:val="4CD75811"/>
    <w:rsid w:val="4CDF1419"/>
    <w:rsid w:val="4D0B6926"/>
    <w:rsid w:val="4D135D42"/>
    <w:rsid w:val="4D666E75"/>
    <w:rsid w:val="4D682A44"/>
    <w:rsid w:val="4D743479"/>
    <w:rsid w:val="4DC64B62"/>
    <w:rsid w:val="4DCB192F"/>
    <w:rsid w:val="4DCE3A17"/>
    <w:rsid w:val="4DDF0ECE"/>
    <w:rsid w:val="4E402B66"/>
    <w:rsid w:val="4E4F7E23"/>
    <w:rsid w:val="4E597784"/>
    <w:rsid w:val="4EB00F44"/>
    <w:rsid w:val="4EB3158A"/>
    <w:rsid w:val="4EB90223"/>
    <w:rsid w:val="4EC27B59"/>
    <w:rsid w:val="4EFA3CF4"/>
    <w:rsid w:val="4F251D5C"/>
    <w:rsid w:val="4F361873"/>
    <w:rsid w:val="4F535209"/>
    <w:rsid w:val="4FA31E66"/>
    <w:rsid w:val="4FAC7D88"/>
    <w:rsid w:val="4FC12B6B"/>
    <w:rsid w:val="4FE030B4"/>
    <w:rsid w:val="50120DD2"/>
    <w:rsid w:val="502D3FE6"/>
    <w:rsid w:val="50327BA3"/>
    <w:rsid w:val="5033092A"/>
    <w:rsid w:val="504E24AD"/>
    <w:rsid w:val="50903205"/>
    <w:rsid w:val="50940F47"/>
    <w:rsid w:val="50AA2519"/>
    <w:rsid w:val="50BB4CD3"/>
    <w:rsid w:val="50C05D15"/>
    <w:rsid w:val="50D6330E"/>
    <w:rsid w:val="50F2494C"/>
    <w:rsid w:val="51071719"/>
    <w:rsid w:val="51316796"/>
    <w:rsid w:val="513C39C1"/>
    <w:rsid w:val="51890380"/>
    <w:rsid w:val="5196714A"/>
    <w:rsid w:val="51984A67"/>
    <w:rsid w:val="51C23892"/>
    <w:rsid w:val="51C57711"/>
    <w:rsid w:val="52281D18"/>
    <w:rsid w:val="526215D2"/>
    <w:rsid w:val="52902C3D"/>
    <w:rsid w:val="52B23907"/>
    <w:rsid w:val="52B96A43"/>
    <w:rsid w:val="52BF0090"/>
    <w:rsid w:val="52CC2DD9"/>
    <w:rsid w:val="52E54539"/>
    <w:rsid w:val="530466AD"/>
    <w:rsid w:val="53057EDB"/>
    <w:rsid w:val="530E0072"/>
    <w:rsid w:val="531215C4"/>
    <w:rsid w:val="53204D14"/>
    <w:rsid w:val="53206AC2"/>
    <w:rsid w:val="53461DE5"/>
    <w:rsid w:val="535844AE"/>
    <w:rsid w:val="53611D57"/>
    <w:rsid w:val="53650979"/>
    <w:rsid w:val="53713144"/>
    <w:rsid w:val="537C7127"/>
    <w:rsid w:val="538F59F6"/>
    <w:rsid w:val="53A07625"/>
    <w:rsid w:val="53B51901"/>
    <w:rsid w:val="53EB60E2"/>
    <w:rsid w:val="53EF6F5B"/>
    <w:rsid w:val="540C7047"/>
    <w:rsid w:val="546E168D"/>
    <w:rsid w:val="54702F19"/>
    <w:rsid w:val="55393E6B"/>
    <w:rsid w:val="55717686"/>
    <w:rsid w:val="558477DD"/>
    <w:rsid w:val="55A468C7"/>
    <w:rsid w:val="55BD3E38"/>
    <w:rsid w:val="56250D86"/>
    <w:rsid w:val="562C47CA"/>
    <w:rsid w:val="56301712"/>
    <w:rsid w:val="5658284A"/>
    <w:rsid w:val="56674295"/>
    <w:rsid w:val="567A473C"/>
    <w:rsid w:val="569C7FF0"/>
    <w:rsid w:val="569F1293"/>
    <w:rsid w:val="56AF300B"/>
    <w:rsid w:val="56C04CD3"/>
    <w:rsid w:val="56D87BCE"/>
    <w:rsid w:val="56ED1610"/>
    <w:rsid w:val="570404A9"/>
    <w:rsid w:val="57077B11"/>
    <w:rsid w:val="572D5C52"/>
    <w:rsid w:val="574A2360"/>
    <w:rsid w:val="574F43DF"/>
    <w:rsid w:val="57744C6A"/>
    <w:rsid w:val="577473DD"/>
    <w:rsid w:val="57B17217"/>
    <w:rsid w:val="57C92E92"/>
    <w:rsid w:val="57CA5A63"/>
    <w:rsid w:val="57EE5248"/>
    <w:rsid w:val="58501BF8"/>
    <w:rsid w:val="5887604A"/>
    <w:rsid w:val="589C4E3D"/>
    <w:rsid w:val="58A43CF2"/>
    <w:rsid w:val="58A536CF"/>
    <w:rsid w:val="58CE6FC1"/>
    <w:rsid w:val="58D65FE6"/>
    <w:rsid w:val="58DE2787"/>
    <w:rsid w:val="58E14F46"/>
    <w:rsid w:val="59006F15"/>
    <w:rsid w:val="59146777"/>
    <w:rsid w:val="59155D83"/>
    <w:rsid w:val="593A2C41"/>
    <w:rsid w:val="59561490"/>
    <w:rsid w:val="596C2A61"/>
    <w:rsid w:val="597C6A1D"/>
    <w:rsid w:val="5988716F"/>
    <w:rsid w:val="59C05055"/>
    <w:rsid w:val="59EE627B"/>
    <w:rsid w:val="59F0543D"/>
    <w:rsid w:val="59F25A92"/>
    <w:rsid w:val="59F52EB6"/>
    <w:rsid w:val="5A156FA8"/>
    <w:rsid w:val="5AA65046"/>
    <w:rsid w:val="5AA761C6"/>
    <w:rsid w:val="5AAF6DFC"/>
    <w:rsid w:val="5AE76118"/>
    <w:rsid w:val="5B022DA2"/>
    <w:rsid w:val="5B184523"/>
    <w:rsid w:val="5B2916BE"/>
    <w:rsid w:val="5B336962"/>
    <w:rsid w:val="5B4517BC"/>
    <w:rsid w:val="5B7E6A7C"/>
    <w:rsid w:val="5B9C3001"/>
    <w:rsid w:val="5B9C33A6"/>
    <w:rsid w:val="5BAB4905"/>
    <w:rsid w:val="5BB353FC"/>
    <w:rsid w:val="5BDE751B"/>
    <w:rsid w:val="5BEC0882"/>
    <w:rsid w:val="5C036F81"/>
    <w:rsid w:val="5C2A2760"/>
    <w:rsid w:val="5C3B671B"/>
    <w:rsid w:val="5C5E240A"/>
    <w:rsid w:val="5C7D31D8"/>
    <w:rsid w:val="5C805C3A"/>
    <w:rsid w:val="5C9522CF"/>
    <w:rsid w:val="5CD821BC"/>
    <w:rsid w:val="5CFB5EAA"/>
    <w:rsid w:val="5D042FB1"/>
    <w:rsid w:val="5D2466DF"/>
    <w:rsid w:val="5D485594"/>
    <w:rsid w:val="5D627AC5"/>
    <w:rsid w:val="5D683540"/>
    <w:rsid w:val="5D88758C"/>
    <w:rsid w:val="5D8A140E"/>
    <w:rsid w:val="5DEA664B"/>
    <w:rsid w:val="5E05686B"/>
    <w:rsid w:val="5E1C2972"/>
    <w:rsid w:val="5E2C7117"/>
    <w:rsid w:val="5E4D221E"/>
    <w:rsid w:val="5E716A1C"/>
    <w:rsid w:val="5E802B0B"/>
    <w:rsid w:val="5E83629B"/>
    <w:rsid w:val="5E8863DC"/>
    <w:rsid w:val="5E9842F9"/>
    <w:rsid w:val="5E9C2F2A"/>
    <w:rsid w:val="5EF64B7B"/>
    <w:rsid w:val="5EFC4888"/>
    <w:rsid w:val="5F021772"/>
    <w:rsid w:val="5F3C2ED6"/>
    <w:rsid w:val="5F42556E"/>
    <w:rsid w:val="5F447FDD"/>
    <w:rsid w:val="5F8B2697"/>
    <w:rsid w:val="5F941697"/>
    <w:rsid w:val="5FBE7D8F"/>
    <w:rsid w:val="5FD50C35"/>
    <w:rsid w:val="60125EE4"/>
    <w:rsid w:val="60150D5F"/>
    <w:rsid w:val="60527C07"/>
    <w:rsid w:val="607E3B9E"/>
    <w:rsid w:val="60831C82"/>
    <w:rsid w:val="609B46D2"/>
    <w:rsid w:val="609B59DA"/>
    <w:rsid w:val="60AC7BE7"/>
    <w:rsid w:val="60CE4002"/>
    <w:rsid w:val="60D61108"/>
    <w:rsid w:val="60EB7580"/>
    <w:rsid w:val="6118702B"/>
    <w:rsid w:val="6123742C"/>
    <w:rsid w:val="613C3374"/>
    <w:rsid w:val="6141508A"/>
    <w:rsid w:val="617821BF"/>
    <w:rsid w:val="61860438"/>
    <w:rsid w:val="6198016C"/>
    <w:rsid w:val="61BD2427"/>
    <w:rsid w:val="61D07906"/>
    <w:rsid w:val="61DD190D"/>
    <w:rsid w:val="62214605"/>
    <w:rsid w:val="623C3FA5"/>
    <w:rsid w:val="623E6F65"/>
    <w:rsid w:val="62530BBC"/>
    <w:rsid w:val="626369CC"/>
    <w:rsid w:val="626F711E"/>
    <w:rsid w:val="62894684"/>
    <w:rsid w:val="62990E89"/>
    <w:rsid w:val="62E169B9"/>
    <w:rsid w:val="62EF2470"/>
    <w:rsid w:val="62EF42F2"/>
    <w:rsid w:val="62F67840"/>
    <w:rsid w:val="630663BC"/>
    <w:rsid w:val="630B6593"/>
    <w:rsid w:val="6310767B"/>
    <w:rsid w:val="632366B5"/>
    <w:rsid w:val="634265E1"/>
    <w:rsid w:val="637349EC"/>
    <w:rsid w:val="63901A42"/>
    <w:rsid w:val="63936E3D"/>
    <w:rsid w:val="63BD3EBA"/>
    <w:rsid w:val="63C33561"/>
    <w:rsid w:val="63C65EAF"/>
    <w:rsid w:val="63FC70D8"/>
    <w:rsid w:val="64104931"/>
    <w:rsid w:val="64204BDA"/>
    <w:rsid w:val="64634A61"/>
    <w:rsid w:val="648275DD"/>
    <w:rsid w:val="649966D5"/>
    <w:rsid w:val="64B204D8"/>
    <w:rsid w:val="64B4075B"/>
    <w:rsid w:val="64B60462"/>
    <w:rsid w:val="64BE61B5"/>
    <w:rsid w:val="64C97667"/>
    <w:rsid w:val="64E646A3"/>
    <w:rsid w:val="65255D4F"/>
    <w:rsid w:val="652705B3"/>
    <w:rsid w:val="652E2FEC"/>
    <w:rsid w:val="6551730A"/>
    <w:rsid w:val="655774EE"/>
    <w:rsid w:val="655B1BDC"/>
    <w:rsid w:val="656009EB"/>
    <w:rsid w:val="65804C4D"/>
    <w:rsid w:val="65A64F0C"/>
    <w:rsid w:val="65B65064"/>
    <w:rsid w:val="65C068E8"/>
    <w:rsid w:val="661F50E1"/>
    <w:rsid w:val="66293A88"/>
    <w:rsid w:val="66303069"/>
    <w:rsid w:val="66335F59"/>
    <w:rsid w:val="66391F1D"/>
    <w:rsid w:val="66415276"/>
    <w:rsid w:val="6659436D"/>
    <w:rsid w:val="668B64F1"/>
    <w:rsid w:val="66990C0E"/>
    <w:rsid w:val="66A36583"/>
    <w:rsid w:val="66DE6C7A"/>
    <w:rsid w:val="66FC2970"/>
    <w:rsid w:val="670A5668"/>
    <w:rsid w:val="6711019E"/>
    <w:rsid w:val="671169F6"/>
    <w:rsid w:val="671939D8"/>
    <w:rsid w:val="673B5830"/>
    <w:rsid w:val="674943E2"/>
    <w:rsid w:val="674A1F08"/>
    <w:rsid w:val="67820FE3"/>
    <w:rsid w:val="6782148E"/>
    <w:rsid w:val="679E2590"/>
    <w:rsid w:val="67A61834"/>
    <w:rsid w:val="67A65EC3"/>
    <w:rsid w:val="67D90194"/>
    <w:rsid w:val="67DF08A2"/>
    <w:rsid w:val="682359C1"/>
    <w:rsid w:val="68281229"/>
    <w:rsid w:val="6832131A"/>
    <w:rsid w:val="68400A2D"/>
    <w:rsid w:val="68602716"/>
    <w:rsid w:val="688431F8"/>
    <w:rsid w:val="688A005B"/>
    <w:rsid w:val="68941085"/>
    <w:rsid w:val="689C5D54"/>
    <w:rsid w:val="68E1064A"/>
    <w:rsid w:val="68F22857"/>
    <w:rsid w:val="69006D22"/>
    <w:rsid w:val="6902527D"/>
    <w:rsid w:val="69123344"/>
    <w:rsid w:val="69287B9F"/>
    <w:rsid w:val="692F585A"/>
    <w:rsid w:val="693E4A08"/>
    <w:rsid w:val="694D5CE0"/>
    <w:rsid w:val="697E6FC0"/>
    <w:rsid w:val="6A1709C7"/>
    <w:rsid w:val="6A240B5F"/>
    <w:rsid w:val="6A246634"/>
    <w:rsid w:val="6A303637"/>
    <w:rsid w:val="6A4315BC"/>
    <w:rsid w:val="6A634B70"/>
    <w:rsid w:val="6A6B28C1"/>
    <w:rsid w:val="6AA45378"/>
    <w:rsid w:val="6AB701CA"/>
    <w:rsid w:val="6AC56475"/>
    <w:rsid w:val="6ACC2C9C"/>
    <w:rsid w:val="6AF61974"/>
    <w:rsid w:val="6B0D3978"/>
    <w:rsid w:val="6B2D13C4"/>
    <w:rsid w:val="6B303129"/>
    <w:rsid w:val="6B333C8B"/>
    <w:rsid w:val="6B427C02"/>
    <w:rsid w:val="6B5B0B88"/>
    <w:rsid w:val="6B60619E"/>
    <w:rsid w:val="6B694C66"/>
    <w:rsid w:val="6B72252C"/>
    <w:rsid w:val="6B873576"/>
    <w:rsid w:val="6BC34CCF"/>
    <w:rsid w:val="6BD36970"/>
    <w:rsid w:val="6BE741CA"/>
    <w:rsid w:val="6BF012D0"/>
    <w:rsid w:val="6BFA3EFD"/>
    <w:rsid w:val="6C2E3BA6"/>
    <w:rsid w:val="6C484B10"/>
    <w:rsid w:val="6C6B6BA9"/>
    <w:rsid w:val="6C894CB3"/>
    <w:rsid w:val="6C9472C6"/>
    <w:rsid w:val="6C9F6852"/>
    <w:rsid w:val="6CA420BB"/>
    <w:rsid w:val="6CA9147F"/>
    <w:rsid w:val="6CB1098E"/>
    <w:rsid w:val="6CB342AF"/>
    <w:rsid w:val="6CD40BF2"/>
    <w:rsid w:val="6CD644A8"/>
    <w:rsid w:val="6CF7668E"/>
    <w:rsid w:val="6D1919FD"/>
    <w:rsid w:val="6D2E1488"/>
    <w:rsid w:val="6D2F7BD6"/>
    <w:rsid w:val="6D4F5008"/>
    <w:rsid w:val="6D866193"/>
    <w:rsid w:val="6D9739CD"/>
    <w:rsid w:val="6D9B2D57"/>
    <w:rsid w:val="6DC34565"/>
    <w:rsid w:val="6E43306D"/>
    <w:rsid w:val="6E4951F3"/>
    <w:rsid w:val="6E5A5287"/>
    <w:rsid w:val="6E62107D"/>
    <w:rsid w:val="6E7C32EF"/>
    <w:rsid w:val="6E9B6C88"/>
    <w:rsid w:val="6EB72A98"/>
    <w:rsid w:val="6EBC7B8F"/>
    <w:rsid w:val="6EC627BC"/>
    <w:rsid w:val="6EE964AB"/>
    <w:rsid w:val="6EEB6E74"/>
    <w:rsid w:val="6F2911A3"/>
    <w:rsid w:val="6F414BF8"/>
    <w:rsid w:val="6F431AE2"/>
    <w:rsid w:val="6F43292B"/>
    <w:rsid w:val="6F63625D"/>
    <w:rsid w:val="6F9D14AD"/>
    <w:rsid w:val="6FA3261F"/>
    <w:rsid w:val="6FC0720B"/>
    <w:rsid w:val="6FF24F26"/>
    <w:rsid w:val="704B68A8"/>
    <w:rsid w:val="704F1B3A"/>
    <w:rsid w:val="70653822"/>
    <w:rsid w:val="70690614"/>
    <w:rsid w:val="70893AA1"/>
    <w:rsid w:val="70CC1BE0"/>
    <w:rsid w:val="70DF1913"/>
    <w:rsid w:val="70E707C8"/>
    <w:rsid w:val="711F4406"/>
    <w:rsid w:val="71453E6C"/>
    <w:rsid w:val="716B41C3"/>
    <w:rsid w:val="716D33C3"/>
    <w:rsid w:val="71744751"/>
    <w:rsid w:val="71771B4C"/>
    <w:rsid w:val="71776E4D"/>
    <w:rsid w:val="717F0F85"/>
    <w:rsid w:val="718C28F0"/>
    <w:rsid w:val="71956476"/>
    <w:rsid w:val="719C5A56"/>
    <w:rsid w:val="71CF7BDA"/>
    <w:rsid w:val="71DB0767"/>
    <w:rsid w:val="71EB4394"/>
    <w:rsid w:val="725E2D0C"/>
    <w:rsid w:val="727442DD"/>
    <w:rsid w:val="7279614B"/>
    <w:rsid w:val="728E4A49"/>
    <w:rsid w:val="729B348A"/>
    <w:rsid w:val="72B868C0"/>
    <w:rsid w:val="72B92964"/>
    <w:rsid w:val="72C77465"/>
    <w:rsid w:val="72EF1CB0"/>
    <w:rsid w:val="7312197C"/>
    <w:rsid w:val="7354694B"/>
    <w:rsid w:val="735B044D"/>
    <w:rsid w:val="737203CC"/>
    <w:rsid w:val="7372081D"/>
    <w:rsid w:val="7386251A"/>
    <w:rsid w:val="739E549D"/>
    <w:rsid w:val="73A40BF2"/>
    <w:rsid w:val="73AA5960"/>
    <w:rsid w:val="73B52DFF"/>
    <w:rsid w:val="73BB4017"/>
    <w:rsid w:val="73E47A0C"/>
    <w:rsid w:val="73F5289D"/>
    <w:rsid w:val="73F86908"/>
    <w:rsid w:val="73FB1799"/>
    <w:rsid w:val="74076D46"/>
    <w:rsid w:val="74210FA9"/>
    <w:rsid w:val="743106D8"/>
    <w:rsid w:val="743E4BA3"/>
    <w:rsid w:val="74561EEC"/>
    <w:rsid w:val="74602D6B"/>
    <w:rsid w:val="746A1E3C"/>
    <w:rsid w:val="746D0CF1"/>
    <w:rsid w:val="74822CE1"/>
    <w:rsid w:val="749D7B1B"/>
    <w:rsid w:val="74A94712"/>
    <w:rsid w:val="74D86DA5"/>
    <w:rsid w:val="7507318D"/>
    <w:rsid w:val="750B1798"/>
    <w:rsid w:val="75104791"/>
    <w:rsid w:val="7544443B"/>
    <w:rsid w:val="75564B29"/>
    <w:rsid w:val="75671ED7"/>
    <w:rsid w:val="756E770A"/>
    <w:rsid w:val="757A7A2A"/>
    <w:rsid w:val="759354F2"/>
    <w:rsid w:val="75AC10E9"/>
    <w:rsid w:val="75BC3F8B"/>
    <w:rsid w:val="75BE0ADD"/>
    <w:rsid w:val="75D67789"/>
    <w:rsid w:val="75D72F64"/>
    <w:rsid w:val="75EA6326"/>
    <w:rsid w:val="75ED6880"/>
    <w:rsid w:val="76034535"/>
    <w:rsid w:val="764A5A81"/>
    <w:rsid w:val="76607052"/>
    <w:rsid w:val="76820CB3"/>
    <w:rsid w:val="76A35191"/>
    <w:rsid w:val="76B4114C"/>
    <w:rsid w:val="76BB2772"/>
    <w:rsid w:val="76CE1A20"/>
    <w:rsid w:val="76E3258D"/>
    <w:rsid w:val="76FD5245"/>
    <w:rsid w:val="77020109"/>
    <w:rsid w:val="77163BB5"/>
    <w:rsid w:val="771A36A5"/>
    <w:rsid w:val="772B58B2"/>
    <w:rsid w:val="77352BFE"/>
    <w:rsid w:val="7769462C"/>
    <w:rsid w:val="77AD7524"/>
    <w:rsid w:val="77CB3BD9"/>
    <w:rsid w:val="77F1493B"/>
    <w:rsid w:val="784E31B2"/>
    <w:rsid w:val="785815EB"/>
    <w:rsid w:val="787E5EB6"/>
    <w:rsid w:val="78AE22A7"/>
    <w:rsid w:val="78C955FE"/>
    <w:rsid w:val="78D635FC"/>
    <w:rsid w:val="78F91AEA"/>
    <w:rsid w:val="79075EAB"/>
    <w:rsid w:val="791B3704"/>
    <w:rsid w:val="79204546"/>
    <w:rsid w:val="792316FC"/>
    <w:rsid w:val="796C5D0E"/>
    <w:rsid w:val="797F1EE5"/>
    <w:rsid w:val="79A47EF6"/>
    <w:rsid w:val="79A6682F"/>
    <w:rsid w:val="79AC0800"/>
    <w:rsid w:val="79B078F9"/>
    <w:rsid w:val="79C618C2"/>
    <w:rsid w:val="79CD7B25"/>
    <w:rsid w:val="79D0629D"/>
    <w:rsid w:val="79FB4E89"/>
    <w:rsid w:val="79FE1232"/>
    <w:rsid w:val="7A067F11"/>
    <w:rsid w:val="7A081EDB"/>
    <w:rsid w:val="7A22231A"/>
    <w:rsid w:val="7A28432B"/>
    <w:rsid w:val="7A6510DB"/>
    <w:rsid w:val="7A8B6668"/>
    <w:rsid w:val="7A8D0632"/>
    <w:rsid w:val="7A993FD2"/>
    <w:rsid w:val="7AA00365"/>
    <w:rsid w:val="7AB21E46"/>
    <w:rsid w:val="7ACC115A"/>
    <w:rsid w:val="7ACD00DE"/>
    <w:rsid w:val="7AD324E9"/>
    <w:rsid w:val="7B0A0DD9"/>
    <w:rsid w:val="7B242D44"/>
    <w:rsid w:val="7B5047D9"/>
    <w:rsid w:val="7B5D1DB2"/>
    <w:rsid w:val="7B762E74"/>
    <w:rsid w:val="7B97648D"/>
    <w:rsid w:val="7BAB0D70"/>
    <w:rsid w:val="7BAF565C"/>
    <w:rsid w:val="7BBB4D2B"/>
    <w:rsid w:val="7BC125BF"/>
    <w:rsid w:val="7BD5567D"/>
    <w:rsid w:val="7BFD3595"/>
    <w:rsid w:val="7C213321"/>
    <w:rsid w:val="7C2E45E0"/>
    <w:rsid w:val="7C7B2E38"/>
    <w:rsid w:val="7C914ADA"/>
    <w:rsid w:val="7CB2612E"/>
    <w:rsid w:val="7CD07583"/>
    <w:rsid w:val="7D14662D"/>
    <w:rsid w:val="7D2A6A4D"/>
    <w:rsid w:val="7D5E0064"/>
    <w:rsid w:val="7D7814EE"/>
    <w:rsid w:val="7DA261A2"/>
    <w:rsid w:val="7DB67EA0"/>
    <w:rsid w:val="7DE303C8"/>
    <w:rsid w:val="7DF10ED8"/>
    <w:rsid w:val="7E060754"/>
    <w:rsid w:val="7E2364DE"/>
    <w:rsid w:val="7E3C65F7"/>
    <w:rsid w:val="7EB048EF"/>
    <w:rsid w:val="7EF078C3"/>
    <w:rsid w:val="7F023212"/>
    <w:rsid w:val="7F5D6825"/>
    <w:rsid w:val="7F7508B8"/>
    <w:rsid w:val="7F7B6CAB"/>
    <w:rsid w:val="7F8042C1"/>
    <w:rsid w:val="7F817B02"/>
    <w:rsid w:val="7F8325DD"/>
    <w:rsid w:val="7F914720"/>
    <w:rsid w:val="7F997CB3"/>
    <w:rsid w:val="7FA51F7A"/>
    <w:rsid w:val="7FAC50B6"/>
    <w:rsid w:val="7FC93E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1"/>
    <w:next w:val="1"/>
    <w:qFormat/>
    <w:uiPriority w:val="0"/>
    <w:pPr>
      <w:widowControl w:val="0"/>
      <w:adjustRightInd w:val="0"/>
      <w:spacing w:before="320" w:line="300" w:lineRule="auto"/>
      <w:jc w:val="both"/>
      <w:outlineLvl w:val="0"/>
    </w:pPr>
    <w:rPr>
      <w:rFonts w:ascii="Times New Roman" w:hAnsi="Times New Roman" w:eastAsia="黑体" w:cs="Times New Roman"/>
      <w:color w:val="000000"/>
      <w:kern w:val="44"/>
      <w:sz w:val="32"/>
      <w:szCs w:val="44"/>
      <w:lang w:bidi="ar-SA"/>
    </w:rPr>
  </w:style>
  <w:style w:type="paragraph" w:styleId="3">
    <w:name w:val="heading 3"/>
    <w:basedOn w:val="1"/>
    <w:next w:val="1"/>
    <w:unhideWhenUsed/>
    <w:qFormat/>
    <w:uiPriority w:val="9"/>
    <w:pPr>
      <w:spacing w:before="104" w:after="104"/>
      <w:outlineLvl w:val="2"/>
    </w:pPr>
    <w:rPr>
      <w:rFonts w:ascii="Calibri" w:hAnsi="Calibri"/>
      <w:szCs w:val="24"/>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Body Text"/>
    <w:basedOn w:val="1"/>
    <w:semiHidden/>
    <w:qFormat/>
    <w:uiPriority w:val="0"/>
    <w:rPr>
      <w:rFonts w:ascii="Arial" w:hAnsi="Arial" w:eastAsia="Arial" w:cs="Arial"/>
      <w:sz w:val="21"/>
      <w:szCs w:val="21"/>
      <w:lang w:val="en-US" w:eastAsia="en-US" w:bidi="ar-SA"/>
    </w:rPr>
  </w:style>
  <w:style w:type="paragraph" w:styleId="6">
    <w:name w:val="toc 3"/>
    <w:basedOn w:val="1"/>
    <w:next w:val="1"/>
    <w:qFormat/>
    <w:uiPriority w:val="0"/>
    <w:pPr>
      <w:ind w:left="840" w:leftChars="400"/>
    </w:p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toc 1"/>
    <w:basedOn w:val="1"/>
    <w:next w:val="1"/>
    <w:qFormat/>
    <w:uiPriority w:val="0"/>
  </w:style>
  <w:style w:type="paragraph" w:styleId="10">
    <w:name w:val="toc 2"/>
    <w:basedOn w:val="1"/>
    <w:next w:val="1"/>
    <w:qFormat/>
    <w:uiPriority w:val="0"/>
    <w:pPr>
      <w:ind w:left="420" w:leftChars="200"/>
    </w:pPr>
  </w:style>
  <w:style w:type="paragraph" w:styleId="11">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4">
    <w:name w:val="Strong"/>
    <w:basedOn w:val="13"/>
    <w:qFormat/>
    <w:uiPriority w:val="0"/>
    <w:rPr>
      <w:b/>
    </w:rPr>
  </w:style>
  <w:style w:type="paragraph" w:customStyle="1" w:styleId="15">
    <w:name w:val="Table Text"/>
    <w:basedOn w:val="1"/>
    <w:semiHidden/>
    <w:qFormat/>
    <w:uiPriority w:val="0"/>
    <w:rPr>
      <w:rFonts w:ascii="宋体" w:hAnsi="宋体" w:eastAsia="宋体" w:cs="宋体"/>
      <w:sz w:val="24"/>
      <w:szCs w:val="24"/>
      <w:lang w:val="en-US" w:eastAsia="en-US" w:bidi="ar-SA"/>
    </w:rPr>
  </w:style>
  <w:style w:type="table" w:customStyle="1" w:styleId="16">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theme" Target="theme/theme1.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50</Pages>
  <Words>1471</Words>
  <Characters>1573</Characters>
  <Lines>0</Lines>
  <Paragraphs>0</Paragraphs>
  <TotalTime>35</TotalTime>
  <ScaleCrop>false</ScaleCrop>
  <LinksUpToDate>false</LinksUpToDate>
  <CharactersWithSpaces>1872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2025-09-19T02:06:00Z</dcterms:created>
  <dc:creator>凤歌楚狂人</dc:creator>
  <cp:lastModifiedBy>张志明</cp:lastModifiedBy>
  <cp:lastPrinted>2025-10-13T00:45:00Z</cp:lastPrinted>
  <dcterms:modified xsi:type="dcterms:W3CDTF">2025-11-19T08:36:58Z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A19F6BD4F52447759037E5F918CB298E_13</vt:lpwstr>
  </property>
  <property fmtid="{D5CDD505-2E9C-101B-9397-08002B2CF9AE}" pid="4" name="KSOTemplateDocerSaveRecord">
    <vt:lpwstr>eyJoZGlkIjoiOGYzOWJkZWViNDY3Y2Y2YjQwYzlkMGJhNmU4ZWFhZjQiLCJ1c2VySWQiOiI0NTI1ODE1MjcifQ==</vt:lpwstr>
  </property>
</Properties>
</file>